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C03650" w14:textId="0B09B749" w:rsidR="0066718D" w:rsidRPr="00A33C4C" w:rsidRDefault="0099189F" w:rsidP="007F5CDE">
      <w:pPr>
        <w:spacing w:after="0" w:line="240" w:lineRule="auto"/>
        <w:jc w:val="center"/>
        <w:rPr>
          <w:rFonts w:ascii="Times New Roman" w:hAnsi="Times New Roman" w:cs="Times New Roman"/>
          <w:b/>
          <w:color w:val="404040" w:themeColor="text1" w:themeTint="BF"/>
          <w:sz w:val="28"/>
          <w:szCs w:val="28"/>
        </w:rPr>
      </w:pPr>
      <w:r w:rsidRPr="00A33C4C">
        <w:rPr>
          <w:rFonts w:ascii="Times New Roman" w:hAnsi="Times New Roman" w:cs="Times New Roman"/>
          <w:b/>
          <w:color w:val="404040" w:themeColor="text1" w:themeTint="BF"/>
          <w:sz w:val="28"/>
          <w:szCs w:val="28"/>
        </w:rPr>
        <w:t xml:space="preserve">Augmented Reality-Based Business Cards on Android Devices for LPU-Cavite With Optimized Tracking Using Kalman Filter Algorithm </w:t>
      </w:r>
    </w:p>
    <w:p w14:paraId="5573A7A1" w14:textId="21F5AD19" w:rsidR="00066F97" w:rsidRPr="005E06CB" w:rsidRDefault="00066F97" w:rsidP="00066F97">
      <w:pPr>
        <w:spacing w:before="120" w:after="120" w:line="240" w:lineRule="auto"/>
        <w:jc w:val="center"/>
        <w:rPr>
          <w:rFonts w:ascii="Times New Roman" w:hAnsi="Times New Roman" w:cs="Times New Roman"/>
          <w:b/>
          <w:color w:val="404040" w:themeColor="text1" w:themeTint="BF"/>
          <w:vertAlign w:val="superscript"/>
        </w:rPr>
      </w:pPr>
      <w:r>
        <w:rPr>
          <w:rFonts w:ascii="Times New Roman" w:hAnsi="Times New Roman" w:cs="Times New Roman"/>
          <w:b/>
          <w:color w:val="404040" w:themeColor="text1" w:themeTint="BF"/>
        </w:rPr>
        <w:t>Carlos Enrico Caporal</w:t>
      </w:r>
      <w:r w:rsidR="007F5CDE" w:rsidRPr="005E06CB">
        <w:rPr>
          <w:rFonts w:ascii="Times New Roman" w:hAnsi="Times New Roman" w:cs="Times New Roman"/>
          <w:b/>
          <w:color w:val="404040" w:themeColor="text1" w:themeTint="BF"/>
          <w:vertAlign w:val="superscript"/>
        </w:rPr>
        <w:t>1</w:t>
      </w:r>
      <w:r w:rsidR="007F5CDE" w:rsidRPr="005E06CB">
        <w:rPr>
          <w:rFonts w:ascii="Times New Roman" w:hAnsi="Times New Roman" w:cs="Times New Roman"/>
          <w:b/>
          <w:color w:val="404040" w:themeColor="text1" w:themeTint="BF"/>
        </w:rPr>
        <w:t>, Author</w:t>
      </w:r>
      <w:r>
        <w:rPr>
          <w:rFonts w:ascii="Times New Roman" w:hAnsi="Times New Roman" w:cs="Times New Roman"/>
          <w:b/>
          <w:color w:val="404040" w:themeColor="text1" w:themeTint="BF"/>
        </w:rPr>
        <w:t xml:space="preserve"> Tyrone Joshua Jaco</w:t>
      </w:r>
      <w:r w:rsidR="007F5CDE" w:rsidRPr="005E06CB">
        <w:rPr>
          <w:rFonts w:ascii="Times New Roman" w:hAnsi="Times New Roman" w:cs="Times New Roman"/>
          <w:b/>
          <w:color w:val="404040" w:themeColor="text1" w:themeTint="BF"/>
          <w:vertAlign w:val="superscript"/>
        </w:rPr>
        <w:t>2</w:t>
      </w:r>
      <w:r w:rsidR="007F5CDE" w:rsidRPr="005E06CB">
        <w:rPr>
          <w:rFonts w:ascii="Times New Roman" w:hAnsi="Times New Roman" w:cs="Times New Roman"/>
          <w:b/>
          <w:color w:val="404040" w:themeColor="text1" w:themeTint="BF"/>
        </w:rPr>
        <w:t>,</w:t>
      </w:r>
      <w:r>
        <w:rPr>
          <w:rFonts w:ascii="Times New Roman" w:hAnsi="Times New Roman" w:cs="Times New Roman"/>
          <w:b/>
          <w:color w:val="404040" w:themeColor="text1" w:themeTint="BF"/>
        </w:rPr>
        <w:t xml:space="preserve"> Sywin Eugene Malinay</w:t>
      </w:r>
      <w:r w:rsidR="007F5CDE" w:rsidRPr="005E06CB">
        <w:rPr>
          <w:rFonts w:ascii="Times New Roman" w:hAnsi="Times New Roman" w:cs="Times New Roman"/>
          <w:b/>
          <w:color w:val="404040" w:themeColor="text1" w:themeTint="BF"/>
          <w:vertAlign w:val="superscript"/>
        </w:rPr>
        <w:t>3</w:t>
      </w:r>
      <w:r w:rsidR="007F5CDE" w:rsidRPr="005E06CB">
        <w:rPr>
          <w:rFonts w:ascii="Times New Roman" w:hAnsi="Times New Roman" w:cs="Times New Roman"/>
          <w:b/>
          <w:color w:val="404040" w:themeColor="text1" w:themeTint="BF"/>
        </w:rPr>
        <w:t xml:space="preserve">, </w:t>
      </w:r>
      <w:r>
        <w:rPr>
          <w:rFonts w:ascii="Times New Roman" w:hAnsi="Times New Roman" w:cs="Times New Roman"/>
          <w:b/>
          <w:color w:val="404040" w:themeColor="text1" w:themeTint="BF"/>
        </w:rPr>
        <w:t>John Carlo Sabenorio</w:t>
      </w:r>
      <w:r w:rsidR="007F5CDE" w:rsidRPr="005E06CB">
        <w:rPr>
          <w:rFonts w:ascii="Times New Roman" w:hAnsi="Times New Roman" w:cs="Times New Roman"/>
          <w:b/>
          <w:color w:val="404040" w:themeColor="text1" w:themeTint="BF"/>
          <w:vertAlign w:val="superscript"/>
        </w:rPr>
        <w:t>4</w:t>
      </w:r>
      <w:r>
        <w:rPr>
          <w:rFonts w:ascii="Times New Roman" w:hAnsi="Times New Roman" w:cs="Times New Roman"/>
          <w:b/>
          <w:color w:val="404040" w:themeColor="text1" w:themeTint="BF"/>
          <w:vertAlign w:val="superscript"/>
        </w:rPr>
        <w:t xml:space="preserve"> </w:t>
      </w:r>
      <w:r>
        <w:rPr>
          <w:rFonts w:ascii="Times New Roman" w:hAnsi="Times New Roman" w:cs="Times New Roman"/>
          <w:b/>
          <w:color w:val="404040" w:themeColor="text1" w:themeTint="BF"/>
        </w:rPr>
        <w:t>John Elmer C. Matel</w:t>
      </w:r>
      <w:r>
        <w:rPr>
          <w:rFonts w:ascii="Times New Roman" w:hAnsi="Times New Roman" w:cs="Times New Roman"/>
          <w:b/>
          <w:color w:val="404040" w:themeColor="text1" w:themeTint="BF"/>
          <w:vertAlign w:val="superscript"/>
        </w:rPr>
        <w:t xml:space="preserve">5 </w:t>
      </w:r>
    </w:p>
    <w:p w14:paraId="439A1864" w14:textId="13300E46" w:rsidR="00BB5F47" w:rsidRDefault="00BB5F47" w:rsidP="005E06CB">
      <w:pPr>
        <w:spacing w:before="120" w:after="120" w:line="240" w:lineRule="auto"/>
        <w:jc w:val="center"/>
        <w:rPr>
          <w:rFonts w:ascii="Times New Roman" w:hAnsi="Times New Roman" w:cs="Times New Roman"/>
          <w:color w:val="404040" w:themeColor="text1" w:themeTint="BF"/>
        </w:rPr>
      </w:pPr>
      <w:r>
        <w:rPr>
          <w:rFonts w:ascii="Times New Roman" w:hAnsi="Times New Roman" w:cs="Times New Roman"/>
          <w:color w:val="404040" w:themeColor="text1" w:themeTint="BF"/>
        </w:rPr>
        <w:t>College of Engineering, Computer Studies, and Architecture</w:t>
      </w:r>
    </w:p>
    <w:p w14:paraId="641FDDAC" w14:textId="1A792E70" w:rsidR="00BB5F47" w:rsidRDefault="00BB5F47" w:rsidP="005E06CB">
      <w:pPr>
        <w:spacing w:before="120" w:after="120" w:line="240" w:lineRule="auto"/>
        <w:jc w:val="center"/>
        <w:rPr>
          <w:rFonts w:ascii="Times New Roman" w:hAnsi="Times New Roman" w:cs="Times New Roman"/>
          <w:color w:val="404040" w:themeColor="text1" w:themeTint="BF"/>
        </w:rPr>
      </w:pPr>
      <w:r>
        <w:rPr>
          <w:rFonts w:ascii="Times New Roman" w:hAnsi="Times New Roman" w:cs="Times New Roman"/>
          <w:color w:val="404040" w:themeColor="text1" w:themeTint="BF"/>
        </w:rPr>
        <w:t>Lyceum of the Philippines University - Cavite</w:t>
      </w:r>
    </w:p>
    <w:p w14:paraId="1C76BA66" w14:textId="4534B4F3" w:rsidR="005E06CB" w:rsidRPr="005E06CB" w:rsidRDefault="00BB5F47" w:rsidP="005E06CB">
      <w:pPr>
        <w:spacing w:before="120" w:after="120" w:line="240" w:lineRule="auto"/>
        <w:jc w:val="center"/>
        <w:rPr>
          <w:rFonts w:ascii="Times New Roman" w:hAnsi="Times New Roman" w:cs="Times New Roman"/>
          <w:i/>
          <w:color w:val="404040" w:themeColor="text1" w:themeTint="BF"/>
          <w:vertAlign w:val="superscript"/>
        </w:rPr>
      </w:pPr>
      <w:r>
        <w:rPr>
          <w:rFonts w:ascii="Times New Roman" w:hAnsi="Times New Roman" w:cs="Times New Roman"/>
          <w:i/>
          <w:color w:val="404040" w:themeColor="text1" w:themeTint="BF"/>
        </w:rPr>
        <w:t>johncarlo.sabenorio@lpunetwork.edu.ph</w:t>
      </w:r>
      <w:r w:rsidR="005E06CB" w:rsidRPr="005E06CB">
        <w:rPr>
          <w:rFonts w:ascii="Times New Roman" w:hAnsi="Times New Roman" w:cs="Times New Roman"/>
          <w:i/>
          <w:color w:val="404040" w:themeColor="text1" w:themeTint="BF"/>
          <w:vertAlign w:val="superscript"/>
        </w:rPr>
        <w:t>1</w:t>
      </w:r>
      <w:r w:rsidR="005E06CB" w:rsidRPr="005E06CB">
        <w:rPr>
          <w:rFonts w:ascii="Times New Roman" w:hAnsi="Times New Roman" w:cs="Times New Roman"/>
          <w:i/>
          <w:color w:val="404040" w:themeColor="text1" w:themeTint="BF"/>
        </w:rPr>
        <w:t>, email</w:t>
      </w:r>
      <w:r w:rsidR="005E06CB" w:rsidRPr="005E06CB">
        <w:rPr>
          <w:rFonts w:ascii="Times New Roman" w:hAnsi="Times New Roman" w:cs="Times New Roman"/>
          <w:i/>
          <w:color w:val="404040" w:themeColor="text1" w:themeTint="BF"/>
          <w:vertAlign w:val="superscript"/>
        </w:rPr>
        <w:t>2</w:t>
      </w:r>
      <w:r w:rsidR="005E06CB" w:rsidRPr="005E06CB">
        <w:rPr>
          <w:rFonts w:ascii="Times New Roman" w:hAnsi="Times New Roman" w:cs="Times New Roman"/>
          <w:i/>
          <w:color w:val="404040" w:themeColor="text1" w:themeTint="BF"/>
        </w:rPr>
        <w:t>, email</w:t>
      </w:r>
      <w:r w:rsidR="005E06CB" w:rsidRPr="005E06CB">
        <w:rPr>
          <w:rFonts w:ascii="Times New Roman" w:hAnsi="Times New Roman" w:cs="Times New Roman"/>
          <w:i/>
          <w:color w:val="404040" w:themeColor="text1" w:themeTint="BF"/>
          <w:vertAlign w:val="superscript"/>
        </w:rPr>
        <w:t>3</w:t>
      </w:r>
      <w:r w:rsidR="005E06CB" w:rsidRPr="005E06CB">
        <w:rPr>
          <w:rFonts w:ascii="Times New Roman" w:hAnsi="Times New Roman" w:cs="Times New Roman"/>
          <w:i/>
          <w:color w:val="404040" w:themeColor="text1" w:themeTint="BF"/>
        </w:rPr>
        <w:t>, email</w:t>
      </w:r>
      <w:r w:rsidR="005E06CB" w:rsidRPr="005E06CB">
        <w:rPr>
          <w:rFonts w:ascii="Times New Roman" w:hAnsi="Times New Roman" w:cs="Times New Roman"/>
          <w:i/>
          <w:color w:val="404040" w:themeColor="text1" w:themeTint="BF"/>
          <w:vertAlign w:val="superscript"/>
        </w:rPr>
        <w:t>4</w:t>
      </w:r>
    </w:p>
    <w:p w14:paraId="11D9A696" w14:textId="77777777" w:rsidR="008722A5" w:rsidRPr="008B4B5F" w:rsidRDefault="008722A5" w:rsidP="00FB1C8E">
      <w:pPr>
        <w:spacing w:after="0" w:line="240" w:lineRule="auto"/>
        <w:jc w:val="center"/>
        <w:rPr>
          <w:rFonts w:ascii="Times New Roman" w:hAnsi="Times New Roman" w:cs="Times New Roman"/>
          <w:i/>
          <w:color w:val="404040" w:themeColor="text1" w:themeTint="BF"/>
        </w:rPr>
      </w:pPr>
    </w:p>
    <w:p w14:paraId="65D87F90" w14:textId="0D8994CC" w:rsidR="00695EF3" w:rsidRPr="005E06CB" w:rsidRDefault="000C0557" w:rsidP="002C4148">
      <w:pPr>
        <w:spacing w:after="0" w:line="240" w:lineRule="auto"/>
        <w:ind w:left="288" w:right="288" w:firstLine="279"/>
        <w:jc w:val="both"/>
        <w:rPr>
          <w:rFonts w:ascii="Times New Roman" w:hAnsi="Times New Roman" w:cs="Times New Roman"/>
          <w:i/>
          <w:color w:val="404040" w:themeColor="text1" w:themeTint="BF"/>
        </w:rPr>
      </w:pPr>
      <w:r w:rsidRPr="005E06CB">
        <w:rPr>
          <w:rFonts w:ascii="Times New Roman" w:hAnsi="Times New Roman" w:cs="Times New Roman"/>
          <w:b/>
          <w:i/>
          <w:color w:val="404040" w:themeColor="text1" w:themeTint="BF"/>
        </w:rPr>
        <w:t>Abstract –</w:t>
      </w:r>
      <w:r w:rsidR="00B63A1E" w:rsidRPr="005E06CB">
        <w:rPr>
          <w:rFonts w:ascii="Times New Roman" w:hAnsi="Times New Roman" w:cs="Times New Roman"/>
          <w:i/>
          <w:color w:val="404040" w:themeColor="text1" w:themeTint="BF"/>
        </w:rPr>
        <w:t xml:space="preserve"> </w:t>
      </w:r>
      <w:r w:rsidR="00D445BC" w:rsidRPr="00D445BC">
        <w:rPr>
          <w:rFonts w:ascii="Times New Roman" w:hAnsi="Times New Roman" w:cs="Times New Roman"/>
          <w:i/>
          <w:color w:val="404040" w:themeColor="text1" w:themeTint="BF"/>
        </w:rPr>
        <w:t>This study introduces PartnAR, an Augmented Reality-based business card system designed to</w:t>
      </w:r>
      <w:r w:rsidR="00AE2731">
        <w:rPr>
          <w:rFonts w:ascii="Times New Roman" w:hAnsi="Times New Roman" w:cs="Times New Roman"/>
          <w:i/>
          <w:color w:val="404040" w:themeColor="text1" w:themeTint="BF"/>
        </w:rPr>
        <w:t xml:space="preserve"> help employees</w:t>
      </w:r>
      <w:r w:rsidR="00D445BC" w:rsidRPr="00D445BC">
        <w:rPr>
          <w:rFonts w:ascii="Times New Roman" w:hAnsi="Times New Roman" w:cs="Times New Roman"/>
          <w:i/>
          <w:color w:val="404040" w:themeColor="text1" w:themeTint="BF"/>
        </w:rPr>
        <w:t xml:space="preserve"> connect more effectively with potential partners, collaborators, or clients through engaging business card presentation</w:t>
      </w:r>
      <w:r w:rsidR="00282C9E">
        <w:rPr>
          <w:rFonts w:ascii="Times New Roman" w:hAnsi="Times New Roman" w:cs="Times New Roman"/>
          <w:i/>
          <w:color w:val="404040" w:themeColor="text1" w:themeTint="BF"/>
        </w:rPr>
        <w:t xml:space="preserve"> by optimizing AR tracking using Kalman Filter Algorithm</w:t>
      </w:r>
      <w:r w:rsidR="00AE2731">
        <w:rPr>
          <w:rFonts w:ascii="Times New Roman" w:hAnsi="Times New Roman" w:cs="Times New Roman"/>
          <w:i/>
          <w:color w:val="404040" w:themeColor="text1" w:themeTint="BF"/>
        </w:rPr>
        <w:t>. The system</w:t>
      </w:r>
      <w:r w:rsidR="006B53FF">
        <w:rPr>
          <w:rFonts w:ascii="Times New Roman" w:hAnsi="Times New Roman" w:cs="Times New Roman"/>
          <w:i/>
          <w:color w:val="404040" w:themeColor="text1" w:themeTint="BF"/>
        </w:rPr>
        <w:t xml:space="preserve"> allows dynamic updates of employee and university information through a content management system, maintaining relevance and enhancing professional credibility.</w:t>
      </w:r>
      <w:r w:rsidR="00AB7FB2">
        <w:rPr>
          <w:rFonts w:ascii="Times New Roman" w:hAnsi="Times New Roman" w:cs="Times New Roman"/>
          <w:i/>
          <w:color w:val="404040" w:themeColor="text1" w:themeTint="BF"/>
        </w:rPr>
        <w:t xml:space="preserve"> </w:t>
      </w:r>
      <w:r w:rsidR="002C09FD" w:rsidRPr="002C09FD">
        <w:rPr>
          <w:rFonts w:ascii="Times New Roman" w:hAnsi="Times New Roman" w:cs="Times New Roman"/>
          <w:i/>
          <w:color w:val="404040" w:themeColor="text1" w:themeTint="BF"/>
        </w:rPr>
        <w:t>With an RMSE of 0.05, tracking jitter of 0.07, detection rate of 88.56%, and processing time of 0.000134 seconds per frame, the evaluation showed that the standard Kalman Filter algorithm produced the best performance. These findings imply that the Kalman Filter performs well in real-time augmented reality applications while successfully maximizing tracking and noise reduction</w:t>
      </w:r>
      <w:r w:rsidR="00A74239">
        <w:rPr>
          <w:rFonts w:ascii="Times New Roman" w:hAnsi="Times New Roman" w:cs="Times New Roman"/>
          <w:i/>
          <w:color w:val="404040" w:themeColor="text1" w:themeTint="BF"/>
        </w:rPr>
        <w:t>.</w:t>
      </w:r>
      <w:r w:rsidR="001E4F90">
        <w:rPr>
          <w:rFonts w:ascii="Times New Roman" w:hAnsi="Times New Roman" w:cs="Times New Roman"/>
          <w:i/>
          <w:color w:val="404040" w:themeColor="text1" w:themeTint="BF"/>
        </w:rPr>
        <w:t xml:space="preserve"> The functionality and compatibility testing yielded a result of 100% pass rate across 135 test cases, wherein the CMS and mobile application received a rating of “Highly Acceptable” based on the ISO/IEC 25010 model (grand mean: 3.52) and MARS (grand mean: 3.59) respectively</w:t>
      </w:r>
      <w:r w:rsidR="00480DF9">
        <w:rPr>
          <w:rFonts w:ascii="Times New Roman" w:hAnsi="Times New Roman" w:cs="Times New Roman"/>
          <w:i/>
          <w:color w:val="404040" w:themeColor="text1" w:themeTint="BF"/>
        </w:rPr>
        <w:t xml:space="preserve">. The final evaluation, which involved different roles such as employees, administrators, IT Experts, and HR personnel from external companies showed a strong support to the usefulness, aesthetic appeal, and potential of the system for enhancing professional networking. </w:t>
      </w:r>
      <w:r w:rsidR="009715A1" w:rsidRPr="009715A1">
        <w:rPr>
          <w:rFonts w:ascii="Times New Roman" w:hAnsi="Times New Roman" w:cs="Times New Roman"/>
          <w:i/>
          <w:color w:val="404040" w:themeColor="text1" w:themeTint="BF"/>
        </w:rPr>
        <w:t xml:space="preserve">The </w:t>
      </w:r>
      <w:r w:rsidR="009715A1">
        <w:rPr>
          <w:rFonts w:ascii="Times New Roman" w:hAnsi="Times New Roman" w:cs="Times New Roman"/>
          <w:i/>
          <w:color w:val="404040" w:themeColor="text1" w:themeTint="BF"/>
        </w:rPr>
        <w:t>recommendations</w:t>
      </w:r>
      <w:r w:rsidR="009715A1" w:rsidRPr="009715A1">
        <w:rPr>
          <w:rFonts w:ascii="Times New Roman" w:hAnsi="Times New Roman" w:cs="Times New Roman"/>
          <w:i/>
          <w:color w:val="404040" w:themeColor="text1" w:themeTint="BF"/>
        </w:rPr>
        <w:t xml:space="preserve"> include allowing user-uploaded models through the CMS, improving text recognition accuracy, adding iOS support, and storing 3D models in the cloud.</w:t>
      </w:r>
    </w:p>
    <w:p w14:paraId="3DA2A48F" w14:textId="77777777" w:rsidR="00B63A1E" w:rsidRPr="005E06CB" w:rsidRDefault="000C0557" w:rsidP="000C0557">
      <w:pPr>
        <w:spacing w:before="120" w:after="120" w:line="240" w:lineRule="auto"/>
        <w:ind w:left="567" w:right="567"/>
        <w:jc w:val="both"/>
        <w:rPr>
          <w:rFonts w:ascii="Times New Roman" w:hAnsi="Times New Roman" w:cs="Times New Roman"/>
          <w:i/>
          <w:color w:val="404040" w:themeColor="text1" w:themeTint="BF"/>
        </w:rPr>
      </w:pPr>
      <w:r w:rsidRPr="005E06CB">
        <w:rPr>
          <w:rFonts w:ascii="Times New Roman" w:hAnsi="Times New Roman" w:cs="Times New Roman"/>
          <w:b/>
          <w:i/>
          <w:color w:val="404040" w:themeColor="text1" w:themeTint="BF"/>
        </w:rPr>
        <w:t>Keywords –</w:t>
      </w:r>
      <w:r w:rsidRPr="005E06CB">
        <w:rPr>
          <w:rFonts w:ascii="Times New Roman" w:hAnsi="Times New Roman" w:cs="Times New Roman"/>
          <w:i/>
          <w:color w:val="404040" w:themeColor="text1" w:themeTint="BF"/>
        </w:rPr>
        <w:t xml:space="preserve"> </w:t>
      </w:r>
      <w:r w:rsidR="00B63A1E" w:rsidRPr="005E06CB">
        <w:rPr>
          <w:rFonts w:ascii="Times New Roman" w:eastAsia="Times New Roman" w:hAnsi="Times New Roman" w:cs="Times New Roman"/>
          <w:i/>
          <w:color w:val="404040" w:themeColor="text1" w:themeTint="BF"/>
          <w:lang w:eastAsia="en-PH"/>
        </w:rPr>
        <w:t xml:space="preserve">Provide 3-5 keywords </w:t>
      </w:r>
      <w:r w:rsidR="00B63A1E" w:rsidRPr="005E06CB">
        <w:rPr>
          <w:rFonts w:ascii="Times New Roman" w:hAnsi="Times New Roman" w:cs="Times New Roman"/>
          <w:i/>
          <w:color w:val="404040" w:themeColor="text1" w:themeTint="BF"/>
        </w:rPr>
        <w:t>or phrases in alphabet</w:t>
      </w:r>
      <w:r w:rsidR="009033E4" w:rsidRPr="005E06CB">
        <w:rPr>
          <w:rFonts w:ascii="Times New Roman" w:hAnsi="Times New Roman" w:cs="Times New Roman"/>
          <w:i/>
          <w:color w:val="404040" w:themeColor="text1" w:themeTint="BF"/>
        </w:rPr>
        <w:t xml:space="preserve">ical order, separated by commas. </w:t>
      </w:r>
    </w:p>
    <w:p w14:paraId="238FD559" w14:textId="77777777" w:rsidR="005E06CB" w:rsidRDefault="005E06CB" w:rsidP="005E06CB">
      <w:pPr>
        <w:pStyle w:val="ListParagraph"/>
        <w:numPr>
          <w:ilvl w:val="0"/>
          <w:numId w:val="1"/>
        </w:numPr>
        <w:spacing w:before="180" w:after="60" w:line="240" w:lineRule="auto"/>
        <w:ind w:left="425" w:right="567" w:hanging="357"/>
        <w:rPr>
          <w:rFonts w:ascii="Times New Roman" w:hAnsi="Times New Roman" w:cs="Times New Roman"/>
          <w:b/>
          <w:smallCaps/>
          <w:color w:val="404040" w:themeColor="text1" w:themeTint="BF"/>
        </w:rPr>
        <w:sectPr w:rsidR="005E06CB" w:rsidSect="005E06CB">
          <w:headerReference w:type="default" r:id="rId9"/>
          <w:footerReference w:type="default" r:id="rId10"/>
          <w:pgSz w:w="12240" w:h="15840" w:code="1"/>
          <w:pgMar w:top="1296" w:right="1008" w:bottom="864" w:left="1008" w:header="706" w:footer="706" w:gutter="0"/>
          <w:cols w:space="708"/>
          <w:docGrid w:linePitch="360"/>
        </w:sectPr>
      </w:pPr>
    </w:p>
    <w:p w14:paraId="5FF8712D" w14:textId="453B0089" w:rsidR="000C0557" w:rsidRPr="000E2C69" w:rsidRDefault="00B63A1E" w:rsidP="000E2C69">
      <w:pPr>
        <w:spacing w:before="180" w:after="60" w:line="240" w:lineRule="auto"/>
        <w:ind w:left="68" w:right="567"/>
        <w:rPr>
          <w:rFonts w:ascii="Times New Roman" w:hAnsi="Times New Roman" w:cs="Times New Roman"/>
          <w:b/>
          <w:smallCaps/>
          <w:color w:val="404040" w:themeColor="text1" w:themeTint="BF"/>
        </w:rPr>
      </w:pPr>
      <w:r w:rsidRPr="000E2C69">
        <w:rPr>
          <w:rFonts w:ascii="Times New Roman" w:hAnsi="Times New Roman" w:cs="Times New Roman"/>
          <w:b/>
          <w:smallCaps/>
          <w:color w:val="404040" w:themeColor="text1" w:themeTint="BF"/>
        </w:rPr>
        <w:t>Introduction</w:t>
      </w:r>
      <w:r w:rsidR="00EE1B65">
        <w:rPr>
          <w:rFonts w:ascii="Times New Roman" w:hAnsi="Times New Roman" w:cs="Times New Roman"/>
          <w:b/>
          <w:smallCaps/>
          <w:color w:val="404040" w:themeColor="text1" w:themeTint="BF"/>
        </w:rPr>
        <w:t xml:space="preserve"> (JC)</w:t>
      </w:r>
    </w:p>
    <w:p w14:paraId="56DEFF59" w14:textId="704AA27D" w:rsidR="00666315" w:rsidRDefault="00462E8F" w:rsidP="00D445BC">
      <w:pPr>
        <w:tabs>
          <w:tab w:val="left" w:pos="9355"/>
        </w:tabs>
        <w:spacing w:before="20" w:after="20" w:line="240" w:lineRule="auto"/>
        <w:ind w:firstLine="284"/>
        <w:jc w:val="both"/>
        <w:rPr>
          <w:rFonts w:ascii="Times New Roman" w:hAnsi="Times New Roman" w:cs="Times New Roman"/>
          <w:lang w:val="en-PH"/>
        </w:rPr>
      </w:pPr>
      <w:r>
        <w:rPr>
          <w:rFonts w:ascii="Times New Roman" w:hAnsi="Times New Roman" w:cs="Times New Roman"/>
          <w:lang w:val="en-PH"/>
        </w:rPr>
        <w:t>Augmented Reality is one of the technologies that continue to revolutionize many industries by connecting the physical and digital world.</w:t>
      </w:r>
      <w:r w:rsidR="001B1929">
        <w:rPr>
          <w:rFonts w:ascii="Times New Roman" w:hAnsi="Times New Roman" w:cs="Times New Roman"/>
          <w:lang w:val="en-PH"/>
        </w:rPr>
        <w:t xml:space="preserve"> AR continues to be adopted in various fields such as education, marketing, and networking. Qadri et al. [1] stated that Augmented Reality serves as a tool for developing an engaging and interactive experience to draw the attention of potential patrons.</w:t>
      </w:r>
      <w:r w:rsidR="00FF6675">
        <w:rPr>
          <w:rFonts w:ascii="Times New Roman" w:hAnsi="Times New Roman" w:cs="Times New Roman"/>
          <w:lang w:val="en-PH"/>
        </w:rPr>
        <w:t xml:space="preserve"> Moreover, Mitrovic Et al. [2] emphasizes that AR contributes to brand awareness and customer interaction by overlaying digital versions of products and services in the physical world.</w:t>
      </w:r>
      <w:r w:rsidR="00752555">
        <w:rPr>
          <w:rFonts w:ascii="Times New Roman" w:hAnsi="Times New Roman" w:cs="Times New Roman"/>
          <w:lang w:val="en-PH"/>
        </w:rPr>
        <w:t xml:space="preserve"> Additionally,</w:t>
      </w:r>
      <w:r w:rsidR="00666315">
        <w:rPr>
          <w:rFonts w:ascii="Times New Roman" w:hAnsi="Times New Roman" w:cs="Times New Roman"/>
          <w:lang w:val="en-PH"/>
        </w:rPr>
        <w:t xml:space="preserve"> Alsomali S. [3]</w:t>
      </w:r>
      <w:r w:rsidR="00752555">
        <w:rPr>
          <w:rFonts w:ascii="Times New Roman" w:hAnsi="Times New Roman" w:cs="Times New Roman"/>
          <w:lang w:val="en-PH"/>
        </w:rPr>
        <w:t xml:space="preserve"> AR has become a valuable </w:t>
      </w:r>
      <w:r w:rsidR="00666315">
        <w:rPr>
          <w:rFonts w:ascii="Times New Roman" w:hAnsi="Times New Roman" w:cs="Times New Roman"/>
          <w:lang w:val="en-PH"/>
        </w:rPr>
        <w:t>medium has</w:t>
      </w:r>
      <w:r w:rsidR="00752555">
        <w:rPr>
          <w:rFonts w:ascii="Times New Roman" w:hAnsi="Times New Roman" w:cs="Times New Roman"/>
          <w:lang w:val="en-PH"/>
        </w:rPr>
        <w:t xml:space="preserve"> provided several solutions for engagement and communication, which gives advantage to universities and its employees by providing an interactive approach for conveying information.</w:t>
      </w:r>
    </w:p>
    <w:p w14:paraId="07B1B44D" w14:textId="2F092F45" w:rsidR="000E7564" w:rsidRDefault="00D445BC" w:rsidP="00892202">
      <w:pPr>
        <w:tabs>
          <w:tab w:val="left" w:pos="9355"/>
        </w:tabs>
        <w:spacing w:before="20" w:after="20" w:line="240" w:lineRule="auto"/>
        <w:ind w:firstLine="284"/>
        <w:jc w:val="both"/>
        <w:rPr>
          <w:rFonts w:ascii="Times New Roman" w:hAnsi="Times New Roman" w:cs="Times New Roman"/>
          <w:lang w:val="en-PH"/>
        </w:rPr>
      </w:pPr>
      <w:r>
        <w:rPr>
          <w:rFonts w:ascii="Times New Roman" w:hAnsi="Times New Roman" w:cs="Times New Roman"/>
          <w:lang w:val="en-PH"/>
        </w:rPr>
        <w:t xml:space="preserve">Traditional business cards are used for conveying </w:t>
      </w:r>
      <w:r w:rsidR="004E3CEA">
        <w:rPr>
          <w:rFonts w:ascii="Times New Roman" w:hAnsi="Times New Roman" w:cs="Times New Roman"/>
          <w:lang w:val="en-PH"/>
        </w:rPr>
        <w:t xml:space="preserve">static information to clients and customers. However, this poses a significant disadvantage as it lacks a dynamic approach for updating information, thus resulting in high costs and inefficiency. Furthermore, Sankpal et al. [4] </w:t>
      </w:r>
      <w:r w:rsidR="004E3CEA">
        <w:rPr>
          <w:rFonts w:ascii="Times New Roman" w:hAnsi="Times New Roman" w:cs="Times New Roman"/>
          <w:lang w:val="en-PH"/>
        </w:rPr>
        <w:t>explained that communication tools often reduce its purpose due to its lack of interactivity and engagement for potential recipients.</w:t>
      </w:r>
      <w:r w:rsidR="00460549">
        <w:rPr>
          <w:rFonts w:ascii="Times New Roman" w:hAnsi="Times New Roman" w:cs="Times New Roman"/>
          <w:lang w:val="en-PH"/>
        </w:rPr>
        <w:t xml:space="preserve"> Kamate et al. [5] said also indicated that printing costs serve as one of the significant issues in physical cards since changing designs and information can lead to increased expenses.</w:t>
      </w:r>
    </w:p>
    <w:p w14:paraId="5721CD50" w14:textId="77777777" w:rsidR="00F31749" w:rsidRDefault="00892202" w:rsidP="00B66048">
      <w:pPr>
        <w:tabs>
          <w:tab w:val="left" w:pos="9355"/>
        </w:tabs>
        <w:spacing w:before="20" w:after="20" w:line="240" w:lineRule="auto"/>
        <w:ind w:firstLine="284"/>
        <w:jc w:val="both"/>
        <w:rPr>
          <w:rFonts w:ascii="Times New Roman" w:hAnsi="Times New Roman" w:cs="Times New Roman"/>
          <w:lang w:val="en-PH"/>
        </w:rPr>
      </w:pPr>
      <w:r>
        <w:rPr>
          <w:rFonts w:ascii="Times New Roman" w:hAnsi="Times New Roman" w:cs="Times New Roman"/>
          <w:lang w:val="en-PH"/>
        </w:rPr>
        <w:t>The researchers conducted a survey among 39</w:t>
      </w:r>
      <w:r w:rsidR="00664369">
        <w:rPr>
          <w:rFonts w:ascii="Times New Roman" w:hAnsi="Times New Roman" w:cs="Times New Roman"/>
          <w:lang w:val="en-PH"/>
        </w:rPr>
        <w:t xml:space="preserve"> employees</w:t>
      </w:r>
      <w:r>
        <w:rPr>
          <w:rFonts w:ascii="Times New Roman" w:hAnsi="Times New Roman" w:cs="Times New Roman"/>
          <w:lang w:val="en-PH"/>
        </w:rPr>
        <w:t xml:space="preserve"> from the Lyceum of the Philippines University of Cavite.</w:t>
      </w:r>
      <w:r w:rsidR="00323273">
        <w:rPr>
          <w:rFonts w:ascii="Times New Roman" w:hAnsi="Times New Roman" w:cs="Times New Roman"/>
          <w:lang w:val="en-PH"/>
        </w:rPr>
        <w:t xml:space="preserve"> The result showed that 94.87% gave a strong support in having AR business cards, and 82.05% agreed that traditional business cards are outdated and </w:t>
      </w:r>
      <w:r w:rsidR="002951BD">
        <w:rPr>
          <w:rFonts w:ascii="Times New Roman" w:hAnsi="Times New Roman" w:cs="Times New Roman"/>
          <w:lang w:val="en-PH"/>
        </w:rPr>
        <w:t>need</w:t>
      </w:r>
      <w:r w:rsidR="00323273">
        <w:rPr>
          <w:rFonts w:ascii="Times New Roman" w:hAnsi="Times New Roman" w:cs="Times New Roman"/>
          <w:lang w:val="en-PH"/>
        </w:rPr>
        <w:t xml:space="preserve"> modernization through AR technology.</w:t>
      </w:r>
      <w:r w:rsidR="002951BD">
        <w:rPr>
          <w:rFonts w:ascii="Times New Roman" w:hAnsi="Times New Roman" w:cs="Times New Roman"/>
          <w:lang w:val="en-PH"/>
        </w:rPr>
        <w:t xml:space="preserve"> </w:t>
      </w:r>
      <w:r w:rsidR="008A4B3E">
        <w:rPr>
          <w:rFonts w:ascii="Times New Roman" w:hAnsi="Times New Roman" w:cs="Times New Roman"/>
          <w:lang w:val="en-PH"/>
        </w:rPr>
        <w:t>Additionally, 97.43% believed that the engagement and interaction in professional networking can be enhanced using AR, and 94.87% said that using AR business cards can help</w:t>
      </w:r>
      <w:r w:rsidR="00AF203E">
        <w:rPr>
          <w:rFonts w:ascii="Times New Roman" w:hAnsi="Times New Roman" w:cs="Times New Roman"/>
          <w:lang w:val="en-PH"/>
        </w:rPr>
        <w:t xml:space="preserve"> LPU-Cavite be presented as a technologically advanced institution.</w:t>
      </w:r>
    </w:p>
    <w:p w14:paraId="670C46A1" w14:textId="66A56118" w:rsidR="00B66048" w:rsidRPr="00462E8F" w:rsidRDefault="00F31749" w:rsidP="00B66048">
      <w:pPr>
        <w:tabs>
          <w:tab w:val="left" w:pos="9355"/>
        </w:tabs>
        <w:spacing w:before="20" w:after="20" w:line="240" w:lineRule="auto"/>
        <w:ind w:firstLine="284"/>
        <w:jc w:val="both"/>
        <w:rPr>
          <w:rFonts w:ascii="Times New Roman" w:hAnsi="Times New Roman" w:cs="Times New Roman"/>
          <w:lang w:val="en-PH"/>
        </w:rPr>
      </w:pPr>
      <w:r>
        <w:rPr>
          <w:rFonts w:ascii="Times New Roman" w:hAnsi="Times New Roman" w:cs="Times New Roman"/>
          <w:lang w:val="en-PH"/>
        </w:rPr>
        <w:t xml:space="preserve">To address the issues mentioned and the needs identified in the survey, the research aims to combine AR and traditional business cards </w:t>
      </w:r>
      <w:r w:rsidR="00AA3C92">
        <w:rPr>
          <w:rFonts w:ascii="Times New Roman" w:hAnsi="Times New Roman" w:cs="Times New Roman"/>
          <w:lang w:val="en-PH"/>
        </w:rPr>
        <w:t>to</w:t>
      </w:r>
      <w:r>
        <w:rPr>
          <w:rFonts w:ascii="Times New Roman" w:hAnsi="Times New Roman" w:cs="Times New Roman"/>
          <w:lang w:val="en-PH"/>
        </w:rPr>
        <w:t xml:space="preserve"> dynamically updated information and enhance engagement and interaction in</w:t>
      </w:r>
      <w:r w:rsidR="000506F5">
        <w:rPr>
          <w:rFonts w:ascii="Times New Roman" w:hAnsi="Times New Roman" w:cs="Times New Roman"/>
          <w:lang w:val="en-PH"/>
        </w:rPr>
        <w:t xml:space="preserve"> networking</w:t>
      </w:r>
      <w:r>
        <w:rPr>
          <w:rFonts w:ascii="Times New Roman" w:hAnsi="Times New Roman" w:cs="Times New Roman"/>
          <w:lang w:val="en-PH"/>
        </w:rPr>
        <w:t>.</w:t>
      </w:r>
      <w:r w:rsidR="008A4B3E">
        <w:rPr>
          <w:rFonts w:ascii="Times New Roman" w:hAnsi="Times New Roman" w:cs="Times New Roman"/>
          <w:lang w:val="en-PH"/>
        </w:rPr>
        <w:t xml:space="preserve"> </w:t>
      </w:r>
      <w:r w:rsidR="00AA3C92">
        <w:rPr>
          <w:rFonts w:ascii="Times New Roman" w:hAnsi="Times New Roman" w:cs="Times New Roman"/>
          <w:lang w:val="en-PH"/>
        </w:rPr>
        <w:t xml:space="preserve">Through AR technology, the university will </w:t>
      </w:r>
      <w:r w:rsidR="00AA3C92">
        <w:rPr>
          <w:rFonts w:ascii="Times New Roman" w:hAnsi="Times New Roman" w:cs="Times New Roman"/>
          <w:lang w:val="en-PH"/>
        </w:rPr>
        <w:lastRenderedPageBreak/>
        <w:t>be able to provide a more immersive and interactive experience</w:t>
      </w:r>
      <w:r w:rsidR="00993246">
        <w:rPr>
          <w:rFonts w:ascii="Times New Roman" w:hAnsi="Times New Roman" w:cs="Times New Roman"/>
          <w:lang w:val="en-PH"/>
        </w:rPr>
        <w:t xml:space="preserve"> </w:t>
      </w:r>
      <w:r w:rsidR="00AA3C92">
        <w:rPr>
          <w:rFonts w:ascii="Times New Roman" w:hAnsi="Times New Roman" w:cs="Times New Roman"/>
          <w:lang w:val="en-PH"/>
        </w:rPr>
        <w:t>while improving brand presence and</w:t>
      </w:r>
      <w:r w:rsidR="00993246">
        <w:rPr>
          <w:rFonts w:ascii="Times New Roman" w:hAnsi="Times New Roman" w:cs="Times New Roman"/>
          <w:lang w:val="en-PH"/>
        </w:rPr>
        <w:t xml:space="preserve"> creating a lasting impression on potential clients</w:t>
      </w:r>
      <w:r w:rsidR="00AA3C92">
        <w:rPr>
          <w:rFonts w:ascii="Times New Roman" w:hAnsi="Times New Roman" w:cs="Times New Roman"/>
          <w:lang w:val="en-PH"/>
        </w:rPr>
        <w:t>.</w:t>
      </w:r>
      <w:r w:rsidR="00A877C7">
        <w:rPr>
          <w:rFonts w:ascii="Times New Roman" w:hAnsi="Times New Roman" w:cs="Times New Roman"/>
          <w:lang w:val="en-PH"/>
        </w:rPr>
        <w:t xml:space="preserve"> Furthermore, the </w:t>
      </w:r>
      <w:r w:rsidR="002C0AC8">
        <w:rPr>
          <w:rFonts w:ascii="Times New Roman" w:hAnsi="Times New Roman" w:cs="Times New Roman"/>
          <w:lang w:val="en-PH"/>
        </w:rPr>
        <w:t>project</w:t>
      </w:r>
      <w:r w:rsidR="00A877C7">
        <w:rPr>
          <w:rFonts w:ascii="Times New Roman" w:hAnsi="Times New Roman" w:cs="Times New Roman"/>
          <w:lang w:val="en-PH"/>
        </w:rPr>
        <w:t xml:space="preserve"> will utilize</w:t>
      </w:r>
      <w:r w:rsidR="004B5CE4">
        <w:rPr>
          <w:rFonts w:ascii="Times New Roman" w:hAnsi="Times New Roman" w:cs="Times New Roman"/>
          <w:lang w:val="en-PH"/>
        </w:rPr>
        <w:t xml:space="preserve"> the</w:t>
      </w:r>
      <w:r w:rsidR="00A877C7">
        <w:rPr>
          <w:rFonts w:ascii="Times New Roman" w:hAnsi="Times New Roman" w:cs="Times New Roman"/>
          <w:lang w:val="en-PH"/>
        </w:rPr>
        <w:t xml:space="preserve"> Kalman Filter algorithm </w:t>
      </w:r>
      <w:r w:rsidR="00A676F9">
        <w:rPr>
          <w:rFonts w:ascii="Times New Roman" w:hAnsi="Times New Roman" w:cs="Times New Roman"/>
          <w:lang w:val="en-PH"/>
        </w:rPr>
        <w:t>to</w:t>
      </w:r>
      <w:r w:rsidR="00A877C7">
        <w:rPr>
          <w:rFonts w:ascii="Times New Roman" w:hAnsi="Times New Roman" w:cs="Times New Roman"/>
          <w:lang w:val="en-PH"/>
        </w:rPr>
        <w:t xml:space="preserve"> enhanc</w:t>
      </w:r>
      <w:r w:rsidR="00A676F9">
        <w:rPr>
          <w:rFonts w:ascii="Times New Roman" w:hAnsi="Times New Roman" w:cs="Times New Roman"/>
          <w:lang w:val="en-PH"/>
        </w:rPr>
        <w:t>e</w:t>
      </w:r>
      <w:r w:rsidR="00A877C7">
        <w:rPr>
          <w:rFonts w:ascii="Times New Roman" w:hAnsi="Times New Roman" w:cs="Times New Roman"/>
          <w:lang w:val="en-PH"/>
        </w:rPr>
        <w:t xml:space="preserve"> AR tracking </w:t>
      </w:r>
      <w:r w:rsidR="005A0947">
        <w:rPr>
          <w:rFonts w:ascii="Times New Roman" w:hAnsi="Times New Roman" w:cs="Times New Roman"/>
          <w:lang w:val="en-PH"/>
        </w:rPr>
        <w:t xml:space="preserve">accuracy </w:t>
      </w:r>
      <w:r w:rsidR="00A877C7">
        <w:rPr>
          <w:rFonts w:ascii="Times New Roman" w:hAnsi="Times New Roman" w:cs="Times New Roman"/>
          <w:lang w:val="en-PH"/>
        </w:rPr>
        <w:t>and stability</w:t>
      </w:r>
      <w:r w:rsidR="006800C1">
        <w:rPr>
          <w:rFonts w:ascii="Times New Roman" w:hAnsi="Times New Roman" w:cs="Times New Roman"/>
          <w:lang w:val="en-PH"/>
        </w:rPr>
        <w:t xml:space="preserve"> by reducing jitters</w:t>
      </w:r>
      <w:r w:rsidR="00E91C05">
        <w:rPr>
          <w:rFonts w:ascii="Times New Roman" w:hAnsi="Times New Roman" w:cs="Times New Roman"/>
          <w:lang w:val="en-PH"/>
        </w:rPr>
        <w:t>, thereby improving the overall AR experience.</w:t>
      </w:r>
    </w:p>
    <w:p w14:paraId="49E44D22" w14:textId="77777777" w:rsidR="00194E9D" w:rsidRDefault="00194E9D" w:rsidP="000E2C69">
      <w:pPr>
        <w:tabs>
          <w:tab w:val="left" w:pos="9355"/>
        </w:tabs>
        <w:spacing w:before="20" w:after="20" w:line="240" w:lineRule="auto"/>
        <w:jc w:val="both"/>
        <w:rPr>
          <w:rFonts w:ascii="Times New Roman" w:hAnsi="Times New Roman" w:cs="Times New Roman"/>
          <w:color w:val="404040" w:themeColor="text1" w:themeTint="BF"/>
          <w:lang w:val="en-PH"/>
        </w:rPr>
      </w:pPr>
    </w:p>
    <w:p w14:paraId="566FF18F" w14:textId="3569C059" w:rsidR="000E2C69" w:rsidRDefault="000E2C69" w:rsidP="000E2C69">
      <w:pPr>
        <w:tabs>
          <w:tab w:val="left" w:pos="9355"/>
        </w:tabs>
        <w:spacing w:before="20" w:after="20" w:line="240" w:lineRule="auto"/>
        <w:jc w:val="both"/>
        <w:rPr>
          <w:rFonts w:ascii="Times New Roman" w:hAnsi="Times New Roman" w:cs="Times New Roman"/>
          <w:b/>
          <w:smallCaps/>
          <w:color w:val="404040" w:themeColor="text1" w:themeTint="BF"/>
        </w:rPr>
      </w:pPr>
      <w:r>
        <w:rPr>
          <w:rFonts w:ascii="Times New Roman" w:hAnsi="Times New Roman" w:cs="Times New Roman"/>
          <w:b/>
          <w:smallCaps/>
          <w:color w:val="404040" w:themeColor="text1" w:themeTint="BF"/>
        </w:rPr>
        <w:t xml:space="preserve">Objectives of the Study </w:t>
      </w:r>
      <w:r w:rsidR="00EE1B65">
        <w:rPr>
          <w:rFonts w:ascii="Times New Roman" w:hAnsi="Times New Roman" w:cs="Times New Roman"/>
          <w:b/>
          <w:smallCaps/>
          <w:color w:val="404040" w:themeColor="text1" w:themeTint="BF"/>
        </w:rPr>
        <w:t>(JC)</w:t>
      </w:r>
    </w:p>
    <w:p w14:paraId="20B10ABD" w14:textId="79E298D6" w:rsidR="00993246" w:rsidRDefault="00A877C7" w:rsidP="000E2C69">
      <w:pPr>
        <w:tabs>
          <w:tab w:val="left" w:pos="9355"/>
        </w:tabs>
        <w:spacing w:before="20" w:after="20" w:line="240" w:lineRule="auto"/>
        <w:jc w:val="both"/>
        <w:rPr>
          <w:rFonts w:ascii="Times New Roman" w:hAnsi="Times New Roman" w:cs="Times New Roman"/>
          <w:b/>
          <w:smallCaps/>
          <w:color w:val="404040" w:themeColor="text1" w:themeTint="BF"/>
        </w:rPr>
      </w:pPr>
      <w:r>
        <w:rPr>
          <w:rFonts w:ascii="Times New Roman" w:hAnsi="Times New Roman" w:cs="Times New Roman"/>
          <w:b/>
          <w:smallCaps/>
          <w:color w:val="404040" w:themeColor="text1" w:themeTint="BF"/>
        </w:rPr>
        <w:tab/>
      </w:r>
    </w:p>
    <w:p w14:paraId="4ED710B0" w14:textId="77E756E6" w:rsidR="00462E8F" w:rsidRDefault="00462E8F" w:rsidP="000E2C69">
      <w:pPr>
        <w:tabs>
          <w:tab w:val="left" w:pos="9356"/>
        </w:tabs>
        <w:spacing w:before="180" w:after="60" w:line="240" w:lineRule="auto"/>
        <w:ind w:right="567"/>
        <w:rPr>
          <w:rFonts w:ascii="Times New Roman" w:hAnsi="Times New Roman" w:cs="Times New Roman"/>
          <w:b/>
          <w:smallCaps/>
          <w:color w:val="404040" w:themeColor="text1" w:themeTint="BF"/>
        </w:rPr>
      </w:pPr>
      <w:r>
        <w:rPr>
          <w:rFonts w:ascii="Times New Roman" w:hAnsi="Times New Roman" w:cs="Times New Roman"/>
          <w:b/>
          <w:smallCaps/>
          <w:color w:val="404040" w:themeColor="text1" w:themeTint="BF"/>
        </w:rPr>
        <w:t xml:space="preserve">Methodology </w:t>
      </w:r>
    </w:p>
    <w:p w14:paraId="3CA61B32" w14:textId="1B1263FD" w:rsidR="00462E8F" w:rsidRPr="00B87ED5" w:rsidRDefault="00462E8F"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Research Framework</w:t>
      </w:r>
      <w:r w:rsidR="001102DB">
        <w:rPr>
          <w:rFonts w:ascii="Times New Roman" w:hAnsi="Times New Roman" w:cs="Times New Roman"/>
          <w:b/>
          <w:bCs/>
          <w:color w:val="404040" w:themeColor="text1" w:themeTint="BF"/>
          <w:lang w:val="en-PH"/>
        </w:rPr>
        <w:t xml:space="preserve"> (JC)</w:t>
      </w:r>
    </w:p>
    <w:p w14:paraId="6107902B" w14:textId="5499142B" w:rsidR="00462E8F" w:rsidRPr="00B87ED5" w:rsidRDefault="00462E8F"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Phase 1: Problem Definition</w:t>
      </w:r>
      <w:r w:rsidR="001102DB">
        <w:rPr>
          <w:rFonts w:ascii="Times New Roman" w:hAnsi="Times New Roman" w:cs="Times New Roman"/>
          <w:b/>
          <w:bCs/>
          <w:color w:val="404040" w:themeColor="text1" w:themeTint="BF"/>
          <w:lang w:val="en-PH"/>
        </w:rPr>
        <w:t xml:space="preserve"> (JC) </w:t>
      </w:r>
    </w:p>
    <w:p w14:paraId="4299623B" w14:textId="06F71E0D" w:rsidR="00462E8F" w:rsidRPr="00B87ED5" w:rsidRDefault="00462E8F"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Phase 2: Objectives</w:t>
      </w:r>
      <w:r w:rsidR="001102DB">
        <w:rPr>
          <w:rFonts w:ascii="Times New Roman" w:hAnsi="Times New Roman" w:cs="Times New Roman"/>
          <w:b/>
          <w:bCs/>
          <w:color w:val="404040" w:themeColor="text1" w:themeTint="BF"/>
          <w:lang w:val="en-PH"/>
        </w:rPr>
        <w:t xml:space="preserve"> (JC)</w:t>
      </w:r>
    </w:p>
    <w:p w14:paraId="61D63776" w14:textId="09D6A713" w:rsidR="00462E8F" w:rsidRPr="00B87ED5" w:rsidRDefault="00462E8F"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Phase 3: Artifact Design</w:t>
      </w:r>
    </w:p>
    <w:p w14:paraId="07E2127F" w14:textId="2751C519" w:rsidR="00462E8F" w:rsidRPr="00B87ED5" w:rsidRDefault="00462E8F"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Phase 4: Evaluation</w:t>
      </w:r>
    </w:p>
    <w:p w14:paraId="1AA679C2" w14:textId="6CC566BC" w:rsidR="00462E8F" w:rsidRPr="00B87ED5" w:rsidRDefault="00462E8F"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Phase 5: Problem Solution</w:t>
      </w:r>
      <w:r w:rsidR="001102DB">
        <w:rPr>
          <w:rFonts w:ascii="Times New Roman" w:hAnsi="Times New Roman" w:cs="Times New Roman"/>
          <w:b/>
          <w:bCs/>
          <w:color w:val="404040" w:themeColor="text1" w:themeTint="BF"/>
          <w:lang w:val="en-PH"/>
        </w:rPr>
        <w:t xml:space="preserve"> (JC)</w:t>
      </w:r>
    </w:p>
    <w:p w14:paraId="06BE53FE" w14:textId="6C033C4C" w:rsidR="00462E8F" w:rsidRPr="00B87ED5" w:rsidRDefault="00462E8F"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Phase 6: Contribution</w:t>
      </w:r>
      <w:r w:rsidR="001102DB">
        <w:rPr>
          <w:rFonts w:ascii="Times New Roman" w:hAnsi="Times New Roman" w:cs="Times New Roman"/>
          <w:b/>
          <w:bCs/>
          <w:color w:val="404040" w:themeColor="text1" w:themeTint="BF"/>
          <w:lang w:val="en-PH"/>
        </w:rPr>
        <w:t xml:space="preserve"> </w:t>
      </w:r>
    </w:p>
    <w:p w14:paraId="1724777E" w14:textId="6627FB97" w:rsidR="00B87ED5" w:rsidRPr="00B87ED5" w:rsidRDefault="00B87ED5"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Participants and Sampling</w:t>
      </w:r>
    </w:p>
    <w:p w14:paraId="3D88B8EB" w14:textId="17AA9DA9" w:rsidR="00B87ED5" w:rsidRPr="00B87ED5" w:rsidRDefault="00B87ED5"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System Architecture</w:t>
      </w:r>
    </w:p>
    <w:p w14:paraId="4E418755" w14:textId="4A3A8F82" w:rsidR="00B87ED5" w:rsidRPr="00B87ED5" w:rsidRDefault="00B87ED5"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System Development Process</w:t>
      </w:r>
    </w:p>
    <w:p w14:paraId="756FB790" w14:textId="1C636A94" w:rsidR="00B87ED5" w:rsidRPr="00B87ED5" w:rsidRDefault="00B87ED5"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Instrumentation and Validation</w:t>
      </w:r>
    </w:p>
    <w:p w14:paraId="6B387F05" w14:textId="358AB3FC" w:rsidR="00B87ED5" w:rsidRPr="00B87ED5" w:rsidRDefault="00B87ED5"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Data Collection Procedure</w:t>
      </w:r>
    </w:p>
    <w:p w14:paraId="7B61AC93" w14:textId="4D9EAE0D" w:rsidR="00B87ED5" w:rsidRPr="00B87ED5" w:rsidRDefault="00B87ED5" w:rsidP="00B87ED5">
      <w:pPr>
        <w:tabs>
          <w:tab w:val="left" w:pos="9356"/>
        </w:tabs>
        <w:spacing w:before="20" w:after="20" w:line="240" w:lineRule="auto"/>
        <w:jc w:val="both"/>
        <w:rPr>
          <w:rFonts w:ascii="Times New Roman" w:hAnsi="Times New Roman" w:cs="Times New Roman"/>
          <w:b/>
          <w:bCs/>
          <w:color w:val="404040" w:themeColor="text1" w:themeTint="BF"/>
          <w:lang w:val="en-PH"/>
        </w:rPr>
      </w:pPr>
      <w:r w:rsidRPr="00B87ED5">
        <w:rPr>
          <w:rFonts w:ascii="Times New Roman" w:hAnsi="Times New Roman" w:cs="Times New Roman"/>
          <w:b/>
          <w:bCs/>
          <w:color w:val="404040" w:themeColor="text1" w:themeTint="BF"/>
          <w:lang w:val="en-PH"/>
        </w:rPr>
        <w:t>Data Analysis</w:t>
      </w:r>
    </w:p>
    <w:p w14:paraId="0A3EF25A" w14:textId="77777777" w:rsidR="00B87ED5" w:rsidRPr="00462E8F" w:rsidRDefault="00B87ED5" w:rsidP="00462E8F">
      <w:pPr>
        <w:tabs>
          <w:tab w:val="left" w:pos="9356"/>
        </w:tabs>
        <w:spacing w:before="20" w:after="20" w:line="240" w:lineRule="auto"/>
        <w:ind w:firstLine="284"/>
        <w:jc w:val="both"/>
        <w:rPr>
          <w:rFonts w:ascii="Times New Roman" w:hAnsi="Times New Roman" w:cs="Times New Roman"/>
          <w:color w:val="404040" w:themeColor="text1" w:themeTint="BF"/>
          <w:lang w:val="en-PH"/>
        </w:rPr>
      </w:pPr>
    </w:p>
    <w:p w14:paraId="33D4BCCB" w14:textId="77777777" w:rsidR="00D10838" w:rsidRPr="008B4B5F" w:rsidRDefault="00194E9D" w:rsidP="00D10838">
      <w:pPr>
        <w:tabs>
          <w:tab w:val="left" w:pos="9355"/>
        </w:tabs>
        <w:spacing w:before="20" w:after="20" w:line="240" w:lineRule="auto"/>
        <w:ind w:firstLine="284"/>
        <w:jc w:val="both"/>
        <w:rPr>
          <w:rFonts w:ascii="Times New Roman" w:hAnsi="Times New Roman" w:cs="Times New Roman"/>
          <w:color w:val="404040" w:themeColor="text1" w:themeTint="BF"/>
        </w:rPr>
      </w:pPr>
      <w:r>
        <w:rPr>
          <w:rFonts w:ascii="Times New Roman" w:hAnsi="Times New Roman" w:cs="Times New Roman"/>
          <w:color w:val="404040" w:themeColor="text1" w:themeTint="BF"/>
        </w:rPr>
        <w:t>Describe the research method used in the study</w:t>
      </w:r>
      <w:r w:rsidR="00D10838" w:rsidRPr="008B4B5F">
        <w:rPr>
          <w:rFonts w:ascii="Times New Roman" w:hAnsi="Times New Roman" w:cs="Times New Roman"/>
          <w:color w:val="404040" w:themeColor="text1" w:themeTint="BF"/>
        </w:rPr>
        <w:t xml:space="preserve">. Discuss comprehensively the sampling technique used in selecting the participants if the study will not use the total population. It is very important to explain the generation and validation of instrument. If the questionnaire or any data gathering instrument used is not standardized, explain further the reliability tests or validation procedures have done in the instrument. The Data Collection Procedure must also be well defined. The statistical tools used in the study must be well explained in the Data Analysis part. Ethical Considerations (if applicable) is also considered </w:t>
      </w:r>
      <w:r w:rsidR="00A94FC9" w:rsidRPr="008B4B5F">
        <w:rPr>
          <w:rFonts w:ascii="Times New Roman" w:hAnsi="Times New Roman" w:cs="Times New Roman"/>
          <w:color w:val="404040" w:themeColor="text1" w:themeTint="BF"/>
        </w:rPr>
        <w:t xml:space="preserve">important in informing the participants regarding the purpose of the administration of the instrument or the main purpose of the study. Included here is the proper way of putting sub-headings and its levels. </w:t>
      </w:r>
    </w:p>
    <w:p w14:paraId="035B8B12" w14:textId="77777777" w:rsidR="001203DC" w:rsidRPr="005E06CB" w:rsidRDefault="001203DC" w:rsidP="005E06CB">
      <w:pPr>
        <w:tabs>
          <w:tab w:val="left" w:pos="9355"/>
        </w:tabs>
        <w:spacing w:before="140" w:after="60" w:line="240" w:lineRule="auto"/>
        <w:jc w:val="both"/>
        <w:rPr>
          <w:rFonts w:ascii="Times New Roman" w:hAnsi="Times New Roman" w:cs="Times New Roman"/>
          <w:b/>
          <w:color w:val="404040" w:themeColor="text1" w:themeTint="BF"/>
        </w:rPr>
      </w:pPr>
      <w:r w:rsidRPr="005E06CB">
        <w:rPr>
          <w:rFonts w:ascii="Times New Roman" w:hAnsi="Times New Roman" w:cs="Times New Roman"/>
          <w:b/>
          <w:color w:val="404040" w:themeColor="text1" w:themeTint="BF"/>
        </w:rPr>
        <w:t>Sub-Heading</w:t>
      </w:r>
      <w:r w:rsidR="00676ABD" w:rsidRPr="005E06CB">
        <w:rPr>
          <w:rFonts w:ascii="Times New Roman" w:hAnsi="Times New Roman" w:cs="Times New Roman"/>
          <w:b/>
          <w:color w:val="404040" w:themeColor="text1" w:themeTint="BF"/>
        </w:rPr>
        <w:t xml:space="preserve"> </w:t>
      </w:r>
    </w:p>
    <w:p w14:paraId="69F2E46A" w14:textId="77777777" w:rsidR="001203DC" w:rsidRPr="008B4B5F" w:rsidRDefault="00676ABD" w:rsidP="001203DC">
      <w:pPr>
        <w:tabs>
          <w:tab w:val="left" w:pos="9355"/>
        </w:tabs>
        <w:spacing w:before="20" w:after="20" w:line="240" w:lineRule="auto"/>
        <w:ind w:firstLine="283"/>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 xml:space="preserve">Paragraph Paragraph Paragraph Paragraph Paragraph Paragraph Paragraph Paragraph Paragraph Paragraph Paragraph Paragraph Paragraph Paragraph Paragraph Paragraph Paragraph Paragraph Paragraph Paragraph Paragraph Paragraph Paragraph Paragraph Paragraph </w:t>
      </w:r>
      <w:r w:rsidRPr="008B4B5F">
        <w:rPr>
          <w:rFonts w:ascii="Times New Roman" w:hAnsi="Times New Roman" w:cs="Times New Roman"/>
          <w:color w:val="404040" w:themeColor="text1" w:themeTint="BF"/>
        </w:rPr>
        <w:t>Paragraph Paragraph Paragraph Paragraph Paragraph Paragraph Paragraph Paragraph Paragraph</w:t>
      </w:r>
      <w:r w:rsidR="001203DC" w:rsidRPr="008B4B5F">
        <w:rPr>
          <w:rFonts w:ascii="Times New Roman" w:hAnsi="Times New Roman" w:cs="Times New Roman"/>
          <w:color w:val="404040" w:themeColor="text1" w:themeTint="BF"/>
        </w:rPr>
        <w:t>.</w:t>
      </w:r>
    </w:p>
    <w:p w14:paraId="26319D29" w14:textId="77777777" w:rsidR="001203DC" w:rsidRPr="005E06CB" w:rsidRDefault="001203DC" w:rsidP="005E06CB">
      <w:pPr>
        <w:tabs>
          <w:tab w:val="left" w:pos="9355"/>
        </w:tabs>
        <w:spacing w:before="100" w:after="60" w:line="240" w:lineRule="auto"/>
        <w:jc w:val="both"/>
        <w:rPr>
          <w:rFonts w:ascii="Times New Roman" w:hAnsi="Times New Roman" w:cs="Times New Roman"/>
          <w:b/>
          <w:color w:val="404040" w:themeColor="text1" w:themeTint="BF"/>
        </w:rPr>
      </w:pPr>
      <w:r w:rsidRPr="005E06CB">
        <w:rPr>
          <w:rFonts w:ascii="Times New Roman" w:hAnsi="Times New Roman" w:cs="Times New Roman"/>
          <w:b/>
          <w:color w:val="404040" w:themeColor="text1" w:themeTint="BF"/>
        </w:rPr>
        <w:t>Sub-Heading</w:t>
      </w:r>
      <w:r w:rsidR="005E06CB" w:rsidRPr="005E06CB">
        <w:rPr>
          <w:rFonts w:ascii="Times New Roman" w:hAnsi="Times New Roman" w:cs="Times New Roman"/>
          <w:b/>
          <w:color w:val="404040" w:themeColor="text1" w:themeTint="BF"/>
        </w:rPr>
        <w:t xml:space="preserve"> </w:t>
      </w:r>
    </w:p>
    <w:p w14:paraId="586701E3" w14:textId="77777777" w:rsidR="001203DC" w:rsidRPr="008B4B5F" w:rsidRDefault="00676ABD" w:rsidP="001203DC">
      <w:pPr>
        <w:tabs>
          <w:tab w:val="left" w:pos="9355"/>
        </w:tabs>
        <w:spacing w:before="20" w:after="20" w:line="240" w:lineRule="auto"/>
        <w:ind w:firstLine="284"/>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 Paragraph</w:t>
      </w:r>
      <w:r w:rsidR="001203DC" w:rsidRPr="008B4B5F">
        <w:rPr>
          <w:rFonts w:ascii="Times New Roman" w:hAnsi="Times New Roman" w:cs="Times New Roman"/>
          <w:color w:val="404040" w:themeColor="text1" w:themeTint="BF"/>
        </w:rPr>
        <w:t>.</w:t>
      </w:r>
    </w:p>
    <w:p w14:paraId="02C0530F" w14:textId="77777777" w:rsidR="005E06CB" w:rsidRDefault="005E06CB" w:rsidP="005E06CB">
      <w:pPr>
        <w:tabs>
          <w:tab w:val="left" w:pos="6804"/>
        </w:tabs>
        <w:spacing w:after="0" w:line="240" w:lineRule="auto"/>
        <w:ind w:left="288" w:right="288"/>
        <w:jc w:val="both"/>
        <w:rPr>
          <w:rFonts w:ascii="Times New Roman" w:hAnsi="Times New Roman" w:cs="Times New Roman"/>
          <w:i/>
          <w:color w:val="404040" w:themeColor="text1" w:themeTint="BF"/>
        </w:rPr>
      </w:pPr>
    </w:p>
    <w:p w14:paraId="273F2803" w14:textId="77777777" w:rsidR="001203DC" w:rsidRPr="008B4B5F" w:rsidRDefault="008F2945" w:rsidP="005E06CB">
      <w:pPr>
        <w:tabs>
          <w:tab w:val="left" w:pos="6804"/>
        </w:tabs>
        <w:spacing w:after="0" w:line="240" w:lineRule="auto"/>
        <w:ind w:left="288" w:right="288"/>
        <w:jc w:val="both"/>
        <w:rPr>
          <w:rFonts w:ascii="Times New Roman" w:hAnsi="Times New Roman" w:cs="Times New Roman"/>
          <w:i/>
          <w:color w:val="404040" w:themeColor="text1" w:themeTint="BF"/>
        </w:rPr>
      </w:pPr>
      <w:r w:rsidRPr="008B4B5F">
        <w:rPr>
          <w:rFonts w:ascii="Times New Roman" w:hAnsi="Times New Roman" w:cs="Times New Roman"/>
          <w:i/>
          <w:color w:val="404040" w:themeColor="text1" w:themeTint="BF"/>
        </w:rPr>
        <w:t>Portion under quotation/</w:t>
      </w:r>
      <w:r w:rsidR="00676ABD" w:rsidRPr="008B4B5F">
        <w:rPr>
          <w:rFonts w:ascii="Times New Roman" w:hAnsi="Times New Roman" w:cs="Times New Roman"/>
          <w:i/>
          <w:color w:val="404040" w:themeColor="text1" w:themeTint="BF"/>
        </w:rPr>
        <w:t>Poetry etc. Portion under quotation</w:t>
      </w:r>
      <w:r w:rsidRPr="008B4B5F">
        <w:rPr>
          <w:rFonts w:ascii="Times New Roman" w:hAnsi="Times New Roman" w:cs="Times New Roman"/>
          <w:i/>
          <w:color w:val="404040" w:themeColor="text1" w:themeTint="BF"/>
        </w:rPr>
        <w:t xml:space="preserve"> </w:t>
      </w:r>
      <w:r w:rsidR="00676ABD" w:rsidRPr="008B4B5F">
        <w:rPr>
          <w:rFonts w:ascii="Times New Roman" w:hAnsi="Times New Roman" w:cs="Times New Roman"/>
          <w:i/>
          <w:color w:val="404040" w:themeColor="text1" w:themeTint="BF"/>
        </w:rPr>
        <w:t>/Poetry etc. Portion under quotation</w:t>
      </w:r>
      <w:r w:rsidRPr="008B4B5F">
        <w:rPr>
          <w:rFonts w:ascii="Times New Roman" w:hAnsi="Times New Roman" w:cs="Times New Roman"/>
          <w:i/>
          <w:color w:val="404040" w:themeColor="text1" w:themeTint="BF"/>
        </w:rPr>
        <w:t xml:space="preserve"> </w:t>
      </w:r>
      <w:r w:rsidR="00676ABD" w:rsidRPr="008B4B5F">
        <w:rPr>
          <w:rFonts w:ascii="Times New Roman" w:hAnsi="Times New Roman" w:cs="Times New Roman"/>
          <w:i/>
          <w:color w:val="404040" w:themeColor="text1" w:themeTint="BF"/>
        </w:rPr>
        <w:t>/Poetry etc. Portion under quotation/</w:t>
      </w:r>
      <w:r w:rsidRPr="008B4B5F">
        <w:rPr>
          <w:rFonts w:ascii="Times New Roman" w:hAnsi="Times New Roman" w:cs="Times New Roman"/>
          <w:i/>
          <w:color w:val="404040" w:themeColor="text1" w:themeTint="BF"/>
        </w:rPr>
        <w:t>Pores</w:t>
      </w:r>
      <w:r w:rsidR="00676ABD" w:rsidRPr="008B4B5F">
        <w:rPr>
          <w:rFonts w:ascii="Times New Roman" w:hAnsi="Times New Roman" w:cs="Times New Roman"/>
          <w:i/>
          <w:color w:val="404040" w:themeColor="text1" w:themeTint="BF"/>
        </w:rPr>
        <w:t>/Poetry etc</w:t>
      </w:r>
    </w:p>
    <w:p w14:paraId="3CEED276" w14:textId="77777777" w:rsidR="005A4C81" w:rsidRPr="000E2C69" w:rsidRDefault="005A4C81" w:rsidP="000E2C69">
      <w:pPr>
        <w:tabs>
          <w:tab w:val="left" w:pos="9356"/>
        </w:tabs>
        <w:spacing w:before="180" w:after="60" w:line="240" w:lineRule="auto"/>
        <w:ind w:right="567"/>
        <w:rPr>
          <w:rFonts w:ascii="Times New Roman" w:hAnsi="Times New Roman" w:cs="Times New Roman"/>
          <w:b/>
          <w:smallCaps/>
          <w:color w:val="404040" w:themeColor="text1" w:themeTint="BF"/>
        </w:rPr>
      </w:pPr>
      <w:r w:rsidRPr="000E2C69">
        <w:rPr>
          <w:rFonts w:ascii="Times New Roman" w:hAnsi="Times New Roman" w:cs="Times New Roman"/>
          <w:b/>
          <w:smallCaps/>
          <w:color w:val="404040" w:themeColor="text1" w:themeTint="BF"/>
        </w:rPr>
        <w:t>Results and Discussion</w:t>
      </w:r>
    </w:p>
    <w:p w14:paraId="310CBB68" w14:textId="77777777" w:rsidR="0025730F" w:rsidRPr="008B4B5F" w:rsidRDefault="0025730F" w:rsidP="00194E9D">
      <w:pPr>
        <w:pStyle w:val="Text"/>
        <w:ind w:firstLine="284"/>
        <w:rPr>
          <w:color w:val="404040" w:themeColor="text1" w:themeTint="BF"/>
          <w:sz w:val="22"/>
          <w:szCs w:val="22"/>
        </w:rPr>
      </w:pPr>
      <w:r w:rsidRPr="008B4B5F">
        <w:rPr>
          <w:color w:val="404040" w:themeColor="text1" w:themeTint="BF"/>
          <w:sz w:val="22"/>
          <w:szCs w:val="22"/>
        </w:rPr>
        <w:t xml:space="preserve">The contents of </w:t>
      </w:r>
      <w:r w:rsidRPr="008B4B5F">
        <w:rPr>
          <w:rFonts w:hint="eastAsia"/>
          <w:color w:val="404040" w:themeColor="text1" w:themeTint="BF"/>
          <w:sz w:val="22"/>
          <w:szCs w:val="22"/>
          <w:lang w:eastAsia="zh-TW"/>
        </w:rPr>
        <w:t xml:space="preserve">the journal </w:t>
      </w:r>
      <w:r w:rsidRPr="008B4B5F">
        <w:rPr>
          <w:color w:val="404040" w:themeColor="text1" w:themeTint="BF"/>
          <w:sz w:val="22"/>
          <w:szCs w:val="22"/>
        </w:rPr>
        <w:t xml:space="preserve">are peer-reviewed and archival. The international </w:t>
      </w:r>
      <w:r w:rsidRPr="008B4B5F">
        <w:rPr>
          <w:rFonts w:hint="eastAsia"/>
          <w:color w:val="404040" w:themeColor="text1" w:themeTint="BF"/>
          <w:sz w:val="22"/>
          <w:szCs w:val="22"/>
          <w:lang w:eastAsia="zh-TW"/>
        </w:rPr>
        <w:t xml:space="preserve">journal </w:t>
      </w:r>
      <w:r w:rsidRPr="008B4B5F">
        <w:rPr>
          <w:color w:val="404040" w:themeColor="text1" w:themeTint="BF"/>
          <w:sz w:val="22"/>
          <w:szCs w:val="22"/>
        </w:rPr>
        <w:t xml:space="preserve">publishes scholarly articles of archival value as well as tutorial expositions and critical reviews of classical subjects and topics of current interest. Authors should consider that the technical papers submitted for publication must advance the state of knowledge and must cite relevant prior work. The length of a submitted paper should be commensurate with the importance, or appropriate to the complexity, of the work. For example, an obvious extension of previously published work might not be appropriate for publication or might be adequately treated in just a few pages. Authors must convince both peer reviewers and the editors of the scientific and technical merit of a paper; the standards of proof are higher when extraordinary or unexpected results are reported. </w:t>
      </w:r>
    </w:p>
    <w:p w14:paraId="507E43A5" w14:textId="77777777" w:rsidR="0025730F" w:rsidRPr="008B4B5F" w:rsidRDefault="0025730F" w:rsidP="0025730F">
      <w:pPr>
        <w:tabs>
          <w:tab w:val="left" w:pos="9355"/>
        </w:tabs>
        <w:spacing w:before="20" w:after="20" w:line="240" w:lineRule="auto"/>
        <w:ind w:firstLine="284"/>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w:t>
      </w:r>
    </w:p>
    <w:p w14:paraId="16F5F9FE" w14:textId="77777777" w:rsidR="009033E4" w:rsidRPr="008B4B5F" w:rsidRDefault="009033E4" w:rsidP="009033E4">
      <w:pPr>
        <w:tabs>
          <w:tab w:val="left" w:pos="9355"/>
        </w:tabs>
        <w:spacing w:before="20" w:after="20" w:line="240" w:lineRule="auto"/>
        <w:jc w:val="center"/>
        <w:rPr>
          <w:rFonts w:ascii="Times New Roman" w:eastAsia="Times New Roman" w:hAnsi="Times New Roman" w:cs="Times New Roman"/>
          <w:color w:val="404040" w:themeColor="text1" w:themeTint="BF"/>
          <w:lang w:eastAsia="en-PH"/>
        </w:rPr>
      </w:pPr>
    </w:p>
    <w:p w14:paraId="75845212" w14:textId="77777777" w:rsidR="009033E4" w:rsidRPr="008B4B5F" w:rsidRDefault="009033E4" w:rsidP="002C0475">
      <w:pPr>
        <w:tabs>
          <w:tab w:val="left" w:pos="9355"/>
        </w:tabs>
        <w:spacing w:before="20" w:after="20" w:line="240" w:lineRule="auto"/>
        <w:rPr>
          <w:rFonts w:ascii="Times New Roman" w:eastAsia="Times New Roman" w:hAnsi="Times New Roman" w:cs="Times New Roman"/>
          <w:color w:val="404040" w:themeColor="text1" w:themeTint="BF"/>
          <w:lang w:eastAsia="en-PH"/>
        </w:rPr>
      </w:pPr>
      <w:r w:rsidRPr="002C0475">
        <w:rPr>
          <w:rFonts w:ascii="Times New Roman" w:eastAsia="Times New Roman" w:hAnsi="Times New Roman" w:cs="Times New Roman"/>
          <w:b/>
          <w:color w:val="404040" w:themeColor="text1" w:themeTint="BF"/>
          <w:lang w:eastAsia="en-PH"/>
        </w:rPr>
        <w:t>Table 1</w:t>
      </w:r>
      <w:r w:rsidR="005E06CB" w:rsidRPr="002C0475">
        <w:rPr>
          <w:rFonts w:ascii="Times New Roman" w:eastAsia="Times New Roman" w:hAnsi="Times New Roman" w:cs="Times New Roman"/>
          <w:b/>
          <w:color w:val="404040" w:themeColor="text1" w:themeTint="BF"/>
          <w:lang w:eastAsia="en-PH"/>
        </w:rPr>
        <w:t>.</w:t>
      </w:r>
      <w:r w:rsidR="005E06CB">
        <w:rPr>
          <w:rFonts w:ascii="Times New Roman" w:eastAsia="Times New Roman" w:hAnsi="Times New Roman" w:cs="Times New Roman"/>
          <w:color w:val="404040" w:themeColor="text1" w:themeTint="BF"/>
          <w:lang w:eastAsia="en-PH"/>
        </w:rPr>
        <w:t xml:space="preserve"> </w:t>
      </w:r>
      <w:r w:rsidRPr="008B4B5F">
        <w:rPr>
          <w:rFonts w:ascii="Times New Roman" w:eastAsia="Times New Roman" w:hAnsi="Times New Roman" w:cs="Times New Roman"/>
          <w:color w:val="404040" w:themeColor="text1" w:themeTint="BF"/>
          <w:lang w:eastAsia="en-PH"/>
        </w:rPr>
        <w:t>The Arrangement of Channels</w:t>
      </w:r>
    </w:p>
    <w:tbl>
      <w:tblPr>
        <w:tblW w:w="54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1133"/>
        <w:gridCol w:w="1133"/>
        <w:gridCol w:w="475"/>
        <w:gridCol w:w="1133"/>
      </w:tblGrid>
      <w:tr w:rsidR="0025730F" w:rsidRPr="005E06CB" w14:paraId="144A977C" w14:textId="77777777" w:rsidTr="005E06CB">
        <w:trPr>
          <w:cantSplit/>
          <w:trHeight w:val="44"/>
          <w:jc w:val="center"/>
        </w:trPr>
        <w:tc>
          <w:tcPr>
            <w:tcW w:w="1552" w:type="dxa"/>
            <w:tcBorders>
              <w:top w:val="double" w:sz="4" w:space="0" w:color="auto"/>
              <w:left w:val="nil"/>
              <w:bottom w:val="single" w:sz="4" w:space="0" w:color="auto"/>
              <w:right w:val="nil"/>
            </w:tcBorders>
            <w:vAlign w:val="center"/>
          </w:tcPr>
          <w:p w14:paraId="704D83B5" w14:textId="77777777" w:rsidR="0025730F" w:rsidRPr="005E06CB" w:rsidRDefault="0025730F" w:rsidP="005E06CB">
            <w:pPr>
              <w:spacing w:after="0" w:line="240" w:lineRule="auto"/>
              <w:ind w:left="18" w:hangingChars="9" w:hanging="18"/>
              <w:rPr>
                <w:rFonts w:ascii="Times New Roman" w:hAnsi="Times New Roman" w:cs="Times New Roman"/>
                <w:b/>
                <w:color w:val="404040" w:themeColor="text1" w:themeTint="BF"/>
                <w:sz w:val="20"/>
              </w:rPr>
            </w:pPr>
            <w:r w:rsidRPr="005E06CB">
              <w:rPr>
                <w:rFonts w:ascii="Times New Roman" w:hAnsi="Times New Roman" w:cs="Times New Roman"/>
                <w:b/>
                <w:color w:val="404040" w:themeColor="text1" w:themeTint="BF"/>
                <w:sz w:val="20"/>
              </w:rPr>
              <w:t>Channels</w:t>
            </w:r>
          </w:p>
        </w:tc>
        <w:tc>
          <w:tcPr>
            <w:tcW w:w="1133" w:type="dxa"/>
            <w:tcBorders>
              <w:top w:val="double" w:sz="4" w:space="0" w:color="auto"/>
              <w:left w:val="nil"/>
              <w:bottom w:val="single" w:sz="4" w:space="0" w:color="auto"/>
              <w:right w:val="nil"/>
            </w:tcBorders>
            <w:vAlign w:val="center"/>
          </w:tcPr>
          <w:p w14:paraId="68C2AAAA" w14:textId="77777777" w:rsidR="0025730F" w:rsidRPr="005E06CB" w:rsidRDefault="0025730F" w:rsidP="005E06CB">
            <w:pPr>
              <w:spacing w:after="0" w:line="240" w:lineRule="auto"/>
              <w:rPr>
                <w:rFonts w:ascii="Times New Roman" w:hAnsi="Times New Roman" w:cs="Times New Roman"/>
                <w:b/>
                <w:color w:val="404040" w:themeColor="text1" w:themeTint="BF"/>
                <w:sz w:val="20"/>
              </w:rPr>
            </w:pPr>
            <w:r w:rsidRPr="005E06CB">
              <w:rPr>
                <w:rFonts w:ascii="Times New Roman" w:hAnsi="Times New Roman" w:cs="Times New Roman"/>
                <w:b/>
                <w:color w:val="404040" w:themeColor="text1" w:themeTint="BF"/>
                <w:sz w:val="20"/>
              </w:rPr>
              <w:t>Group 1</w:t>
            </w:r>
          </w:p>
        </w:tc>
        <w:tc>
          <w:tcPr>
            <w:tcW w:w="1133" w:type="dxa"/>
            <w:tcBorders>
              <w:top w:val="double" w:sz="4" w:space="0" w:color="auto"/>
              <w:left w:val="nil"/>
              <w:bottom w:val="single" w:sz="4" w:space="0" w:color="auto"/>
              <w:right w:val="nil"/>
            </w:tcBorders>
            <w:vAlign w:val="center"/>
          </w:tcPr>
          <w:p w14:paraId="0F1A3BF7" w14:textId="77777777" w:rsidR="0025730F" w:rsidRPr="005E06CB" w:rsidRDefault="0025730F" w:rsidP="005E06CB">
            <w:pPr>
              <w:spacing w:after="0" w:line="240" w:lineRule="auto"/>
              <w:rPr>
                <w:rFonts w:ascii="Times New Roman" w:hAnsi="Times New Roman" w:cs="Times New Roman"/>
                <w:b/>
                <w:color w:val="404040" w:themeColor="text1" w:themeTint="BF"/>
                <w:sz w:val="20"/>
              </w:rPr>
            </w:pPr>
            <w:r w:rsidRPr="005E06CB">
              <w:rPr>
                <w:rFonts w:ascii="Times New Roman" w:hAnsi="Times New Roman" w:cs="Times New Roman"/>
                <w:b/>
                <w:color w:val="404040" w:themeColor="text1" w:themeTint="BF"/>
                <w:sz w:val="20"/>
              </w:rPr>
              <w:t>Group 2</w:t>
            </w:r>
          </w:p>
        </w:tc>
        <w:tc>
          <w:tcPr>
            <w:tcW w:w="475" w:type="dxa"/>
            <w:tcBorders>
              <w:top w:val="double" w:sz="4" w:space="0" w:color="auto"/>
              <w:left w:val="nil"/>
              <w:bottom w:val="single" w:sz="4" w:space="0" w:color="auto"/>
              <w:right w:val="nil"/>
            </w:tcBorders>
            <w:vAlign w:val="center"/>
          </w:tcPr>
          <w:p w14:paraId="7C7B1E09" w14:textId="77777777" w:rsidR="0025730F" w:rsidRPr="005E06CB" w:rsidRDefault="0025730F" w:rsidP="005E06CB">
            <w:pPr>
              <w:spacing w:after="0" w:line="240" w:lineRule="auto"/>
              <w:rPr>
                <w:rFonts w:ascii="Times New Roman" w:hAnsi="Times New Roman" w:cs="Times New Roman"/>
                <w:b/>
                <w:color w:val="404040" w:themeColor="text1" w:themeTint="BF"/>
                <w:sz w:val="20"/>
              </w:rPr>
            </w:pPr>
            <w:r w:rsidRPr="005E06CB">
              <w:rPr>
                <w:rFonts w:ascii="Times New Roman" w:hAnsi="Times New Roman" w:cs="Times New Roman"/>
                <w:b/>
                <w:color w:val="404040" w:themeColor="text1" w:themeTint="BF"/>
                <w:sz w:val="20"/>
              </w:rPr>
              <w:t>…</w:t>
            </w:r>
          </w:p>
        </w:tc>
        <w:tc>
          <w:tcPr>
            <w:tcW w:w="1133" w:type="dxa"/>
            <w:tcBorders>
              <w:top w:val="double" w:sz="4" w:space="0" w:color="auto"/>
              <w:left w:val="nil"/>
              <w:bottom w:val="single" w:sz="4" w:space="0" w:color="auto"/>
              <w:right w:val="nil"/>
            </w:tcBorders>
            <w:vAlign w:val="center"/>
          </w:tcPr>
          <w:p w14:paraId="1A3C3F06" w14:textId="77777777" w:rsidR="0025730F" w:rsidRPr="005E06CB" w:rsidRDefault="0025730F" w:rsidP="005E06CB">
            <w:pPr>
              <w:spacing w:after="0" w:line="240" w:lineRule="auto"/>
              <w:rPr>
                <w:rFonts w:ascii="Times New Roman" w:hAnsi="Times New Roman" w:cs="Times New Roman"/>
                <w:b/>
                <w:color w:val="404040" w:themeColor="text1" w:themeTint="BF"/>
                <w:sz w:val="20"/>
              </w:rPr>
            </w:pPr>
            <w:r w:rsidRPr="005E06CB">
              <w:rPr>
                <w:rFonts w:ascii="Times New Roman" w:hAnsi="Times New Roman" w:cs="Times New Roman"/>
                <w:b/>
                <w:color w:val="404040" w:themeColor="text1" w:themeTint="BF"/>
                <w:sz w:val="20"/>
              </w:rPr>
              <w:t xml:space="preserve">Group </w:t>
            </w:r>
            <w:r w:rsidRPr="005E06CB">
              <w:rPr>
                <w:rFonts w:ascii="Times New Roman" w:hAnsi="Times New Roman" w:cs="Times New Roman"/>
                <w:b/>
                <w:i/>
                <w:color w:val="404040" w:themeColor="text1" w:themeTint="BF"/>
                <w:sz w:val="20"/>
              </w:rPr>
              <w:t>c</w:t>
            </w:r>
          </w:p>
        </w:tc>
      </w:tr>
      <w:tr w:rsidR="0025730F" w:rsidRPr="005E06CB" w14:paraId="6EAE6BF2" w14:textId="77777777" w:rsidTr="005E06CB">
        <w:trPr>
          <w:cantSplit/>
          <w:trHeight w:val="130"/>
          <w:jc w:val="center"/>
        </w:trPr>
        <w:tc>
          <w:tcPr>
            <w:tcW w:w="1552" w:type="dxa"/>
            <w:tcBorders>
              <w:top w:val="single" w:sz="4" w:space="0" w:color="auto"/>
              <w:left w:val="nil"/>
              <w:bottom w:val="nil"/>
              <w:right w:val="nil"/>
            </w:tcBorders>
            <w:vAlign w:val="center"/>
          </w:tcPr>
          <w:p w14:paraId="0CA21C68" w14:textId="77777777" w:rsidR="0025730F" w:rsidRPr="005E06CB" w:rsidRDefault="0025730F" w:rsidP="005E06CB">
            <w:pPr>
              <w:spacing w:after="0" w:line="240" w:lineRule="auto"/>
              <w:ind w:left="18" w:hangingChars="9" w:hanging="18"/>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Main channel</w:t>
            </w:r>
          </w:p>
        </w:tc>
        <w:tc>
          <w:tcPr>
            <w:tcW w:w="1133" w:type="dxa"/>
            <w:tcBorders>
              <w:top w:val="single" w:sz="4" w:space="0" w:color="auto"/>
              <w:left w:val="nil"/>
              <w:bottom w:val="nil"/>
              <w:right w:val="nil"/>
            </w:tcBorders>
            <w:vAlign w:val="center"/>
          </w:tcPr>
          <w:p w14:paraId="422889A3" w14:textId="77777777" w:rsidR="0025730F" w:rsidRPr="005E06CB" w:rsidRDefault="0025730F" w:rsidP="005E06CB">
            <w:pPr>
              <w:spacing w:after="0" w:line="240" w:lineRule="auto"/>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Channel 1</w:t>
            </w:r>
          </w:p>
        </w:tc>
        <w:tc>
          <w:tcPr>
            <w:tcW w:w="1133" w:type="dxa"/>
            <w:tcBorders>
              <w:top w:val="single" w:sz="4" w:space="0" w:color="auto"/>
              <w:left w:val="nil"/>
              <w:bottom w:val="nil"/>
              <w:right w:val="nil"/>
            </w:tcBorders>
            <w:vAlign w:val="center"/>
          </w:tcPr>
          <w:p w14:paraId="28351379" w14:textId="77777777" w:rsidR="0025730F" w:rsidRPr="005E06CB" w:rsidRDefault="0025730F" w:rsidP="005E06CB">
            <w:pPr>
              <w:spacing w:after="0" w:line="240" w:lineRule="auto"/>
              <w:rPr>
                <w:rFonts w:ascii="Times New Roman" w:hAnsi="Times New Roman" w:cs="Times New Roman"/>
                <w:color w:val="404040" w:themeColor="text1" w:themeTint="BF"/>
                <w:sz w:val="20"/>
                <w:lang w:eastAsia="zh-CN"/>
              </w:rPr>
            </w:pPr>
            <w:r w:rsidRPr="005E06CB">
              <w:rPr>
                <w:rFonts w:ascii="Times New Roman" w:hAnsi="Times New Roman" w:cs="Times New Roman"/>
                <w:color w:val="404040" w:themeColor="text1" w:themeTint="BF"/>
                <w:sz w:val="20"/>
                <w:lang w:eastAsia="zh-CN"/>
              </w:rPr>
              <w:t>Channel 2</w:t>
            </w:r>
          </w:p>
        </w:tc>
        <w:tc>
          <w:tcPr>
            <w:tcW w:w="475" w:type="dxa"/>
            <w:tcBorders>
              <w:top w:val="single" w:sz="4" w:space="0" w:color="auto"/>
              <w:left w:val="nil"/>
              <w:bottom w:val="nil"/>
              <w:right w:val="nil"/>
            </w:tcBorders>
            <w:vAlign w:val="center"/>
          </w:tcPr>
          <w:p w14:paraId="1738D9F5" w14:textId="77777777" w:rsidR="0025730F" w:rsidRPr="005E06CB" w:rsidRDefault="0025730F" w:rsidP="005E06CB">
            <w:pPr>
              <w:spacing w:after="0" w:line="240" w:lineRule="auto"/>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w:t>
            </w:r>
          </w:p>
        </w:tc>
        <w:tc>
          <w:tcPr>
            <w:tcW w:w="1133" w:type="dxa"/>
            <w:tcBorders>
              <w:top w:val="single" w:sz="4" w:space="0" w:color="auto"/>
              <w:left w:val="nil"/>
              <w:bottom w:val="nil"/>
              <w:right w:val="nil"/>
            </w:tcBorders>
            <w:vAlign w:val="center"/>
          </w:tcPr>
          <w:p w14:paraId="7B0E4D0A" w14:textId="77777777" w:rsidR="0025730F" w:rsidRPr="005E06CB" w:rsidRDefault="0025730F" w:rsidP="005E06CB">
            <w:pPr>
              <w:spacing w:after="0" w:line="240" w:lineRule="auto"/>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 xml:space="preserve">Channel </w:t>
            </w:r>
            <w:r w:rsidRPr="005E06CB">
              <w:rPr>
                <w:rFonts w:ascii="Times New Roman" w:hAnsi="Times New Roman" w:cs="Times New Roman"/>
                <w:i/>
                <w:color w:val="404040" w:themeColor="text1" w:themeTint="BF"/>
                <w:sz w:val="20"/>
              </w:rPr>
              <w:t>c</w:t>
            </w:r>
          </w:p>
        </w:tc>
      </w:tr>
      <w:tr w:rsidR="0025730F" w:rsidRPr="005E06CB" w14:paraId="294EB4DB" w14:textId="77777777" w:rsidTr="005E06CB">
        <w:trPr>
          <w:cantSplit/>
          <w:trHeight w:val="237"/>
          <w:jc w:val="center"/>
        </w:trPr>
        <w:tc>
          <w:tcPr>
            <w:tcW w:w="1552" w:type="dxa"/>
            <w:tcBorders>
              <w:top w:val="nil"/>
              <w:left w:val="nil"/>
              <w:bottom w:val="double" w:sz="4" w:space="0" w:color="auto"/>
              <w:right w:val="nil"/>
            </w:tcBorders>
            <w:vAlign w:val="center"/>
          </w:tcPr>
          <w:p w14:paraId="347011BC" w14:textId="77777777" w:rsidR="0025730F" w:rsidRPr="005E06CB" w:rsidRDefault="0025730F" w:rsidP="005E06CB">
            <w:pPr>
              <w:spacing w:after="0" w:line="240" w:lineRule="auto"/>
              <w:ind w:left="18" w:hangingChars="9" w:hanging="18"/>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Assistant channel</w:t>
            </w:r>
          </w:p>
        </w:tc>
        <w:tc>
          <w:tcPr>
            <w:tcW w:w="1133" w:type="dxa"/>
            <w:tcBorders>
              <w:top w:val="nil"/>
              <w:left w:val="nil"/>
              <w:bottom w:val="double" w:sz="4" w:space="0" w:color="auto"/>
              <w:right w:val="nil"/>
            </w:tcBorders>
            <w:vAlign w:val="center"/>
          </w:tcPr>
          <w:p w14:paraId="4A6525A6" w14:textId="77777777" w:rsidR="0025730F" w:rsidRPr="005E06CB" w:rsidRDefault="0025730F" w:rsidP="005E06CB">
            <w:pPr>
              <w:spacing w:after="0" w:line="240" w:lineRule="auto"/>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Channel 2</w:t>
            </w:r>
          </w:p>
        </w:tc>
        <w:tc>
          <w:tcPr>
            <w:tcW w:w="1133" w:type="dxa"/>
            <w:tcBorders>
              <w:top w:val="nil"/>
              <w:left w:val="nil"/>
              <w:bottom w:val="double" w:sz="4" w:space="0" w:color="auto"/>
              <w:right w:val="nil"/>
            </w:tcBorders>
            <w:vAlign w:val="center"/>
          </w:tcPr>
          <w:p w14:paraId="25622EAB" w14:textId="77777777" w:rsidR="0025730F" w:rsidRPr="005E06CB" w:rsidRDefault="0025730F" w:rsidP="005E06CB">
            <w:pPr>
              <w:spacing w:after="0" w:line="240" w:lineRule="auto"/>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Channel 3</w:t>
            </w:r>
          </w:p>
        </w:tc>
        <w:tc>
          <w:tcPr>
            <w:tcW w:w="475" w:type="dxa"/>
            <w:tcBorders>
              <w:top w:val="nil"/>
              <w:left w:val="nil"/>
              <w:bottom w:val="double" w:sz="4" w:space="0" w:color="auto"/>
              <w:right w:val="nil"/>
            </w:tcBorders>
            <w:vAlign w:val="center"/>
          </w:tcPr>
          <w:p w14:paraId="42A51609" w14:textId="77777777" w:rsidR="0025730F" w:rsidRPr="005E06CB" w:rsidRDefault="0025730F" w:rsidP="005E06CB">
            <w:pPr>
              <w:spacing w:after="0" w:line="240" w:lineRule="auto"/>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w:t>
            </w:r>
          </w:p>
        </w:tc>
        <w:tc>
          <w:tcPr>
            <w:tcW w:w="1133" w:type="dxa"/>
            <w:tcBorders>
              <w:top w:val="nil"/>
              <w:left w:val="nil"/>
              <w:bottom w:val="double" w:sz="4" w:space="0" w:color="auto"/>
              <w:right w:val="nil"/>
            </w:tcBorders>
            <w:vAlign w:val="center"/>
          </w:tcPr>
          <w:p w14:paraId="524B2EC9" w14:textId="77777777" w:rsidR="0025730F" w:rsidRPr="005E06CB" w:rsidRDefault="0025730F" w:rsidP="005E06CB">
            <w:pPr>
              <w:spacing w:after="0" w:line="240" w:lineRule="auto"/>
              <w:rPr>
                <w:rFonts w:ascii="Times New Roman" w:hAnsi="Times New Roman" w:cs="Times New Roman"/>
                <w:color w:val="404040" w:themeColor="text1" w:themeTint="BF"/>
                <w:sz w:val="20"/>
              </w:rPr>
            </w:pPr>
            <w:r w:rsidRPr="005E06CB">
              <w:rPr>
                <w:rFonts w:ascii="Times New Roman" w:hAnsi="Times New Roman" w:cs="Times New Roman"/>
                <w:color w:val="404040" w:themeColor="text1" w:themeTint="BF"/>
                <w:sz w:val="20"/>
              </w:rPr>
              <w:t>Channel 1</w:t>
            </w:r>
          </w:p>
        </w:tc>
      </w:tr>
    </w:tbl>
    <w:p w14:paraId="4B7CF53F" w14:textId="77777777" w:rsidR="0025730F" w:rsidRPr="008B4B5F" w:rsidRDefault="0025730F" w:rsidP="0025730F">
      <w:pPr>
        <w:tabs>
          <w:tab w:val="left" w:pos="9355"/>
        </w:tabs>
        <w:spacing w:before="20" w:after="20" w:line="240" w:lineRule="auto"/>
        <w:ind w:firstLine="284"/>
        <w:jc w:val="both"/>
        <w:rPr>
          <w:rFonts w:ascii="Times New Roman" w:hAnsi="Times New Roman" w:cs="Times New Roman"/>
          <w:color w:val="404040" w:themeColor="text1" w:themeTint="BF"/>
        </w:rPr>
      </w:pPr>
    </w:p>
    <w:p w14:paraId="13D95ADD" w14:textId="77777777" w:rsidR="009033E4" w:rsidRDefault="009033E4" w:rsidP="0025730F">
      <w:pPr>
        <w:tabs>
          <w:tab w:val="left" w:pos="9355"/>
        </w:tabs>
        <w:spacing w:before="20" w:after="20" w:line="240" w:lineRule="auto"/>
        <w:ind w:firstLine="284"/>
        <w:jc w:val="both"/>
        <w:rPr>
          <w:rFonts w:ascii="Times New Roman" w:hAnsi="Times New Roman" w:cs="Times New Roman"/>
          <w:color w:val="404040" w:themeColor="text1" w:themeTint="BF"/>
        </w:rPr>
      </w:pPr>
      <w:r w:rsidRPr="008B4B5F">
        <w:rPr>
          <w:rFonts w:ascii="Times New Roman" w:eastAsia="Times New Roman" w:hAnsi="Times New Roman" w:cs="Times New Roman"/>
          <w:bCs/>
          <w:color w:val="404040" w:themeColor="text1" w:themeTint="BF"/>
          <w:lang w:eastAsia="en-PH"/>
        </w:rPr>
        <w:lastRenderedPageBreak/>
        <w:t>Tables </w:t>
      </w:r>
      <w:r w:rsidRPr="008B4B5F">
        <w:rPr>
          <w:rFonts w:ascii="Times New Roman" w:eastAsia="Times New Roman" w:hAnsi="Times New Roman" w:cs="Times New Roman"/>
          <w:color w:val="404040" w:themeColor="text1" w:themeTint="BF"/>
          <w:lang w:eastAsia="en-PH"/>
        </w:rPr>
        <w:t xml:space="preserve">should follow the institutional format and </w:t>
      </w:r>
      <w:r w:rsidR="00695EF3" w:rsidRPr="008B4B5F">
        <w:rPr>
          <w:rFonts w:ascii="Times New Roman" w:eastAsia="Times New Roman" w:hAnsi="Times New Roman" w:cs="Times New Roman"/>
          <w:color w:val="404040" w:themeColor="text1" w:themeTint="BF"/>
          <w:lang w:eastAsia="en-PH"/>
        </w:rPr>
        <w:t xml:space="preserve">keep it </w:t>
      </w:r>
      <w:r w:rsidRPr="008B4B5F">
        <w:rPr>
          <w:rFonts w:ascii="Times New Roman" w:eastAsia="Times New Roman" w:hAnsi="Times New Roman" w:cs="Times New Roman"/>
          <w:color w:val="404040" w:themeColor="text1" w:themeTint="BF"/>
          <w:lang w:eastAsia="en-PH"/>
        </w:rPr>
        <w:t xml:space="preserve">simple and minimum in number. </w:t>
      </w:r>
      <w:r w:rsidR="00695EF3" w:rsidRPr="008B4B5F">
        <w:rPr>
          <w:rFonts w:ascii="Times New Roman" w:hAnsi="Times New Roman" w:cs="Times New Roman"/>
          <w:color w:val="404040" w:themeColor="text1" w:themeTint="BF"/>
        </w:rPr>
        <w:t>In tables font size 11 must be used and vertical lines must not be drawn. When the contents of the table cannot fit into the table, font size 10 might be used. Number of the table and the title should be written above the table. Tables (eg, Table 1) are also numbered consecutively, 1, 2, etc., from start to finish of the paper, ignoring sections and subsections, and independently from figures.</w:t>
      </w:r>
    </w:p>
    <w:p w14:paraId="147F961F" w14:textId="77777777" w:rsidR="002C0475" w:rsidRDefault="002C0475" w:rsidP="002C0475">
      <w:pPr>
        <w:tabs>
          <w:tab w:val="left" w:pos="9355"/>
        </w:tabs>
        <w:spacing w:before="20" w:after="20" w:line="240" w:lineRule="auto"/>
        <w:jc w:val="both"/>
        <w:rPr>
          <w:rFonts w:ascii="Times New Roman" w:hAnsi="Times New Roman" w:cs="Times New Roman"/>
          <w:color w:val="404040" w:themeColor="text1" w:themeTint="BF"/>
        </w:rPr>
      </w:pPr>
    </w:p>
    <w:p w14:paraId="7DAEE1D3" w14:textId="77777777" w:rsidR="002C0475" w:rsidRPr="008B4B5F" w:rsidRDefault="002C0475" w:rsidP="002C0475">
      <w:pPr>
        <w:pStyle w:val="figurecaption"/>
        <w:rPr>
          <w:color w:val="404040" w:themeColor="text1" w:themeTint="BF"/>
          <w:sz w:val="22"/>
          <w:szCs w:val="22"/>
        </w:rPr>
      </w:pPr>
      <w:r w:rsidRPr="002C0475">
        <w:rPr>
          <w:b/>
          <w:color w:val="404040" w:themeColor="text1" w:themeTint="BF"/>
          <w:sz w:val="22"/>
          <w:szCs w:val="22"/>
        </w:rPr>
        <w:t>Fig.</w:t>
      </w:r>
      <w:r w:rsidRPr="002C0475">
        <w:rPr>
          <w:rFonts w:hint="eastAsia"/>
          <w:b/>
          <w:color w:val="404040" w:themeColor="text1" w:themeTint="BF"/>
          <w:sz w:val="22"/>
          <w:szCs w:val="22"/>
        </w:rPr>
        <w:t xml:space="preserve"> 1</w:t>
      </w:r>
      <w:r w:rsidRPr="008B4B5F">
        <w:rPr>
          <w:rFonts w:hint="eastAsia"/>
          <w:color w:val="404040" w:themeColor="text1" w:themeTint="BF"/>
          <w:sz w:val="22"/>
          <w:szCs w:val="22"/>
        </w:rPr>
        <w:t>.</w:t>
      </w:r>
      <w:r w:rsidRPr="008B4B5F">
        <w:rPr>
          <w:color w:val="404040" w:themeColor="text1" w:themeTint="BF"/>
          <w:sz w:val="22"/>
          <w:szCs w:val="22"/>
        </w:rPr>
        <w:t xml:space="preserve"> Magnetization as a function of applied field.</w:t>
      </w:r>
    </w:p>
    <w:p w14:paraId="391A4F31" w14:textId="77777777" w:rsidR="0025730F" w:rsidRPr="008B4B5F" w:rsidRDefault="0025730F" w:rsidP="0025730F">
      <w:pPr>
        <w:pStyle w:val="Text"/>
        <w:ind w:firstLine="0"/>
        <w:jc w:val="center"/>
        <w:rPr>
          <w:rFonts w:eastAsia="SimSun"/>
          <w:color w:val="404040" w:themeColor="text1" w:themeTint="BF"/>
          <w:lang w:eastAsia="zh-CN"/>
        </w:rPr>
      </w:pPr>
      <w:r w:rsidRPr="008B4B5F">
        <w:rPr>
          <w:noProof/>
          <w:color w:val="404040" w:themeColor="text1" w:themeTint="BF"/>
        </w:rPr>
        <w:drawing>
          <wp:inline distT="0" distB="0" distL="0" distR="0" wp14:anchorId="740160E8" wp14:editId="73EF9EF0">
            <wp:extent cx="2559633" cy="1716520"/>
            <wp:effectExtent l="19050" t="0" r="0" b="0"/>
            <wp:docPr id="1" name="Picture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1" cstate="print"/>
                    <a:srcRect/>
                    <a:stretch>
                      <a:fillRect/>
                    </a:stretch>
                  </pic:blipFill>
                  <pic:spPr bwMode="auto">
                    <a:xfrm>
                      <a:off x="0" y="0"/>
                      <a:ext cx="2561751" cy="1717940"/>
                    </a:xfrm>
                    <a:prstGeom prst="rect">
                      <a:avLst/>
                    </a:prstGeom>
                    <a:noFill/>
                    <a:ln w="9525">
                      <a:noFill/>
                      <a:miter lim="800000"/>
                      <a:headEnd/>
                      <a:tailEnd/>
                    </a:ln>
                  </pic:spPr>
                </pic:pic>
              </a:graphicData>
            </a:graphic>
          </wp:inline>
        </w:drawing>
      </w:r>
    </w:p>
    <w:p w14:paraId="415CE83D" w14:textId="77777777" w:rsidR="009033E4" w:rsidRPr="008B4B5F" w:rsidRDefault="009033E4" w:rsidP="009033E4">
      <w:pPr>
        <w:tabs>
          <w:tab w:val="left" w:pos="9355"/>
        </w:tabs>
        <w:spacing w:before="20" w:after="20" w:line="240" w:lineRule="auto"/>
        <w:ind w:firstLine="284"/>
        <w:jc w:val="both"/>
        <w:rPr>
          <w:rFonts w:ascii="Times New Roman" w:eastAsia="Times New Roman" w:hAnsi="Times New Roman" w:cs="Times New Roman"/>
          <w:color w:val="404040" w:themeColor="text1" w:themeTint="BF"/>
          <w:lang w:eastAsia="en-PH"/>
        </w:rPr>
      </w:pPr>
    </w:p>
    <w:p w14:paraId="2446330B" w14:textId="77777777" w:rsidR="009033E4" w:rsidRPr="008B4B5F" w:rsidRDefault="009033E4" w:rsidP="009033E4">
      <w:pPr>
        <w:tabs>
          <w:tab w:val="left" w:pos="9355"/>
        </w:tabs>
        <w:spacing w:before="20" w:after="20" w:line="240" w:lineRule="auto"/>
        <w:ind w:firstLine="284"/>
        <w:jc w:val="both"/>
        <w:rPr>
          <w:rFonts w:ascii="Times New Roman" w:eastAsia="Times New Roman" w:hAnsi="Times New Roman" w:cs="Times New Roman"/>
          <w:color w:val="404040" w:themeColor="text1" w:themeTint="BF"/>
          <w:lang w:eastAsia="en-PH"/>
        </w:rPr>
      </w:pPr>
      <w:r w:rsidRPr="008B4B5F">
        <w:rPr>
          <w:rFonts w:ascii="Times New Roman" w:eastAsia="Times New Roman" w:hAnsi="Times New Roman" w:cs="Times New Roman"/>
          <w:color w:val="404040" w:themeColor="text1" w:themeTint="BF"/>
          <w:lang w:eastAsia="en-PH"/>
        </w:rPr>
        <w:t>Figures should be designated with Arabic numerals and upper case letters for their parts (Figure 1). Each legend should begin with a title and should be sufficiently described so that without reading the text, figure should be understandable.</w:t>
      </w:r>
      <w:r w:rsidR="00695EF3" w:rsidRPr="008B4B5F">
        <w:rPr>
          <w:rFonts w:ascii="Times New Roman" w:eastAsia="Times New Roman" w:hAnsi="Times New Roman" w:cs="Times New Roman"/>
          <w:color w:val="404040" w:themeColor="text1" w:themeTint="BF"/>
          <w:lang w:eastAsia="en-PH"/>
        </w:rPr>
        <w:t xml:space="preserve"> </w:t>
      </w:r>
      <w:r w:rsidR="00695EF3" w:rsidRPr="008B4B5F">
        <w:rPr>
          <w:rFonts w:ascii="Times New Roman" w:hAnsi="Times New Roman" w:cs="Times New Roman"/>
          <w:color w:val="404040" w:themeColor="text1" w:themeTint="BF"/>
        </w:rPr>
        <w:t>All figures, tables, etc. must have a caption, centre-justified. Tables and figures should appear as close to their point of reference as satisfactory formatting of the final document permits.</w:t>
      </w:r>
    </w:p>
    <w:p w14:paraId="34210064" w14:textId="05586B9C" w:rsidR="005A4C81" w:rsidRPr="000E2C69" w:rsidRDefault="005A4C81" w:rsidP="000E2C69">
      <w:pPr>
        <w:tabs>
          <w:tab w:val="left" w:pos="9356"/>
        </w:tabs>
        <w:spacing w:before="180" w:after="60" w:line="240" w:lineRule="auto"/>
        <w:ind w:right="567"/>
        <w:rPr>
          <w:rFonts w:ascii="Times New Roman" w:hAnsi="Times New Roman" w:cs="Times New Roman"/>
          <w:b/>
          <w:smallCaps/>
          <w:color w:val="404040" w:themeColor="text1" w:themeTint="BF"/>
        </w:rPr>
      </w:pPr>
      <w:r w:rsidRPr="000E2C69">
        <w:rPr>
          <w:rFonts w:ascii="Times New Roman" w:hAnsi="Times New Roman" w:cs="Times New Roman"/>
          <w:b/>
          <w:smallCaps/>
          <w:color w:val="404040" w:themeColor="text1" w:themeTint="BF"/>
        </w:rPr>
        <w:t>Conclusion and Recommendation</w:t>
      </w:r>
      <w:r w:rsidR="00EE1B65">
        <w:rPr>
          <w:rFonts w:ascii="Times New Roman" w:hAnsi="Times New Roman" w:cs="Times New Roman"/>
          <w:b/>
          <w:smallCaps/>
          <w:color w:val="404040" w:themeColor="text1" w:themeTint="BF"/>
        </w:rPr>
        <w:t xml:space="preserve">  (JC)</w:t>
      </w:r>
    </w:p>
    <w:p w14:paraId="7118DC89" w14:textId="77777777" w:rsidR="00AC5234" w:rsidRPr="008B4B5F" w:rsidRDefault="005A4C81" w:rsidP="00AC5234">
      <w:pPr>
        <w:tabs>
          <w:tab w:val="left" w:pos="9355"/>
        </w:tabs>
        <w:spacing w:before="20" w:after="20" w:line="240" w:lineRule="auto"/>
        <w:ind w:firstLine="284"/>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A conclusion may review the main points of the paper, do not replicate the abstract as the conclusion. A conclusion might elaborate on the importance of the work or suggest applications and extensions.</w:t>
      </w:r>
    </w:p>
    <w:p w14:paraId="61D1564C" w14:textId="77777777" w:rsidR="00AC5234" w:rsidRPr="008B4B5F" w:rsidRDefault="00AC5234" w:rsidP="000E2C69">
      <w:pPr>
        <w:tabs>
          <w:tab w:val="left" w:pos="9355"/>
        </w:tabs>
        <w:spacing w:before="180" w:after="60" w:line="240" w:lineRule="auto"/>
        <w:ind w:right="27"/>
        <w:rPr>
          <w:rFonts w:ascii="Times New Roman" w:hAnsi="Times New Roman" w:cs="Times New Roman"/>
          <w:smallCaps/>
          <w:color w:val="404040" w:themeColor="text1" w:themeTint="BF"/>
        </w:rPr>
      </w:pPr>
      <w:r w:rsidRPr="008B4B5F">
        <w:rPr>
          <w:rFonts w:ascii="Times New Roman" w:hAnsi="Times New Roman" w:cs="Times New Roman"/>
          <w:smallCaps/>
          <w:color w:val="404040" w:themeColor="text1" w:themeTint="BF"/>
        </w:rPr>
        <w:t>Appendix</w:t>
      </w:r>
    </w:p>
    <w:p w14:paraId="36E89C6B" w14:textId="77777777" w:rsidR="00AC5234" w:rsidRPr="008B4B5F" w:rsidRDefault="00AC5234" w:rsidP="00AC5234">
      <w:pPr>
        <w:tabs>
          <w:tab w:val="left" w:pos="9355"/>
        </w:tabs>
        <w:spacing w:before="20" w:after="20" w:line="240" w:lineRule="auto"/>
        <w:ind w:firstLine="284"/>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Appendixes, if needed, appear before the references.</w:t>
      </w:r>
    </w:p>
    <w:p w14:paraId="14C5838C" w14:textId="77777777" w:rsidR="005104D7" w:rsidRDefault="005104D7" w:rsidP="005E06CB">
      <w:pPr>
        <w:tabs>
          <w:tab w:val="left" w:pos="9355"/>
        </w:tabs>
        <w:spacing w:before="180" w:after="60" w:line="240" w:lineRule="auto"/>
        <w:rPr>
          <w:rFonts w:ascii="Times New Roman" w:hAnsi="Times New Roman" w:cs="Times New Roman"/>
          <w:b/>
          <w:smallCaps/>
          <w:color w:val="404040" w:themeColor="text1" w:themeTint="BF"/>
        </w:rPr>
      </w:pPr>
      <w:r w:rsidRPr="005E06CB">
        <w:rPr>
          <w:rFonts w:ascii="Times New Roman" w:hAnsi="Times New Roman" w:cs="Times New Roman"/>
          <w:b/>
          <w:smallCaps/>
          <w:color w:val="404040" w:themeColor="text1" w:themeTint="BF"/>
        </w:rPr>
        <w:t>Reference</w:t>
      </w:r>
      <w:r w:rsidR="00F27AE2" w:rsidRPr="005E06CB">
        <w:rPr>
          <w:rFonts w:ascii="Times New Roman" w:hAnsi="Times New Roman" w:cs="Times New Roman"/>
          <w:b/>
          <w:smallCaps/>
          <w:color w:val="404040" w:themeColor="text1" w:themeTint="BF"/>
        </w:rPr>
        <w:t>s</w:t>
      </w:r>
      <w:r w:rsidR="000E2C69">
        <w:rPr>
          <w:rFonts w:ascii="Times New Roman" w:hAnsi="Times New Roman" w:cs="Times New Roman"/>
          <w:b/>
          <w:smallCaps/>
          <w:color w:val="404040" w:themeColor="text1" w:themeTint="BF"/>
        </w:rPr>
        <w:t xml:space="preserve">  </w:t>
      </w:r>
    </w:p>
    <w:p w14:paraId="7854610E" w14:textId="77777777" w:rsidR="005E06CB" w:rsidRPr="00380F96" w:rsidRDefault="00380F96" w:rsidP="005E06CB">
      <w:pPr>
        <w:tabs>
          <w:tab w:val="left" w:pos="9355"/>
        </w:tabs>
        <w:spacing w:before="180" w:after="60" w:line="240" w:lineRule="auto"/>
        <w:rPr>
          <w:rFonts w:ascii="Times New Roman" w:hAnsi="Times New Roman" w:cs="Times New Roman"/>
          <w:b/>
          <w:i/>
          <w:smallCaps/>
          <w:color w:val="404040" w:themeColor="text1" w:themeTint="BF"/>
        </w:rPr>
      </w:pPr>
      <w:r>
        <w:rPr>
          <w:b/>
          <w:i/>
          <w:color w:val="404040" w:themeColor="text1" w:themeTint="BF"/>
        </w:rPr>
        <w:t>S</w:t>
      </w:r>
      <w:r w:rsidRPr="00380F96">
        <w:rPr>
          <w:b/>
          <w:i/>
          <w:color w:val="404040" w:themeColor="text1" w:themeTint="BF"/>
        </w:rPr>
        <w:t xml:space="preserve">trictly </w:t>
      </w:r>
      <w:r>
        <w:rPr>
          <w:b/>
          <w:i/>
          <w:color w:val="404040" w:themeColor="text1" w:themeTint="BF"/>
        </w:rPr>
        <w:t>f</w:t>
      </w:r>
      <w:r w:rsidRPr="00380F96">
        <w:rPr>
          <w:b/>
          <w:i/>
          <w:color w:val="404040" w:themeColor="text1" w:themeTint="BF"/>
        </w:rPr>
        <w:t xml:space="preserve">ollow the </w:t>
      </w:r>
      <w:r w:rsidR="000E2C69" w:rsidRPr="00380F96">
        <w:rPr>
          <w:b/>
          <w:i/>
          <w:color w:val="404040" w:themeColor="text1" w:themeTint="BF"/>
        </w:rPr>
        <w:t xml:space="preserve">numbered </w:t>
      </w:r>
      <w:r>
        <w:rPr>
          <w:b/>
          <w:i/>
          <w:color w:val="404040" w:themeColor="text1" w:themeTint="BF"/>
        </w:rPr>
        <w:t xml:space="preserve">format of </w:t>
      </w:r>
      <w:r w:rsidR="000E2C69" w:rsidRPr="00380F96">
        <w:rPr>
          <w:b/>
          <w:i/>
          <w:color w:val="404040" w:themeColor="text1" w:themeTint="BF"/>
        </w:rPr>
        <w:t>citation</w:t>
      </w:r>
      <w:r w:rsidRPr="00380F96">
        <w:rPr>
          <w:b/>
          <w:i/>
          <w:color w:val="404040" w:themeColor="text1" w:themeTint="BF"/>
        </w:rPr>
        <w:t xml:space="preserve"> while observing the proper </w:t>
      </w:r>
      <w:r w:rsidR="000E2C69" w:rsidRPr="00380F96">
        <w:rPr>
          <w:b/>
          <w:i/>
          <w:color w:val="404040" w:themeColor="text1" w:themeTint="BF"/>
        </w:rPr>
        <w:t xml:space="preserve">APA style of </w:t>
      </w:r>
      <w:r w:rsidRPr="00380F96">
        <w:rPr>
          <w:b/>
          <w:i/>
          <w:color w:val="404040" w:themeColor="text1" w:themeTint="BF"/>
        </w:rPr>
        <w:t xml:space="preserve">referencing. </w:t>
      </w:r>
    </w:p>
    <w:p w14:paraId="581C5610" w14:textId="77777777" w:rsidR="005104D7" w:rsidRPr="008B4B5F" w:rsidRDefault="002A288E" w:rsidP="005104D7">
      <w:pPr>
        <w:pStyle w:val="ListParagraph"/>
        <w:numPr>
          <w:ilvl w:val="0"/>
          <w:numId w:val="13"/>
        </w:numPr>
        <w:tabs>
          <w:tab w:val="left" w:pos="9355"/>
        </w:tabs>
        <w:spacing w:after="0" w:line="240" w:lineRule="auto"/>
        <w:ind w:left="567" w:hanging="567"/>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Author Name (s).</w:t>
      </w:r>
      <w:r w:rsidR="00B03609" w:rsidRPr="008B4B5F">
        <w:rPr>
          <w:rFonts w:ascii="Times New Roman" w:hAnsi="Times New Roman" w:cs="Times New Roman"/>
          <w:color w:val="404040" w:themeColor="text1" w:themeTint="BF"/>
        </w:rPr>
        <w:t xml:space="preserve"> </w:t>
      </w:r>
      <w:r w:rsidRPr="008B4B5F">
        <w:rPr>
          <w:rFonts w:ascii="Times New Roman" w:hAnsi="Times New Roman" w:cs="Times New Roman"/>
          <w:color w:val="404040" w:themeColor="text1" w:themeTint="BF"/>
        </w:rPr>
        <w:t xml:space="preserve">(Year). </w:t>
      </w:r>
      <w:r w:rsidR="00B03609" w:rsidRPr="008B4B5F">
        <w:rPr>
          <w:rFonts w:ascii="Times New Roman" w:hAnsi="Times New Roman" w:cs="Times New Roman"/>
          <w:color w:val="404040" w:themeColor="text1" w:themeTint="BF"/>
        </w:rPr>
        <w:t>Title of the Paper/Article, Journal Name, Volume &amp; Number, ISSN No. (if any), pp. (Printed Pages i.e. pp. 45-51)</w:t>
      </w:r>
    </w:p>
    <w:p w14:paraId="521E86F1" w14:textId="77777777" w:rsidR="005104D7" w:rsidRPr="008B4B5F" w:rsidRDefault="002A288E" w:rsidP="005104D7">
      <w:pPr>
        <w:pStyle w:val="ListParagraph"/>
        <w:numPr>
          <w:ilvl w:val="0"/>
          <w:numId w:val="13"/>
        </w:numPr>
        <w:tabs>
          <w:tab w:val="left" w:pos="9355"/>
        </w:tabs>
        <w:spacing w:after="0" w:line="240" w:lineRule="auto"/>
        <w:ind w:left="567" w:hanging="567"/>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Author Name (s).</w:t>
      </w:r>
      <w:r w:rsidR="00B03609" w:rsidRPr="008B4B5F">
        <w:rPr>
          <w:rFonts w:ascii="Times New Roman" w:hAnsi="Times New Roman" w:cs="Times New Roman"/>
          <w:color w:val="404040" w:themeColor="text1" w:themeTint="BF"/>
        </w:rPr>
        <w:t xml:space="preserve"> </w:t>
      </w:r>
      <w:r w:rsidRPr="008B4B5F">
        <w:rPr>
          <w:rFonts w:ascii="Times New Roman" w:hAnsi="Times New Roman" w:cs="Times New Roman"/>
          <w:color w:val="404040" w:themeColor="text1" w:themeTint="BF"/>
        </w:rPr>
        <w:t xml:space="preserve">(Year). </w:t>
      </w:r>
      <w:r w:rsidR="00B03609" w:rsidRPr="008B4B5F">
        <w:rPr>
          <w:rFonts w:ascii="Times New Roman" w:hAnsi="Times New Roman" w:cs="Times New Roman"/>
          <w:color w:val="404040" w:themeColor="text1" w:themeTint="BF"/>
        </w:rPr>
        <w:t xml:space="preserve">Title of the Book, </w:t>
      </w:r>
      <w:r w:rsidR="00EA79F1" w:rsidRPr="008B4B5F">
        <w:rPr>
          <w:rFonts w:ascii="Times New Roman" w:hAnsi="Times New Roman" w:cs="Times New Roman"/>
          <w:color w:val="404040" w:themeColor="text1" w:themeTint="BF"/>
        </w:rPr>
        <w:t xml:space="preserve">Edition, </w:t>
      </w:r>
      <w:r w:rsidR="00B03609" w:rsidRPr="008B4B5F">
        <w:rPr>
          <w:rFonts w:ascii="Times New Roman" w:hAnsi="Times New Roman" w:cs="Times New Roman"/>
          <w:color w:val="404040" w:themeColor="text1" w:themeTint="BF"/>
        </w:rPr>
        <w:t>P</w:t>
      </w:r>
      <w:r w:rsidR="00EA79F1" w:rsidRPr="008B4B5F">
        <w:rPr>
          <w:rFonts w:ascii="Times New Roman" w:hAnsi="Times New Roman" w:cs="Times New Roman"/>
          <w:color w:val="404040" w:themeColor="text1" w:themeTint="BF"/>
        </w:rPr>
        <w:t>ublisher</w:t>
      </w:r>
      <w:r w:rsidR="00B03609" w:rsidRPr="008B4B5F">
        <w:rPr>
          <w:rFonts w:ascii="Times New Roman" w:hAnsi="Times New Roman" w:cs="Times New Roman"/>
          <w:color w:val="404040" w:themeColor="text1" w:themeTint="BF"/>
        </w:rPr>
        <w:t>, ISBN No. (if any), pp. (Printed Pages i.e. pp. 45-51)</w:t>
      </w:r>
    </w:p>
    <w:p w14:paraId="782BB14D" w14:textId="77777777" w:rsidR="00EA79F1" w:rsidRPr="008B4B5F" w:rsidRDefault="002A288E" w:rsidP="005104D7">
      <w:pPr>
        <w:pStyle w:val="ListParagraph"/>
        <w:numPr>
          <w:ilvl w:val="0"/>
          <w:numId w:val="13"/>
        </w:numPr>
        <w:tabs>
          <w:tab w:val="left" w:pos="9355"/>
        </w:tabs>
        <w:spacing w:after="0" w:line="240" w:lineRule="auto"/>
        <w:ind w:left="567" w:hanging="567"/>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 xml:space="preserve">Author Name (s). (Year). </w:t>
      </w:r>
      <w:r w:rsidR="00EA79F1" w:rsidRPr="008B4B5F">
        <w:rPr>
          <w:rFonts w:ascii="Times New Roman" w:hAnsi="Times New Roman" w:cs="Times New Roman"/>
          <w:color w:val="404040" w:themeColor="text1" w:themeTint="BF"/>
        </w:rPr>
        <w:t>Title of the Technical Report, Publisher, ISBN No. (if any), pp. (Printed Pages i.e. pp. 45-51)</w:t>
      </w:r>
    </w:p>
    <w:p w14:paraId="3F3DCA70" w14:textId="77777777" w:rsidR="00EA79F1" w:rsidRPr="008B4B5F" w:rsidRDefault="002A288E" w:rsidP="005104D7">
      <w:pPr>
        <w:pStyle w:val="ListParagraph"/>
        <w:numPr>
          <w:ilvl w:val="0"/>
          <w:numId w:val="13"/>
        </w:numPr>
        <w:tabs>
          <w:tab w:val="left" w:pos="9355"/>
        </w:tabs>
        <w:spacing w:after="0" w:line="240" w:lineRule="auto"/>
        <w:ind w:left="567" w:hanging="567"/>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 xml:space="preserve">For online article: </w:t>
      </w:r>
      <w:r w:rsidR="00EA79F1" w:rsidRPr="008B4B5F">
        <w:rPr>
          <w:rFonts w:ascii="Times New Roman" w:hAnsi="Times New Roman" w:cs="Times New Roman"/>
          <w:color w:val="404040" w:themeColor="text1" w:themeTint="BF"/>
        </w:rPr>
        <w:t>Author Name (if any), Title of the Article,  URL</w:t>
      </w:r>
      <w:r w:rsidR="005E06CB">
        <w:rPr>
          <w:rFonts w:ascii="Times New Roman" w:hAnsi="Times New Roman" w:cs="Times New Roman"/>
          <w:color w:val="404040" w:themeColor="text1" w:themeTint="BF"/>
        </w:rPr>
        <w:t xml:space="preserve">: </w:t>
      </w:r>
      <w:r w:rsidR="00EA79F1" w:rsidRPr="008B4B5F">
        <w:rPr>
          <w:rFonts w:ascii="Times New Roman" w:hAnsi="Times New Roman" w:cs="Times New Roman"/>
          <w:color w:val="404040" w:themeColor="text1" w:themeTint="BF"/>
        </w:rPr>
        <w:t xml:space="preserve">(i.e. </w:t>
      </w:r>
      <w:r w:rsidR="005E06CB" w:rsidRPr="005E06CB">
        <w:rPr>
          <w:rFonts w:ascii="Times New Roman" w:hAnsi="Times New Roman" w:cs="Times New Roman"/>
          <w:color w:val="404040" w:themeColor="text1" w:themeTint="BF"/>
        </w:rPr>
        <w:t>http://psychology.about.com/od/apastyle/ig/APA-Format-Examples/references.htm</w:t>
      </w:r>
      <w:r w:rsidR="00EA79F1" w:rsidRPr="008B4B5F">
        <w:rPr>
          <w:rFonts w:ascii="Times New Roman" w:hAnsi="Times New Roman" w:cs="Times New Roman"/>
          <w:color w:val="404040" w:themeColor="text1" w:themeTint="BF"/>
        </w:rPr>
        <w:t>)</w:t>
      </w:r>
      <w:r w:rsidR="005E06CB">
        <w:rPr>
          <w:rFonts w:ascii="Times New Roman" w:hAnsi="Times New Roman" w:cs="Times New Roman"/>
          <w:color w:val="404040" w:themeColor="text1" w:themeTint="BF"/>
        </w:rPr>
        <w:t>, date retrieved:</w:t>
      </w:r>
    </w:p>
    <w:p w14:paraId="408C0115" w14:textId="77777777" w:rsidR="00AC5234" w:rsidRPr="008B4B5F" w:rsidRDefault="00AC5234" w:rsidP="00AC5234">
      <w:pPr>
        <w:pStyle w:val="ListParagraph"/>
        <w:numPr>
          <w:ilvl w:val="0"/>
          <w:numId w:val="13"/>
        </w:numPr>
        <w:tabs>
          <w:tab w:val="left" w:pos="9355"/>
        </w:tabs>
        <w:spacing w:after="0" w:line="240" w:lineRule="auto"/>
        <w:ind w:left="567" w:hanging="567"/>
        <w:jc w:val="both"/>
        <w:rPr>
          <w:rFonts w:ascii="Times New Roman" w:hAnsi="Times New Roman" w:cs="Times New Roman"/>
          <w:color w:val="404040" w:themeColor="text1" w:themeTint="BF"/>
        </w:rPr>
      </w:pPr>
      <w:r w:rsidRPr="008B4B5F">
        <w:rPr>
          <w:rFonts w:ascii="Times New Roman" w:hAnsi="Times New Roman" w:cs="Times New Roman"/>
          <w:color w:val="404040" w:themeColor="text1" w:themeTint="BF"/>
        </w:rPr>
        <w:t xml:space="preserve">Author Name (s), Title of the Paper/Article, Proceedings of &lt;Name of the conference&gt;, Date &amp; Year, Place &amp; Country, Volume No., ISBN No. (if any), pp. (Printed Pages i.e. pp. 45-51) </w:t>
      </w:r>
    </w:p>
    <w:p w14:paraId="561246AA" w14:textId="77777777" w:rsidR="00AC5234" w:rsidRPr="008B4B5F" w:rsidRDefault="00AC5234" w:rsidP="002A288E">
      <w:pPr>
        <w:pStyle w:val="ListParagraph"/>
        <w:tabs>
          <w:tab w:val="left" w:pos="9355"/>
        </w:tabs>
        <w:spacing w:after="0" w:line="240" w:lineRule="auto"/>
        <w:ind w:left="567"/>
        <w:jc w:val="both"/>
        <w:rPr>
          <w:rFonts w:ascii="Times New Roman" w:hAnsi="Times New Roman" w:cs="Times New Roman"/>
          <w:color w:val="404040" w:themeColor="text1" w:themeTint="BF"/>
        </w:rPr>
      </w:pPr>
    </w:p>
    <w:p w14:paraId="162DBEE7" w14:textId="77777777" w:rsidR="008B4B5F" w:rsidRPr="008B4B5F" w:rsidRDefault="008B4B5F" w:rsidP="002A288E">
      <w:pPr>
        <w:pStyle w:val="ListParagraph"/>
        <w:tabs>
          <w:tab w:val="left" w:pos="9355"/>
        </w:tabs>
        <w:spacing w:after="0" w:line="240" w:lineRule="auto"/>
        <w:ind w:left="567"/>
        <w:jc w:val="both"/>
        <w:rPr>
          <w:rFonts w:ascii="Times New Roman" w:hAnsi="Times New Roman" w:cs="Times New Roman"/>
          <w:color w:val="404040" w:themeColor="text1" w:themeTint="BF"/>
        </w:rPr>
      </w:pPr>
    </w:p>
    <w:sectPr w:rsidR="008B4B5F" w:rsidRPr="008B4B5F" w:rsidSect="005E06CB">
      <w:type w:val="continuous"/>
      <w:pgSz w:w="12240" w:h="15840" w:code="1"/>
      <w:pgMar w:top="1296" w:right="1008" w:bottom="864" w:left="1008" w:header="706" w:footer="706"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9E75D" w14:textId="77777777" w:rsidR="00907BE4" w:rsidRDefault="00907BE4" w:rsidP="00A56DA3">
      <w:pPr>
        <w:spacing w:after="0" w:line="240" w:lineRule="auto"/>
      </w:pPr>
      <w:r>
        <w:separator/>
      </w:r>
    </w:p>
  </w:endnote>
  <w:endnote w:type="continuationSeparator" w:id="0">
    <w:p w14:paraId="2556EDA9" w14:textId="77777777" w:rsidR="00907BE4" w:rsidRDefault="00907BE4" w:rsidP="00A5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07438"/>
      <w:docPartObj>
        <w:docPartGallery w:val="Page Numbers (Bottom of Page)"/>
        <w:docPartUnique/>
      </w:docPartObj>
    </w:sdtPr>
    <w:sdtContent>
      <w:p w14:paraId="47F74A17" w14:textId="77777777" w:rsidR="00A56DA3" w:rsidRDefault="0086362F">
        <w:pPr>
          <w:pStyle w:val="Footer"/>
          <w:jc w:val="center"/>
        </w:pPr>
        <w:r>
          <w:fldChar w:fldCharType="begin"/>
        </w:r>
        <w:r>
          <w:instrText xml:space="preserve"> PAGE   \* MERGEFORMAT </w:instrText>
        </w:r>
        <w:r>
          <w:fldChar w:fldCharType="separate"/>
        </w:r>
        <w:r w:rsidR="00157EAB">
          <w:rPr>
            <w:noProof/>
          </w:rPr>
          <w:t>3</w:t>
        </w:r>
        <w:r>
          <w:rPr>
            <w:noProof/>
          </w:rPr>
          <w:fldChar w:fldCharType="end"/>
        </w:r>
      </w:p>
    </w:sdtContent>
  </w:sdt>
  <w:p w14:paraId="74E226A0" w14:textId="77777777" w:rsidR="00A56DA3" w:rsidRDefault="003B4A7B" w:rsidP="005E06CB">
    <w:pPr>
      <w:pStyle w:val="Footer"/>
      <w:jc w:val="center"/>
    </w:pPr>
    <w:r w:rsidRPr="003B4A7B">
      <w:rPr>
        <w:sz w:val="20"/>
        <w:szCs w:val="20"/>
      </w:rPr>
      <w:t>https://cavite.lpu.edu.ph/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F0692" w14:textId="77777777" w:rsidR="00907BE4" w:rsidRDefault="00907BE4" w:rsidP="00A56DA3">
      <w:pPr>
        <w:spacing w:after="0" w:line="240" w:lineRule="auto"/>
      </w:pPr>
      <w:r>
        <w:separator/>
      </w:r>
    </w:p>
  </w:footnote>
  <w:footnote w:type="continuationSeparator" w:id="0">
    <w:p w14:paraId="66469424" w14:textId="77777777" w:rsidR="00907BE4" w:rsidRDefault="00907BE4" w:rsidP="00A56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43920" w14:textId="77777777" w:rsidR="0056740B" w:rsidRPr="0056740B" w:rsidRDefault="0056740B" w:rsidP="0056740B">
    <w:pPr>
      <w:pStyle w:val="Footer"/>
      <w:jc w:val="center"/>
      <w:rPr>
        <w:rFonts w:ascii="Cambria" w:hAnsi="Cambria"/>
        <w:color w:val="000000"/>
      </w:rPr>
    </w:pPr>
    <w:r w:rsidRPr="0056740B">
      <w:rPr>
        <w:rFonts w:ascii="Cambria" w:hAnsi="Cambria"/>
        <w:color w:val="000000"/>
      </w:rPr>
      <w:t xml:space="preserve">Lyceum of the Philippines University-Cavite | College of Engineering, Computer Studies, and </w:t>
    </w:r>
  </w:p>
  <w:p w14:paraId="378F7B0A" w14:textId="2D105333" w:rsidR="005E06CB" w:rsidRPr="00A51E99" w:rsidRDefault="0056740B" w:rsidP="0056740B">
    <w:pPr>
      <w:pStyle w:val="Footer"/>
      <w:jc w:val="center"/>
      <w:rPr>
        <w:rFonts w:ascii="Cambria" w:hAnsi="Cambria"/>
        <w:color w:val="000000"/>
      </w:rPr>
    </w:pPr>
    <w:r w:rsidRPr="0056740B">
      <w:rPr>
        <w:rFonts w:ascii="Cambria" w:hAnsi="Cambria"/>
        <w:color w:val="000000"/>
      </w:rPr>
      <w:t xml:space="preserve">Architecture | 2025 </w:t>
    </w:r>
    <w:r w:rsidR="005E06CB" w:rsidRPr="00B35EC1">
      <w:rPr>
        <w:rFonts w:ascii="Cambria" w:hAnsi="Cambria"/>
        <w:color w:val="000000"/>
      </w:rPr>
      <w:t>__________________________________________________________________________________________________________________</w:t>
    </w:r>
  </w:p>
  <w:p w14:paraId="166FF9F0" w14:textId="77777777" w:rsidR="00A56DA3" w:rsidRPr="005E06CB" w:rsidRDefault="00A56DA3" w:rsidP="005E0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A44"/>
    <w:multiLevelType w:val="hybridMultilevel"/>
    <w:tmpl w:val="DFAC6046"/>
    <w:lvl w:ilvl="0" w:tplc="91725B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1A4E03"/>
    <w:multiLevelType w:val="hybridMultilevel"/>
    <w:tmpl w:val="A8E629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321B6943"/>
    <w:multiLevelType w:val="hybridMultilevel"/>
    <w:tmpl w:val="CEA8BBA0"/>
    <w:lvl w:ilvl="0" w:tplc="BA62D2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4E7D88"/>
    <w:multiLevelType w:val="hybridMultilevel"/>
    <w:tmpl w:val="CEA8BBA0"/>
    <w:lvl w:ilvl="0" w:tplc="BA62D2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315AC8"/>
    <w:multiLevelType w:val="hybridMultilevel"/>
    <w:tmpl w:val="ED2446C8"/>
    <w:lvl w:ilvl="0" w:tplc="40090015">
      <w:start w:val="1"/>
      <w:numFmt w:val="upperLetter"/>
      <w:lvlText w:val="%1."/>
      <w:lvlJc w:val="left"/>
      <w:pPr>
        <w:ind w:left="720" w:hanging="363"/>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D303E4"/>
    <w:multiLevelType w:val="hybridMultilevel"/>
    <w:tmpl w:val="E45C4CF6"/>
    <w:lvl w:ilvl="0" w:tplc="3E768D20">
      <w:start w:val="1"/>
      <w:numFmt w:val="upperRoman"/>
      <w:lvlRestart w:val="0"/>
      <w:lvlText w:val="%1."/>
      <w:lvlJc w:val="right"/>
      <w:pPr>
        <w:ind w:left="1004" w:hanging="363"/>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472400B3"/>
    <w:multiLevelType w:val="hybridMultilevel"/>
    <w:tmpl w:val="ADFAEC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726DD2"/>
    <w:multiLevelType w:val="hybridMultilevel"/>
    <w:tmpl w:val="D2FCA236"/>
    <w:lvl w:ilvl="0" w:tplc="D1A07CA8">
      <w:start w:val="1"/>
      <w:numFmt w:val="upperRoman"/>
      <w:lvlRestart w:val="0"/>
      <w:lvlText w:val="%1."/>
      <w:lvlJc w:val="right"/>
      <w:pPr>
        <w:ind w:left="1004" w:hanging="363"/>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9" w15:restartNumberingAfterBreak="0">
    <w:nsid w:val="5D886616"/>
    <w:multiLevelType w:val="hybridMultilevel"/>
    <w:tmpl w:val="2094136E"/>
    <w:lvl w:ilvl="0" w:tplc="40090013">
      <w:start w:val="1"/>
      <w:numFmt w:val="upperRoman"/>
      <w:lvlText w:val="%1."/>
      <w:lvlJc w:val="right"/>
      <w:pPr>
        <w:ind w:left="1003" w:hanging="363"/>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0" w15:restartNumberingAfterBreak="0">
    <w:nsid w:val="68526DDB"/>
    <w:multiLevelType w:val="hybridMultilevel"/>
    <w:tmpl w:val="DFAC6046"/>
    <w:lvl w:ilvl="0" w:tplc="91725BF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920162"/>
    <w:multiLevelType w:val="hybridMultilevel"/>
    <w:tmpl w:val="F140EC7C"/>
    <w:lvl w:ilvl="0" w:tplc="D16E04B6">
      <w:start w:val="1"/>
      <w:numFmt w:val="decimal"/>
      <w:lvlText w:val="[%1]"/>
      <w:lvlJc w:val="left"/>
      <w:pPr>
        <w:ind w:left="720" w:hanging="360"/>
      </w:pPr>
      <w:rPr>
        <w:rFonts w:hint="default"/>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950F13"/>
    <w:multiLevelType w:val="hybridMultilevel"/>
    <w:tmpl w:val="A8E629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49419F"/>
    <w:multiLevelType w:val="hybridMultilevel"/>
    <w:tmpl w:val="059C96B2"/>
    <w:lvl w:ilvl="0" w:tplc="40090011">
      <w:start w:val="1"/>
      <w:numFmt w:val="decimal"/>
      <w:lvlText w:val="%1)"/>
      <w:lvlJc w:val="left"/>
      <w:pPr>
        <w:ind w:left="720" w:hanging="363"/>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453328">
    <w:abstractNumId w:val="7"/>
  </w:num>
  <w:num w:numId="2" w16cid:durableId="1237788650">
    <w:abstractNumId w:val="1"/>
  </w:num>
  <w:num w:numId="3" w16cid:durableId="1101297729">
    <w:abstractNumId w:val="4"/>
  </w:num>
  <w:num w:numId="4" w16cid:durableId="205994850">
    <w:abstractNumId w:val="0"/>
  </w:num>
  <w:num w:numId="5" w16cid:durableId="1622805260">
    <w:abstractNumId w:val="8"/>
  </w:num>
  <w:num w:numId="6" w16cid:durableId="371157376">
    <w:abstractNumId w:val="6"/>
  </w:num>
  <w:num w:numId="7" w16cid:durableId="2040157596">
    <w:abstractNumId w:val="13"/>
  </w:num>
  <w:num w:numId="8" w16cid:durableId="228854670">
    <w:abstractNumId w:val="5"/>
  </w:num>
  <w:num w:numId="9" w16cid:durableId="46074357">
    <w:abstractNumId w:val="9"/>
  </w:num>
  <w:num w:numId="10" w16cid:durableId="2050761137">
    <w:abstractNumId w:val="12"/>
  </w:num>
  <w:num w:numId="11" w16cid:durableId="1919900238">
    <w:abstractNumId w:val="3"/>
  </w:num>
  <w:num w:numId="12" w16cid:durableId="1498107132">
    <w:abstractNumId w:val="10"/>
  </w:num>
  <w:num w:numId="13" w16cid:durableId="1776091967">
    <w:abstractNumId w:val="11"/>
  </w:num>
  <w:num w:numId="14" w16cid:durableId="149706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A1E"/>
    <w:rsid w:val="000202B4"/>
    <w:rsid w:val="000326C3"/>
    <w:rsid w:val="000331B0"/>
    <w:rsid w:val="000506F5"/>
    <w:rsid w:val="000578A0"/>
    <w:rsid w:val="00066F97"/>
    <w:rsid w:val="00076486"/>
    <w:rsid w:val="000B4DF3"/>
    <w:rsid w:val="000B6C35"/>
    <w:rsid w:val="000C0557"/>
    <w:rsid w:val="000C4158"/>
    <w:rsid w:val="000D62CD"/>
    <w:rsid w:val="000E2C69"/>
    <w:rsid w:val="000E7564"/>
    <w:rsid w:val="001102DB"/>
    <w:rsid w:val="001203DC"/>
    <w:rsid w:val="00157EAB"/>
    <w:rsid w:val="00194E9D"/>
    <w:rsid w:val="001B1929"/>
    <w:rsid w:val="001E4F90"/>
    <w:rsid w:val="00204D9C"/>
    <w:rsid w:val="002356D9"/>
    <w:rsid w:val="0025730F"/>
    <w:rsid w:val="00282C9E"/>
    <w:rsid w:val="002951BD"/>
    <w:rsid w:val="00296F92"/>
    <w:rsid w:val="002A288E"/>
    <w:rsid w:val="002C0475"/>
    <w:rsid w:val="002C09FD"/>
    <w:rsid w:val="002C0AC8"/>
    <w:rsid w:val="002C4148"/>
    <w:rsid w:val="002E4097"/>
    <w:rsid w:val="00323273"/>
    <w:rsid w:val="0036478A"/>
    <w:rsid w:val="00380F96"/>
    <w:rsid w:val="003A5B84"/>
    <w:rsid w:val="003B4A7B"/>
    <w:rsid w:val="003E599F"/>
    <w:rsid w:val="00406817"/>
    <w:rsid w:val="004301CB"/>
    <w:rsid w:val="00460549"/>
    <w:rsid w:val="00462E8F"/>
    <w:rsid w:val="00480DF9"/>
    <w:rsid w:val="004B5CE4"/>
    <w:rsid w:val="004E3CEA"/>
    <w:rsid w:val="005104D7"/>
    <w:rsid w:val="005577A9"/>
    <w:rsid w:val="00561C7B"/>
    <w:rsid w:val="0056740B"/>
    <w:rsid w:val="00577049"/>
    <w:rsid w:val="0059452B"/>
    <w:rsid w:val="005A0947"/>
    <w:rsid w:val="005A4C81"/>
    <w:rsid w:val="005B110D"/>
    <w:rsid w:val="005E06CB"/>
    <w:rsid w:val="005F5A72"/>
    <w:rsid w:val="0060392B"/>
    <w:rsid w:val="00664369"/>
    <w:rsid w:val="00666315"/>
    <w:rsid w:val="0066718D"/>
    <w:rsid w:val="00675F4F"/>
    <w:rsid w:val="00676ABD"/>
    <w:rsid w:val="006800C1"/>
    <w:rsid w:val="00691447"/>
    <w:rsid w:val="00695EF3"/>
    <w:rsid w:val="006B53FF"/>
    <w:rsid w:val="006E49B5"/>
    <w:rsid w:val="006F06B3"/>
    <w:rsid w:val="006F399E"/>
    <w:rsid w:val="0070256A"/>
    <w:rsid w:val="00752555"/>
    <w:rsid w:val="00757E8D"/>
    <w:rsid w:val="00790DB2"/>
    <w:rsid w:val="007940C5"/>
    <w:rsid w:val="007F5CDE"/>
    <w:rsid w:val="008615E4"/>
    <w:rsid w:val="0086362F"/>
    <w:rsid w:val="008722A5"/>
    <w:rsid w:val="00892202"/>
    <w:rsid w:val="00893B79"/>
    <w:rsid w:val="008A4B3E"/>
    <w:rsid w:val="008B4B5F"/>
    <w:rsid w:val="008C7D79"/>
    <w:rsid w:val="008F2945"/>
    <w:rsid w:val="008F62C6"/>
    <w:rsid w:val="00900DA3"/>
    <w:rsid w:val="009033E4"/>
    <w:rsid w:val="00907BE4"/>
    <w:rsid w:val="0091417E"/>
    <w:rsid w:val="009715A1"/>
    <w:rsid w:val="0099189F"/>
    <w:rsid w:val="00993246"/>
    <w:rsid w:val="00A33C4C"/>
    <w:rsid w:val="00A56DA3"/>
    <w:rsid w:val="00A60EB8"/>
    <w:rsid w:val="00A650AF"/>
    <w:rsid w:val="00A676F9"/>
    <w:rsid w:val="00A74239"/>
    <w:rsid w:val="00A8109F"/>
    <w:rsid w:val="00A86BF6"/>
    <w:rsid w:val="00A877C7"/>
    <w:rsid w:val="00A94FC9"/>
    <w:rsid w:val="00AA3C92"/>
    <w:rsid w:val="00AA41AA"/>
    <w:rsid w:val="00AB7FB2"/>
    <w:rsid w:val="00AC5234"/>
    <w:rsid w:val="00AE2731"/>
    <w:rsid w:val="00AF203E"/>
    <w:rsid w:val="00B03609"/>
    <w:rsid w:val="00B17D13"/>
    <w:rsid w:val="00B53C25"/>
    <w:rsid w:val="00B62969"/>
    <w:rsid w:val="00B63A1E"/>
    <w:rsid w:val="00B66048"/>
    <w:rsid w:val="00B870E8"/>
    <w:rsid w:val="00B87ED5"/>
    <w:rsid w:val="00BA5050"/>
    <w:rsid w:val="00BB5F47"/>
    <w:rsid w:val="00C278E0"/>
    <w:rsid w:val="00CE5718"/>
    <w:rsid w:val="00D05122"/>
    <w:rsid w:val="00D10838"/>
    <w:rsid w:val="00D445BC"/>
    <w:rsid w:val="00D6161C"/>
    <w:rsid w:val="00DC3ABC"/>
    <w:rsid w:val="00DD6004"/>
    <w:rsid w:val="00DE798D"/>
    <w:rsid w:val="00E01465"/>
    <w:rsid w:val="00E75640"/>
    <w:rsid w:val="00E91C05"/>
    <w:rsid w:val="00E93B68"/>
    <w:rsid w:val="00EA79F1"/>
    <w:rsid w:val="00EE1B65"/>
    <w:rsid w:val="00EE2823"/>
    <w:rsid w:val="00F27AE2"/>
    <w:rsid w:val="00F31749"/>
    <w:rsid w:val="00F36676"/>
    <w:rsid w:val="00FA3423"/>
    <w:rsid w:val="00FB1C8E"/>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9523"/>
  <w15:docId w15:val="{DF62DF43-52FD-49EF-9F6F-6C159EB1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99E"/>
    <w:pPr>
      <w:ind w:left="720"/>
      <w:contextualSpacing/>
    </w:pPr>
  </w:style>
  <w:style w:type="character" w:styleId="Hyperlink">
    <w:name w:val="Hyperlink"/>
    <w:basedOn w:val="DefaultParagraphFont"/>
    <w:uiPriority w:val="99"/>
    <w:unhideWhenUsed/>
    <w:rsid w:val="00AC5234"/>
    <w:rPr>
      <w:color w:val="0000FF" w:themeColor="hyperlink"/>
      <w:u w:val="single"/>
    </w:rPr>
  </w:style>
  <w:style w:type="paragraph" w:customStyle="1" w:styleId="Text">
    <w:name w:val="Text"/>
    <w:basedOn w:val="Normal"/>
    <w:rsid w:val="0025730F"/>
    <w:pPr>
      <w:widowControl w:val="0"/>
      <w:autoSpaceDE w:val="0"/>
      <w:autoSpaceDN w:val="0"/>
      <w:spacing w:after="0" w:line="252" w:lineRule="auto"/>
      <w:ind w:firstLine="202"/>
      <w:jc w:val="both"/>
    </w:pPr>
    <w:rPr>
      <w:rFonts w:ascii="Times New Roman" w:eastAsia="PMingLiU" w:hAnsi="Times New Roman" w:cs="Times New Roman"/>
      <w:sz w:val="20"/>
      <w:szCs w:val="20"/>
      <w:lang w:val="en-US"/>
    </w:rPr>
  </w:style>
  <w:style w:type="paragraph" w:customStyle="1" w:styleId="TableTitle">
    <w:name w:val="Table Title"/>
    <w:basedOn w:val="Normal"/>
    <w:next w:val="Text"/>
    <w:rsid w:val="0025730F"/>
    <w:pPr>
      <w:autoSpaceDE w:val="0"/>
      <w:autoSpaceDN w:val="0"/>
      <w:spacing w:after="0" w:line="240" w:lineRule="auto"/>
      <w:jc w:val="center"/>
    </w:pPr>
    <w:rPr>
      <w:rFonts w:ascii="Times New Roman" w:eastAsia="PMingLiU" w:hAnsi="Times New Roman" w:cs="Times New Roman"/>
      <w:smallCaps/>
      <w:sz w:val="16"/>
      <w:szCs w:val="20"/>
      <w:lang w:val="en-US"/>
    </w:rPr>
  </w:style>
  <w:style w:type="paragraph" w:customStyle="1" w:styleId="figurecaption">
    <w:name w:val="figure caption"/>
    <w:basedOn w:val="Normal"/>
    <w:link w:val="figurecaptionChar"/>
    <w:qFormat/>
    <w:rsid w:val="0025730F"/>
    <w:pPr>
      <w:autoSpaceDE w:val="0"/>
      <w:autoSpaceDN w:val="0"/>
      <w:spacing w:after="0" w:line="240" w:lineRule="auto"/>
      <w:jc w:val="center"/>
    </w:pPr>
    <w:rPr>
      <w:rFonts w:ascii="Times New Roman" w:eastAsia="PMingLiU" w:hAnsi="Times New Roman" w:cs="Times New Roman"/>
      <w:sz w:val="16"/>
      <w:szCs w:val="16"/>
      <w:lang w:val="en-US"/>
    </w:rPr>
  </w:style>
  <w:style w:type="character" w:customStyle="1" w:styleId="figurecaptionChar">
    <w:name w:val="figure caption Char"/>
    <w:basedOn w:val="DefaultParagraphFont"/>
    <w:link w:val="figurecaption"/>
    <w:rsid w:val="0025730F"/>
    <w:rPr>
      <w:rFonts w:ascii="Times New Roman" w:eastAsia="PMingLiU" w:hAnsi="Times New Roman" w:cs="Times New Roman"/>
      <w:sz w:val="16"/>
      <w:szCs w:val="16"/>
      <w:lang w:val="en-US"/>
    </w:rPr>
  </w:style>
  <w:style w:type="paragraph" w:styleId="BalloonText">
    <w:name w:val="Balloon Text"/>
    <w:basedOn w:val="Normal"/>
    <w:link w:val="BalloonTextChar"/>
    <w:uiPriority w:val="99"/>
    <w:semiHidden/>
    <w:unhideWhenUsed/>
    <w:rsid w:val="00257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0F"/>
    <w:rPr>
      <w:rFonts w:ascii="Tahoma" w:hAnsi="Tahoma" w:cs="Tahoma"/>
      <w:sz w:val="16"/>
      <w:szCs w:val="16"/>
    </w:rPr>
  </w:style>
  <w:style w:type="paragraph" w:styleId="Header">
    <w:name w:val="header"/>
    <w:basedOn w:val="Normal"/>
    <w:link w:val="HeaderChar"/>
    <w:uiPriority w:val="99"/>
    <w:unhideWhenUsed/>
    <w:rsid w:val="00A56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DA3"/>
  </w:style>
  <w:style w:type="paragraph" w:styleId="Footer">
    <w:name w:val="footer"/>
    <w:basedOn w:val="Normal"/>
    <w:link w:val="FooterChar"/>
    <w:uiPriority w:val="99"/>
    <w:unhideWhenUsed/>
    <w:rsid w:val="00A56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My%20Files\Research%20International%20Publication\IJBASS\Paper-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57F101F551CE4C85C3461AA081BC17" ma:contentTypeVersion="14" ma:contentTypeDescription="Create a new document." ma:contentTypeScope="" ma:versionID="c2d344f5a6252a9bed57e0bbb2c36981">
  <xsd:schema xmlns:xsd="http://www.w3.org/2001/XMLSchema" xmlns:xs="http://www.w3.org/2001/XMLSchema" xmlns:p="http://schemas.microsoft.com/office/2006/metadata/properties" xmlns:ns2="fa833491-47ca-4c6c-b3cc-d3f4c7e3bbb3" xmlns:ns3="48752209-3751-45e1-96ac-cda98d6fd7b4" targetNamespace="http://schemas.microsoft.com/office/2006/metadata/properties" ma:root="true" ma:fieldsID="f83fbfe466ebd7d5bbde80c9ff25f3a3" ns2:_="" ns3:_="">
    <xsd:import namespace="fa833491-47ca-4c6c-b3cc-d3f4c7e3bbb3"/>
    <xsd:import namespace="48752209-3751-45e1-96ac-cda98d6fd7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33491-47ca-4c6c-b3cc-d3f4c7e3b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e2da984-ee11-4564-966a-81a42342c95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752209-3751-45e1-96ac-cda98d6fd7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3aaed0e-8333-4f63-b044-07cac9a6e5aa}" ma:internalName="TaxCatchAll" ma:showField="CatchAllData" ma:web="48752209-3751-45e1-96ac-cda98d6fd7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37B40-580F-4BDD-AB4D-22EF94786C09}">
  <ds:schemaRefs>
    <ds:schemaRef ds:uri="http://schemas.microsoft.com/sharepoint/v3/contenttype/forms"/>
  </ds:schemaRefs>
</ds:datastoreItem>
</file>

<file path=customXml/itemProps2.xml><?xml version="1.0" encoding="utf-8"?>
<ds:datastoreItem xmlns:ds="http://schemas.openxmlformats.org/officeDocument/2006/customXml" ds:itemID="{2400ABD8-D02F-40B0-96BC-19E9546E3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33491-47ca-4c6c-b3cc-d3f4c7e3bbb3"/>
    <ds:schemaRef ds:uri="48752209-3751-45e1-96ac-cda98d6fd7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Paper-Format.dotm</Template>
  <TotalTime>223</TotalTime>
  <Pages>3</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John Carlo Sabenorio</cp:lastModifiedBy>
  <cp:revision>79</cp:revision>
  <cp:lastPrinted>2024-09-12T09:30:00Z</cp:lastPrinted>
  <dcterms:created xsi:type="dcterms:W3CDTF">2025-07-02T09:38:00Z</dcterms:created>
  <dcterms:modified xsi:type="dcterms:W3CDTF">2025-07-03T04:45:00Z</dcterms:modified>
</cp:coreProperties>
</file>