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5CDE" w14:textId="3E60ADAA" w:rsidR="00BD613F" w:rsidRPr="00760650" w:rsidRDefault="00ED0223" w:rsidP="00760650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bookmarkStart w:id="0" w:name="_GoBack"/>
      <w:bookmarkEnd w:id="0"/>
      <w:r w:rsidRPr="00760650">
        <w:rPr>
          <w:rFonts w:asciiTheme="minorHAnsi" w:hAnsiTheme="minorHAnsi" w:cstheme="minorHAnsi"/>
          <w:b/>
          <w:bCs/>
          <w:color w:val="000000"/>
          <w:sz w:val="36"/>
          <w:szCs w:val="22"/>
        </w:rPr>
        <w:t>Tracy A. Canipe</w:t>
      </w:r>
      <w:r w:rsidR="00611EB6" w:rsidRPr="00760650">
        <w:rPr>
          <w:rFonts w:asciiTheme="minorHAnsi" w:hAnsiTheme="minorHAnsi" w:cstheme="minorHAnsi"/>
          <w:b/>
          <w:bCs/>
          <w:color w:val="000000"/>
          <w:sz w:val="36"/>
          <w:szCs w:val="22"/>
        </w:rPr>
        <w:tab/>
      </w:r>
      <w:r w:rsidR="00611EB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 </w:t>
      </w:r>
      <w:r w:rsidR="00611EB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611EB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     </w:t>
      </w:r>
      <w:r w:rsidR="00611EB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   </w:t>
      </w:r>
      <w:r w:rsidR="006502F0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6502F0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 </w:t>
      </w:r>
      <w:r w:rsidR="00611EB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</w:t>
      </w:r>
      <w:r w:rsid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</w:t>
      </w:r>
      <w:r w:rsidR="0058166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1177 Homestead</w:t>
      </w:r>
      <w:r w:rsid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58166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Drive</w:t>
      </w:r>
    </w:p>
    <w:p w14:paraId="2FBF88D7" w14:textId="77777777" w:rsidR="00611EB6" w:rsidRPr="00760650" w:rsidRDefault="00BD613F" w:rsidP="006502F0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58166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Hickory, NC 28602</w:t>
      </w:r>
    </w:p>
    <w:p w14:paraId="61F171ED" w14:textId="77777777" w:rsidR="00581660" w:rsidRPr="00760650" w:rsidRDefault="00581660" w:rsidP="006502F0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828.381.0627 (C)</w:t>
      </w:r>
    </w:p>
    <w:p w14:paraId="06AC786D" w14:textId="144F008D" w:rsidR="00611EB6" w:rsidRPr="00760650" w:rsidRDefault="008F2FFD" w:rsidP="006502F0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tcanipe</w:t>
      </w:r>
      <w:r w:rsidR="006502F0" w:rsidRPr="00760650">
        <w:rPr>
          <w:rFonts w:asciiTheme="minorHAnsi" w:hAnsiTheme="minorHAnsi" w:cstheme="minorHAnsi"/>
          <w:sz w:val="22"/>
          <w:szCs w:val="22"/>
        </w:rPr>
        <w:t>28602@gmail.com</w:t>
      </w:r>
    </w:p>
    <w:p w14:paraId="2194B395" w14:textId="3ADA29C5" w:rsidR="00611EB6" w:rsidRPr="00760650" w:rsidRDefault="00C459F0" w:rsidP="00C826E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15A8E34E" wp14:editId="2A05C819">
                <wp:simplePos x="0" y="0"/>
                <wp:positionH relativeFrom="column">
                  <wp:posOffset>-342900</wp:posOffset>
                </wp:positionH>
                <wp:positionV relativeFrom="paragraph">
                  <wp:posOffset>34924</wp:posOffset>
                </wp:positionV>
                <wp:extent cx="7543800" cy="0"/>
                <wp:effectExtent l="0" t="1905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C0250" id="Line 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7pt,2.75pt" to="56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" strokeweight="4.5pt">
                <v:stroke linestyle="thickThin"/>
              </v:line>
            </w:pict>
          </mc:Fallback>
        </mc:AlternateContent>
      </w:r>
    </w:p>
    <w:p w14:paraId="60BA27A1" w14:textId="77777777" w:rsidR="00611EB6" w:rsidRPr="00760650" w:rsidRDefault="00611EB6" w:rsidP="00CA27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Highlights of Qualifications</w:t>
      </w:r>
    </w:p>
    <w:p w14:paraId="608F36C9" w14:textId="1EAA67FA" w:rsidR="00ED0223" w:rsidRPr="00760650" w:rsidRDefault="00ED0223" w:rsidP="00CA276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36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000000"/>
          <w:sz w:val="22"/>
          <w:szCs w:val="22"/>
        </w:rPr>
        <w:t>Over 2</w:t>
      </w:r>
      <w:r w:rsidR="00DF6644" w:rsidRPr="00760650"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Pr="00760650">
        <w:rPr>
          <w:rFonts w:asciiTheme="minorHAnsi" w:hAnsiTheme="minorHAnsi" w:cstheme="minorHAnsi"/>
          <w:color w:val="000000"/>
          <w:sz w:val="22"/>
          <w:szCs w:val="22"/>
        </w:rPr>
        <w:t xml:space="preserve"> years of practical experience in the field of plant</w:t>
      </w:r>
      <w:r w:rsidR="00356DDC" w:rsidRPr="00760650">
        <w:rPr>
          <w:rFonts w:asciiTheme="minorHAnsi" w:hAnsiTheme="minorHAnsi" w:cstheme="minorHAnsi"/>
          <w:color w:val="000000"/>
          <w:sz w:val="22"/>
          <w:szCs w:val="22"/>
        </w:rPr>
        <w:t xml:space="preserve"> management</w:t>
      </w:r>
      <w:r w:rsidRPr="00760650">
        <w:rPr>
          <w:rFonts w:asciiTheme="minorHAnsi" w:hAnsiTheme="minorHAnsi" w:cstheme="minorHAnsi"/>
          <w:color w:val="000000"/>
          <w:sz w:val="22"/>
          <w:szCs w:val="22"/>
        </w:rPr>
        <w:t xml:space="preserve"> and facilities engineering</w:t>
      </w:r>
    </w:p>
    <w:p w14:paraId="71359B0D" w14:textId="77777777" w:rsidR="00611EB6" w:rsidRPr="00760650" w:rsidRDefault="008B2588" w:rsidP="00CA276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36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000000"/>
          <w:sz w:val="22"/>
          <w:szCs w:val="22"/>
        </w:rPr>
        <w:t>Persistent and</w:t>
      </w:r>
      <w:r w:rsidR="008F779B" w:rsidRPr="00760650">
        <w:rPr>
          <w:rFonts w:asciiTheme="minorHAnsi" w:hAnsiTheme="minorHAnsi" w:cstheme="minorHAnsi"/>
          <w:color w:val="000000"/>
          <w:sz w:val="22"/>
          <w:szCs w:val="22"/>
        </w:rPr>
        <w:t xml:space="preserve"> driven, able to multi-task while meeting deadlines</w:t>
      </w:r>
    </w:p>
    <w:p w14:paraId="308A405A" w14:textId="77777777" w:rsidR="00611EB6" w:rsidRPr="00760650" w:rsidRDefault="008F779B" w:rsidP="00CA276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36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000000"/>
          <w:sz w:val="22"/>
          <w:szCs w:val="22"/>
        </w:rPr>
        <w:t>Dedicated to delighting the customer, while meeting or surpassing company expectations</w:t>
      </w:r>
    </w:p>
    <w:p w14:paraId="42D395A3" w14:textId="77777777" w:rsidR="008F779B" w:rsidRPr="00760650" w:rsidRDefault="008F779B" w:rsidP="00CA276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36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000000"/>
          <w:sz w:val="22"/>
          <w:szCs w:val="22"/>
        </w:rPr>
        <w:t>Focused and committed to improving process and maintaining standards of excellence</w:t>
      </w:r>
    </w:p>
    <w:p w14:paraId="4A2058FE" w14:textId="77777777" w:rsidR="00611EB6" w:rsidRPr="00760650" w:rsidRDefault="00611EB6" w:rsidP="00C826E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602ECC0" w14:textId="77777777" w:rsidR="00611EB6" w:rsidRPr="00760650" w:rsidRDefault="00611EB6" w:rsidP="00CA27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Employment History</w:t>
      </w:r>
    </w:p>
    <w:p w14:paraId="494171D8" w14:textId="77777777" w:rsidR="00640F24" w:rsidRPr="00760650" w:rsidRDefault="00640F24" w:rsidP="00657595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2016-Present</w:t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Chief of Engineering &amp; Design</w:t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</w:t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80 Acres Farms</w:t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Granite Falls, NC</w:t>
      </w:r>
    </w:p>
    <w:p w14:paraId="6EB93B1D" w14:textId="77777777" w:rsidR="00805A0D" w:rsidRPr="00760650" w:rsidRDefault="00805A0D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 xml:space="preserve">Designed, built and deployed proprietary grow </w:t>
      </w:r>
      <w:r w:rsidR="0064403E" w:rsidRPr="00760650">
        <w:rPr>
          <w:rFonts w:asciiTheme="minorHAnsi" w:hAnsiTheme="minorHAnsi" w:cstheme="minorHAnsi"/>
          <w:sz w:val="22"/>
          <w:szCs w:val="22"/>
        </w:rPr>
        <w:t xml:space="preserve">systems, driving over 4 million dollars in confirmed savings versus outsourced installations in 2016-2018 </w:t>
      </w:r>
    </w:p>
    <w:p w14:paraId="531DCAF5" w14:textId="77777777" w:rsidR="00042575" w:rsidRPr="00760650" w:rsidRDefault="0064403E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Led the value engineering process to evaluate ways to drive down cost, eliminate waste and increase effectiveness</w:t>
      </w:r>
    </w:p>
    <w:p w14:paraId="390009EC" w14:textId="77777777" w:rsidR="00042575" w:rsidRPr="00760650" w:rsidRDefault="0064403E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Negotiated with vendors to achieve the best price</w:t>
      </w:r>
      <w:r w:rsidR="00042575" w:rsidRPr="00760650">
        <w:rPr>
          <w:rFonts w:asciiTheme="minorHAnsi" w:hAnsiTheme="minorHAnsi" w:cstheme="minorHAnsi"/>
          <w:sz w:val="22"/>
          <w:szCs w:val="22"/>
        </w:rPr>
        <w:t>; r</w:t>
      </w:r>
      <w:r w:rsidRPr="00760650">
        <w:rPr>
          <w:rFonts w:asciiTheme="minorHAnsi" w:hAnsiTheme="minorHAnsi" w:cstheme="minorHAnsi"/>
          <w:sz w:val="22"/>
          <w:szCs w:val="22"/>
        </w:rPr>
        <w:t>educed the cost of next generation builds by 15-40%</w:t>
      </w:r>
    </w:p>
    <w:p w14:paraId="5189724F" w14:textId="77777777" w:rsidR="00042575" w:rsidRPr="00760650" w:rsidRDefault="00042575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Condensed next generation build time by 20%</w:t>
      </w:r>
    </w:p>
    <w:p w14:paraId="20F316CB" w14:textId="51E1444B" w:rsidR="00042575" w:rsidRPr="00760650" w:rsidRDefault="00042575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I</w:t>
      </w:r>
      <w:r w:rsidR="0064403E" w:rsidRPr="00760650">
        <w:rPr>
          <w:rFonts w:asciiTheme="minorHAnsi" w:hAnsiTheme="minorHAnsi" w:cstheme="minorHAnsi"/>
          <w:sz w:val="22"/>
          <w:szCs w:val="22"/>
        </w:rPr>
        <w:t>ncreased automation features to eliminate user errors</w:t>
      </w:r>
    </w:p>
    <w:p w14:paraId="4A05D460" w14:textId="17197C60" w:rsidR="00760650" w:rsidRPr="00760650" w:rsidRDefault="00760650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181717"/>
          <w:sz w:val="22"/>
          <w:szCs w:val="22"/>
          <w:shd w:val="clear" w:color="auto" w:fill="FFFFFF"/>
        </w:rPr>
        <w:t>Implemented work order system to track repairs and identify trends; utilized exceptional communication skills and persuasion to convey its benefits to team members and overcome resistance</w:t>
      </w:r>
    </w:p>
    <w:p w14:paraId="28BE3846" w14:textId="77777777" w:rsidR="00042575" w:rsidRPr="00760650" w:rsidRDefault="00A04C93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Managed</w:t>
      </w:r>
      <w:r w:rsidR="0064403E" w:rsidRPr="00760650">
        <w:rPr>
          <w:rFonts w:asciiTheme="minorHAnsi" w:hAnsiTheme="minorHAnsi" w:cstheme="minorHAnsi"/>
          <w:sz w:val="22"/>
          <w:szCs w:val="22"/>
        </w:rPr>
        <w:t xml:space="preserve"> the installation of the equipment and the manufacturing process of a proprietary grow zone product</w:t>
      </w:r>
    </w:p>
    <w:p w14:paraId="248196B2" w14:textId="77777777" w:rsidR="0064403E" w:rsidRPr="00760650" w:rsidRDefault="0064403E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 xml:space="preserve">Directed quality control checks, ensuring the safety and effectiveness or reliability of the system </w:t>
      </w:r>
    </w:p>
    <w:p w14:paraId="1A7EE629" w14:textId="77777777" w:rsidR="0064403E" w:rsidRPr="00760650" w:rsidRDefault="0064403E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Partnered with Organizational Development to deploy TPM to reduce production downtime by over 40%</w:t>
      </w:r>
    </w:p>
    <w:p w14:paraId="11506EEA" w14:textId="77777777" w:rsidR="00805A0D" w:rsidRPr="00760650" w:rsidRDefault="0064403E" w:rsidP="00A04C93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Established</w:t>
      </w:r>
      <w:r w:rsidR="00805A0D" w:rsidRPr="00760650">
        <w:rPr>
          <w:rFonts w:asciiTheme="minorHAnsi" w:hAnsiTheme="minorHAnsi" w:cstheme="minorHAnsi"/>
          <w:sz w:val="22"/>
          <w:szCs w:val="22"/>
        </w:rPr>
        <w:t xml:space="preserve"> the short and long-term engineering goals of a multi-location enterprise</w:t>
      </w:r>
    </w:p>
    <w:p w14:paraId="0DB27388" w14:textId="77777777" w:rsidR="00BE6B4B" w:rsidRPr="00760650" w:rsidRDefault="00805A0D" w:rsidP="00BE6B4B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Devised plans for each phase of engineering projects; identifying and procuring the resources needed</w:t>
      </w:r>
    </w:p>
    <w:p w14:paraId="49022A92" w14:textId="3AF96C09" w:rsidR="00A04C93" w:rsidRPr="00760650" w:rsidRDefault="00805A0D" w:rsidP="00BE6B4B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Recruited engineering team</w:t>
      </w:r>
      <w:r w:rsidR="00BE6B4B" w:rsidRPr="00760650">
        <w:rPr>
          <w:rFonts w:asciiTheme="minorHAnsi" w:hAnsiTheme="minorHAnsi" w:cstheme="minorHAnsi"/>
          <w:sz w:val="22"/>
          <w:szCs w:val="22"/>
        </w:rPr>
        <w:t xml:space="preserve"> o</w:t>
      </w:r>
      <w:r w:rsidRPr="00760650">
        <w:rPr>
          <w:rFonts w:asciiTheme="minorHAnsi" w:hAnsiTheme="minorHAnsi" w:cstheme="minorHAnsi"/>
          <w:sz w:val="22"/>
          <w:szCs w:val="22"/>
        </w:rPr>
        <w:t>f HVAC, Electrical, Plumbing, Fabrication and Construction professionals to build, deploy and maintain proprietary grow systems</w:t>
      </w:r>
    </w:p>
    <w:p w14:paraId="73280352" w14:textId="77777777" w:rsidR="00805A0D" w:rsidRPr="00760650" w:rsidRDefault="00805A0D" w:rsidP="00A04C93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72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Resolved confusion among team members to generate ideas and clarify specifications</w:t>
      </w:r>
    </w:p>
    <w:p w14:paraId="141E4FC4" w14:textId="69E6BE55" w:rsidR="00DF6644" w:rsidRPr="00760650" w:rsidRDefault="00DF6644" w:rsidP="00DF6644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36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181717"/>
          <w:sz w:val="22"/>
          <w:szCs w:val="22"/>
        </w:rPr>
        <w:t>Implemented morning production meetings and a maintenance log, resulted in increase productivity and team cohesion</w:t>
      </w:r>
    </w:p>
    <w:p w14:paraId="61144A49" w14:textId="77777777" w:rsidR="00805A0D" w:rsidRPr="00760650" w:rsidRDefault="00805A0D" w:rsidP="0065759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272C921" w14:textId="77777777" w:rsidR="00973EC3" w:rsidRPr="00760650" w:rsidRDefault="00640F24" w:rsidP="00657595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2015-2016</w:t>
      </w:r>
      <w:r w:rsidR="00973EC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87CB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973EC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Plant Engineer</w:t>
      </w:r>
      <w:r w:rsidR="00973EC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87CB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EB525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B525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Del Monte Foods Inc.</w:t>
      </w:r>
      <w:r w:rsidR="00687CB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973EC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687CB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973EC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Siloam Springs, AR</w:t>
      </w:r>
    </w:p>
    <w:p w14:paraId="61A1D822" w14:textId="70AF0661" w:rsidR="00D46D3A" w:rsidRPr="00760650" w:rsidRDefault="00D46D3A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iCs/>
          <w:color w:val="181717"/>
          <w:sz w:val="22"/>
          <w:szCs w:val="22"/>
          <w:shd w:val="clear" w:color="auto" w:fill="FFFFFF"/>
        </w:rPr>
        <w:t>Managed capital and repair projects totaling over $6.5M</w:t>
      </w:r>
      <w:r w:rsidR="00BE6B4B" w:rsidRPr="00760650">
        <w:rPr>
          <w:rFonts w:asciiTheme="minorHAnsi" w:hAnsiTheme="minorHAnsi" w:cstheme="minorHAnsi"/>
          <w:iCs/>
          <w:color w:val="181717"/>
          <w:sz w:val="22"/>
          <w:szCs w:val="22"/>
          <w:shd w:val="clear" w:color="auto" w:fill="FFFFFF"/>
        </w:rPr>
        <w:t>-</w:t>
      </w:r>
      <w:r w:rsidR="00BE6B4B" w:rsidRPr="00760650">
        <w:rPr>
          <w:rFonts w:asciiTheme="minorHAnsi" w:hAnsiTheme="minorHAnsi" w:cstheme="minorHAnsi"/>
          <w:color w:val="181717"/>
          <w:sz w:val="22"/>
          <w:szCs w:val="22"/>
          <w:shd w:val="clear" w:color="auto" w:fill="FFFFFF"/>
        </w:rPr>
        <w:t xml:space="preserve"> employing sound financial analysis to ensure all capital projects were approved with an ROI of 18 months or less</w:t>
      </w:r>
    </w:p>
    <w:p w14:paraId="5E0C1830" w14:textId="1D2BF36F" w:rsidR="00D46D3A" w:rsidRPr="00760650" w:rsidRDefault="00D46D3A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iCs/>
          <w:color w:val="181717"/>
          <w:sz w:val="22"/>
          <w:szCs w:val="22"/>
          <w:shd w:val="clear" w:color="auto" w:fill="FFFFFF"/>
        </w:rPr>
        <w:t>Analyzed process and personnel capabilities and directed and advised the team in designing and implementing new concepts, strategies, and personal behaviors to improve performance</w:t>
      </w:r>
    </w:p>
    <w:p w14:paraId="3A26B467" w14:textId="3317D056" w:rsidR="00D46D3A" w:rsidRPr="00760650" w:rsidRDefault="00D46D3A" w:rsidP="00760650">
      <w:pPr>
        <w:pStyle w:val="ListParagraph"/>
        <w:numPr>
          <w:ilvl w:val="1"/>
          <w:numId w:val="22"/>
        </w:numPr>
        <w:tabs>
          <w:tab w:val="left" w:pos="4320"/>
        </w:tabs>
        <w:autoSpaceDE w:val="0"/>
        <w:autoSpaceDN w:val="0"/>
        <w:adjustRightInd w:val="0"/>
        <w:ind w:left="720" w:hanging="270"/>
        <w:rPr>
          <w:rFonts w:asciiTheme="minorHAnsi" w:hAnsiTheme="minorHAnsi" w:cstheme="minorHAnsi"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Utilized Lean concepts and critical reasoning to reduce a $2.2 M repair parts inventory by $439,000; a 21% reduction; exceeded annual cost reduction goals by $39K</w:t>
      </w:r>
    </w:p>
    <w:p w14:paraId="689AE56E" w14:textId="0F1413A8" w:rsidR="00611E50" w:rsidRPr="00760650" w:rsidRDefault="00611E50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Directed overall day to day management and coordination of major plant and facilities construction, installation, upgrades and expansion in various manufacturing and production areas with a focus on safety, quality, maintenance, production and security</w:t>
      </w:r>
      <w:r w:rsidR="00042575" w:rsidRPr="00760650">
        <w:rPr>
          <w:rFonts w:asciiTheme="minorHAnsi" w:hAnsiTheme="minorHAnsi" w:cstheme="minorHAnsi"/>
          <w:sz w:val="22"/>
          <w:szCs w:val="22"/>
        </w:rPr>
        <w:t>, captured documented savings of over 2 million dollars by reducing downtime by over 50%</w:t>
      </w:r>
    </w:p>
    <w:p w14:paraId="1960A320" w14:textId="2FBC571A" w:rsidR="00973EC3" w:rsidRPr="00760650" w:rsidRDefault="00973EC3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Established asset based Preventative Maintenance program</w:t>
      </w:r>
    </w:p>
    <w:p w14:paraId="416E271A" w14:textId="6684C31D" w:rsidR="00524271" w:rsidRPr="00760650" w:rsidRDefault="00524271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Developed and managed a maintenance action plan to prioritize complex operations which allowed projects to complete on schedule and under budget</w:t>
      </w:r>
    </w:p>
    <w:p w14:paraId="2B5EC743" w14:textId="344B2243" w:rsidR="00973EC3" w:rsidRPr="00760650" w:rsidRDefault="00973EC3" w:rsidP="00973EC3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Managed each phase of the engineering/facilities/maintenance projects process—from engineering analysis during the conception phase, to Capital Appropriation Request, to Vendor solicitation and selection, to implementation to project completion</w:t>
      </w:r>
    </w:p>
    <w:p w14:paraId="6E0F1780" w14:textId="77777777" w:rsidR="007E19E7" w:rsidRPr="00760650" w:rsidRDefault="007E19E7" w:rsidP="007E19E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27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 xml:space="preserve">Directed the reactive, routine and cyclical maintenance work activities for a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team of 41 manufacturing maintenance, engineering and facilities associates (3 direct and 38 indirect reports)</w:t>
      </w:r>
    </w:p>
    <w:p w14:paraId="54057240" w14:textId="77777777" w:rsidR="00973EC3" w:rsidRPr="00760650" w:rsidRDefault="00973EC3" w:rsidP="0065759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FFCD8B0" w14:textId="77777777" w:rsidR="00657595" w:rsidRPr="00760650" w:rsidRDefault="00640F24" w:rsidP="00657595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2002-2015</w:t>
      </w:r>
      <w:r w:rsidR="004C4C16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87CBD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4C4C16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Manufacturing Engineering</w:t>
      </w:r>
      <w:r w:rsidR="00ED022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F45C5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Manager </w:t>
      </w:r>
      <w:r w:rsidR="00687CBD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="00805A0D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Tyson Foods (Formerly </w:t>
      </w:r>
      <w:r w:rsidR="006F45C5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AdvancePierre</w:t>
      </w:r>
      <w:r w:rsidR="00657595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Foods</w:t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="00657595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657595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Claremont, NC</w:t>
      </w:r>
    </w:p>
    <w:p w14:paraId="608C3D50" w14:textId="77777777" w:rsidR="0042163B" w:rsidRPr="00760650" w:rsidRDefault="0042163B" w:rsidP="0042163B">
      <w:pPr>
        <w:pStyle w:val="ListParagraph"/>
        <w:numPr>
          <w:ilvl w:val="0"/>
          <w:numId w:val="22"/>
        </w:numPr>
        <w:tabs>
          <w:tab w:val="left" w:pos="270"/>
          <w:tab w:val="left" w:pos="4320"/>
        </w:tabs>
        <w:autoSpaceDE w:val="0"/>
        <w:autoSpaceDN w:val="0"/>
        <w:adjustRightInd w:val="0"/>
        <w:ind w:left="270" w:hanging="27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Managed each phase of the engineering/facilities/maintenance projects process—from engineering analysis during the conception phase, to Capital Appropriation Request, to vendor solicitation and selection, to implementation to project completion</w:t>
      </w:r>
    </w:p>
    <w:p w14:paraId="5211D72A" w14:textId="77777777" w:rsidR="00E76432" w:rsidRPr="00760650" w:rsidRDefault="00E76432" w:rsidP="00ED21D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Re-designed the production floor process flow which increased daily output from 600,000 to 1.4 million units a day</w:t>
      </w:r>
    </w:p>
    <w:p w14:paraId="7047D09D" w14:textId="77777777" w:rsidR="0042163B" w:rsidRPr="00760650" w:rsidRDefault="0042163B" w:rsidP="0042163B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>Launched “Pay for Skill” initiative; partnered with training to lay out a road map of the performance measures/training support required, resulting in a 50% increase in the work performed, while generating an in-house saving in excess of $125K</w:t>
      </w:r>
    </w:p>
    <w:p w14:paraId="50063D35" w14:textId="77777777" w:rsidR="0042163B" w:rsidRPr="00760650" w:rsidRDefault="0042163B" w:rsidP="0042163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270" w:hanging="27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Orchestrated the implementation of TPM, 5S and a plant-wide computerized maintenance management system (MP2), as well as an inventory control program</w:t>
      </w:r>
    </w:p>
    <w:p w14:paraId="1A66EC4E" w14:textId="77777777" w:rsidR="0042163B" w:rsidRPr="00760650" w:rsidRDefault="0042163B" w:rsidP="0042163B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These efforts led to personnel savings of over $500,000 annually,</w:t>
      </w:r>
      <w:r w:rsidRPr="00760650">
        <w:rPr>
          <w:rFonts w:asciiTheme="minorHAnsi" w:hAnsiTheme="minorHAnsi" w:cstheme="minorHAnsi"/>
          <w:sz w:val="22"/>
          <w:szCs w:val="22"/>
        </w:rPr>
        <w:t xml:space="preserve"> improved plant output by over 15%, improved equipment up-time by 30%, and reduced over production (give away) by 83%</w:t>
      </w:r>
    </w:p>
    <w:p w14:paraId="11785096" w14:textId="77777777" w:rsidR="00ED21DC" w:rsidRPr="00760650" w:rsidRDefault="00ED21DC" w:rsidP="00ED21D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Designed and built 18 MFW flow wrappers which provided a customized packaging solution for APF</w:t>
      </w:r>
    </w:p>
    <w:p w14:paraId="4FB8344D" w14:textId="77777777" w:rsidR="00ED21DC" w:rsidRPr="00760650" w:rsidRDefault="00ED21DC" w:rsidP="00ED21D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These wrappers produce over 300 million sandwiches annually while maintaining an uptime rate in excess of 98%</w:t>
      </w:r>
    </w:p>
    <w:p w14:paraId="68BB5572" w14:textId="77777777" w:rsidR="00506F8F" w:rsidRPr="00760650" w:rsidRDefault="00506F8F" w:rsidP="00ED21D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Cutting edge design resulted in MUV savings of over $990,000 annually</w:t>
      </w:r>
    </w:p>
    <w:p w14:paraId="60A905A4" w14:textId="19FA15B0" w:rsidR="00B30EB7" w:rsidRPr="00760650" w:rsidRDefault="00B30EB7" w:rsidP="00814AC5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color w:val="181717"/>
          <w:sz w:val="22"/>
          <w:szCs w:val="22"/>
          <w:shd w:val="clear" w:color="auto" w:fill="FFFFFF"/>
        </w:rPr>
        <w:t xml:space="preserve">Executed the total roof replacement of </w:t>
      </w:r>
      <w:r w:rsidR="00D46D3A" w:rsidRPr="00760650">
        <w:rPr>
          <w:rFonts w:asciiTheme="minorHAnsi" w:hAnsiTheme="minorHAnsi" w:cstheme="minorHAnsi"/>
          <w:color w:val="181717"/>
          <w:sz w:val="22"/>
          <w:szCs w:val="22"/>
          <w:shd w:val="clear" w:color="auto" w:fill="FFFFFF"/>
        </w:rPr>
        <w:t xml:space="preserve">the Claremont </w:t>
      </w:r>
      <w:r w:rsidRPr="00760650">
        <w:rPr>
          <w:rFonts w:asciiTheme="minorHAnsi" w:hAnsiTheme="minorHAnsi" w:cstheme="minorHAnsi"/>
          <w:color w:val="181717"/>
          <w:sz w:val="22"/>
          <w:szCs w:val="22"/>
          <w:shd w:val="clear" w:color="auto" w:fill="FFFFFF"/>
        </w:rPr>
        <w:t>manufacturing facility while continuing production at normal output and as a result productivity, employee safety, inventory levels, and market share was maintained as well as customer satisfaction and profitability</w:t>
      </w:r>
    </w:p>
    <w:p w14:paraId="75C9F0B2" w14:textId="03CF1FC6" w:rsidR="00814AC5" w:rsidRPr="00760650" w:rsidRDefault="00814AC5" w:rsidP="00814AC5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Built over 15 control panels which were used facility-wide for the purposes of process</w:t>
      </w:r>
      <w:r w:rsidR="00760650">
        <w:rPr>
          <w:rFonts w:asciiTheme="minorHAnsi" w:hAnsiTheme="minorHAnsi" w:cstheme="minorHAnsi"/>
          <w:bCs/>
          <w:color w:val="000000"/>
          <w:sz w:val="22"/>
          <w:szCs w:val="22"/>
        </w:rPr>
        <w:t>/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motor control centers</w:t>
      </w:r>
    </w:p>
    <w:p w14:paraId="5F23C749" w14:textId="731919F9" w:rsidR="00814AC5" w:rsidRPr="00760650" w:rsidRDefault="00814AC5" w:rsidP="00A04C93">
      <w:pPr>
        <w:pStyle w:val="ListParagraph"/>
        <w:numPr>
          <w:ilvl w:val="1"/>
          <w:numId w:val="22"/>
        </w:numPr>
        <w:tabs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Reduced power consumption and heat generated </w:t>
      </w:r>
    </w:p>
    <w:p w14:paraId="7AA127A3" w14:textId="77777777" w:rsidR="00814AC5" w:rsidRPr="00760650" w:rsidRDefault="00814AC5" w:rsidP="00A04C93">
      <w:pPr>
        <w:pStyle w:val="ListParagraph"/>
        <w:numPr>
          <w:ilvl w:val="1"/>
          <w:numId w:val="22"/>
        </w:numPr>
        <w:tabs>
          <w:tab w:val="left" w:pos="43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Increased efficiency by streamlining the troubleshooting process</w:t>
      </w:r>
    </w:p>
    <w:p w14:paraId="61D42B94" w14:textId="77777777" w:rsidR="004C4C16" w:rsidRPr="00760650" w:rsidRDefault="00ED0223" w:rsidP="008C18CC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27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sz w:val="22"/>
          <w:szCs w:val="22"/>
        </w:rPr>
        <w:t xml:space="preserve">Directed the </w:t>
      </w:r>
      <w:r w:rsidR="00581660" w:rsidRPr="00760650">
        <w:rPr>
          <w:rFonts w:asciiTheme="minorHAnsi" w:hAnsiTheme="minorHAnsi" w:cstheme="minorHAnsi"/>
          <w:bCs/>
          <w:sz w:val="22"/>
          <w:szCs w:val="22"/>
        </w:rPr>
        <w:t xml:space="preserve">reactive, routine and cyclical maintenance work activities for a </w:t>
      </w:r>
      <w:r w:rsidR="0058166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team of 40 </w:t>
      </w:r>
      <w:r w:rsidR="004C4C16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manufacturing maintenance, engineering and facilities associates in the Claremont facilities </w:t>
      </w:r>
      <w:r w:rsidR="00814AC5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(5 direct and 35 indirect reports)</w:t>
      </w:r>
    </w:p>
    <w:p w14:paraId="2398B79E" w14:textId="0E3E136B" w:rsidR="00657595" w:rsidRPr="00760650" w:rsidRDefault="004C4C16" w:rsidP="008C18CC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270" w:hanging="27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Provided leadership guidance to the engineering teams in the Easley and Amherst plants</w:t>
      </w:r>
    </w:p>
    <w:p w14:paraId="6306A071" w14:textId="77777777" w:rsidR="000A5CA6" w:rsidRPr="00760650" w:rsidRDefault="000A5CA6" w:rsidP="000A5CA6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Established user-friendly function buttons by programing the underlying logic for the following HMI’s:</w:t>
      </w:r>
    </w:p>
    <w:p w14:paraId="57F4ADCE" w14:textId="6DA2A709" w:rsidR="000A5CA6" w:rsidRPr="00760650" w:rsidRDefault="000A5CA6" w:rsidP="00B91B58">
      <w:pPr>
        <w:pStyle w:val="ListParagraph"/>
        <w:numPr>
          <w:ilvl w:val="1"/>
          <w:numId w:val="22"/>
        </w:numPr>
        <w:tabs>
          <w:tab w:val="left" w:pos="43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Allen Bradley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Siemens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Red Lion</w:t>
      </w:r>
    </w:p>
    <w:p w14:paraId="60BC93C5" w14:textId="77777777" w:rsidR="000A5CA6" w:rsidRPr="00760650" w:rsidRDefault="000A5CA6" w:rsidP="000A5CA6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  <w:sectPr w:rsidR="000A5CA6" w:rsidRPr="00760650" w:rsidSect="007D179F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60"/>
        </w:sectPr>
      </w:pPr>
    </w:p>
    <w:p w14:paraId="3D7DE7E6" w14:textId="77777777" w:rsidR="000A5CA6" w:rsidRPr="00760650" w:rsidRDefault="000A5CA6" w:rsidP="000A5CA6">
      <w:pPr>
        <w:pStyle w:val="ListParagraph"/>
        <w:numPr>
          <w:ilvl w:val="0"/>
          <w:numId w:val="22"/>
        </w:numPr>
        <w:tabs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  <w:sectPr w:rsidR="000A5CA6" w:rsidRPr="00760650" w:rsidSect="007D19F1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60"/>
        </w:sectPr>
      </w:pPr>
    </w:p>
    <w:p w14:paraId="22363BA6" w14:textId="77777777" w:rsidR="00BD613F" w:rsidRPr="00760650" w:rsidRDefault="00776DF2" w:rsidP="0048721B">
      <w:pPr>
        <w:autoSpaceDE w:val="0"/>
        <w:autoSpaceDN w:val="0"/>
        <w:adjustRightInd w:val="0"/>
        <w:ind w:left="-81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1987-</w:t>
      </w:r>
      <w:r w:rsidR="00F82D0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2001</w:t>
      </w:r>
      <w:r w:rsidR="00F82D0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83185C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F82D0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Plant Superintendent</w:t>
      </w:r>
      <w:r w:rsidR="00F82D0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F45C5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F82D03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Deans Foods</w:t>
      </w:r>
      <w:r w:rsidR="00F004F1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657595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3185C" w:rsidRPr="00760650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0520B2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Birmingham</w:t>
      </w:r>
      <w:r w:rsidR="0058166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0520B2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AL</w:t>
      </w:r>
    </w:p>
    <w:p w14:paraId="159B01A9" w14:textId="2D8992E9" w:rsidR="00F004F1" w:rsidRPr="00760650" w:rsidRDefault="000520B2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Managed a team of 10 direct reports and 637 indirect reports</w:t>
      </w:r>
      <w:r w:rsidR="00D80D0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an ice cream plant that generated over $140 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</w:t>
      </w:r>
      <w:r w:rsidR="00D80D0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revenues annually</w:t>
      </w:r>
    </w:p>
    <w:p w14:paraId="769B6644" w14:textId="77777777" w:rsidR="00F91AD8" w:rsidRPr="00760650" w:rsidRDefault="00F91AD8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Tapped for Management Development Program</w:t>
      </w:r>
      <w:r w:rsidR="007437FC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rotated through Quality, Production Planning, Sanitation, </w:t>
      </w:r>
      <w:r w:rsidR="007437FC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Materials Management, Maintenance and Engineering</w:t>
      </w:r>
    </w:p>
    <w:p w14:paraId="42AF2F8C" w14:textId="77777777" w:rsidR="00036EBD" w:rsidRPr="00760650" w:rsidRDefault="00036EBD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Selected for Plant Turn-Around Team, traveled throughout the system to provide </w:t>
      </w:r>
      <w:r w:rsidR="0041762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assessment regarding long-term viability of the facility</w:t>
      </w:r>
    </w:p>
    <w:p w14:paraId="55BFD69D" w14:textId="77777777" w:rsidR="000520B2" w:rsidRPr="00760650" w:rsidRDefault="00417620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0520B2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Re-engineered the plant process controls and process flow to improve overall facility performance</w:t>
      </w:r>
    </w:p>
    <w:p w14:paraId="5C822BDD" w14:textId="1851CF8E" w:rsidR="006D7159" w:rsidRPr="00760650" w:rsidRDefault="000520B2" w:rsidP="00646EB2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Reduced labor costs by $2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M, d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ecreased change-over time by 15%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i</w:t>
      </w:r>
      <w:r w:rsidR="006D7159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ncreased MUV savings by 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$</w:t>
      </w:r>
      <w:r w:rsidR="006D7159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6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</w:t>
      </w:r>
    </w:p>
    <w:p w14:paraId="21C3530E" w14:textId="55F73FCB" w:rsidR="00776DF2" w:rsidRPr="00760650" w:rsidRDefault="00776DF2" w:rsidP="009B66E1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Acted as the procurement agent</w:t>
      </w:r>
      <w:r w:rsidR="009B66E1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;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successfully negotiated advantageous pricing contracts for uniforms, chemicals, commodities and facility </w:t>
      </w:r>
      <w:r w:rsidR="0041762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lease</w:t>
      </w:r>
      <w:r w:rsidR="009B66E1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Negotiations resulted in annual </w:t>
      </w:r>
      <w:r w:rsidR="005E5BAD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company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savings </w:t>
      </w:r>
      <w:r w:rsidR="00417620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of over $</w:t>
      </w:r>
      <w:r w:rsidR="00E76432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5</w:t>
      </w:r>
      <w:r w:rsidR="00256853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.4 M</w:t>
      </w:r>
    </w:p>
    <w:p w14:paraId="45B8699F" w14:textId="50B5EE59" w:rsidR="006A5A59" w:rsidRPr="00760650" w:rsidRDefault="006A5A59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Maintained EMS system for Ammonia; ensured proper documentation</w:t>
      </w:r>
      <w:r w:rsidR="00760650">
        <w:rPr>
          <w:rFonts w:asciiTheme="minorHAnsi" w:hAnsiTheme="minorHAnsi" w:cstheme="minorHAnsi"/>
          <w:bCs/>
          <w:color w:val="000000"/>
          <w:sz w:val="22"/>
          <w:szCs w:val="22"/>
        </w:rPr>
        <w:t>/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inspections to remain in compliance</w:t>
      </w:r>
    </w:p>
    <w:p w14:paraId="4EB8DA18" w14:textId="77777777" w:rsidR="00D80D0E" w:rsidRPr="00760650" w:rsidRDefault="00D80D0E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Implemented </w:t>
      </w:r>
      <w:r w:rsidR="009B1AA7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facility-wide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maintenance program</w:t>
      </w:r>
      <w:r w:rsidR="009B1AA7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="009B1AA7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predictive maintenance for oil, infrared, and vibration analysis as well as preventative maintenance on 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boilers, chillers, cooling towers, water treatment, HVAC, and backflow preventer testing) to increase uptime and reduce downtime</w:t>
      </w:r>
    </w:p>
    <w:p w14:paraId="2493A2B0" w14:textId="72D69E90" w:rsidR="00033B51" w:rsidRPr="00760650" w:rsidRDefault="00033B51" w:rsidP="0048721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Actively </w:t>
      </w:r>
      <w:r w:rsidR="00D70BD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drove success</w:t>
      </w: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on the following committees:</w:t>
      </w:r>
    </w:p>
    <w:p w14:paraId="4ED4F6DB" w14:textId="64DB4912" w:rsidR="00033B51" w:rsidRPr="00760650" w:rsidRDefault="00033B51" w:rsidP="0048721B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Safety Committee</w:t>
      </w:r>
      <w:r w:rsidR="00D70BD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-increased use of PPE from 63% to 99%, which in turn reduced injury rates by 22%</w:t>
      </w:r>
    </w:p>
    <w:p w14:paraId="5B0EFCE2" w14:textId="3543C4D9" w:rsidR="00033B51" w:rsidRPr="00760650" w:rsidRDefault="00760650" w:rsidP="0048721B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EMS</w:t>
      </w:r>
      <w:r w:rsidR="00033B51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Committee</w:t>
      </w:r>
      <w:r w:rsidR="00D70BD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="00DF6644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increased process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/</w:t>
      </w:r>
      <w:r w:rsidR="00DF6644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practice compliance from 88% to 98%</w:t>
      </w:r>
    </w:p>
    <w:p w14:paraId="69085552" w14:textId="0E89D3A1" w:rsidR="00033B51" w:rsidRPr="00760650" w:rsidRDefault="00033B51" w:rsidP="0048721B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>Employee Steering Committee</w:t>
      </w:r>
      <w:r w:rsidR="00D70BDE" w:rsidRPr="0076065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-reduced employee turnover by 32%, </w:t>
      </w:r>
    </w:p>
    <w:p w14:paraId="7FBE2837" w14:textId="77777777" w:rsidR="00BD613F" w:rsidRPr="00760650" w:rsidRDefault="00BD613F" w:rsidP="00CA27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D19C8BB" w14:textId="77777777" w:rsidR="005F3428" w:rsidRPr="00760650" w:rsidRDefault="005F3428" w:rsidP="0048721B">
      <w:pPr>
        <w:autoSpaceDE w:val="0"/>
        <w:autoSpaceDN w:val="0"/>
        <w:adjustRightInd w:val="0"/>
        <w:ind w:left="-720"/>
        <w:rPr>
          <w:rFonts w:asciiTheme="minorHAnsi" w:hAnsiTheme="minorHAnsi" w:cstheme="minorHAnsi"/>
          <w:b/>
          <w:bCs/>
          <w:sz w:val="22"/>
          <w:szCs w:val="22"/>
        </w:rPr>
      </w:pPr>
      <w:r w:rsidRPr="00760650">
        <w:rPr>
          <w:rFonts w:asciiTheme="minorHAnsi" w:hAnsiTheme="minorHAnsi" w:cstheme="minorHAnsi"/>
          <w:b/>
          <w:bCs/>
          <w:sz w:val="22"/>
          <w:szCs w:val="22"/>
        </w:rPr>
        <w:t>Certifications</w:t>
      </w:r>
    </w:p>
    <w:p w14:paraId="2136866D" w14:textId="77777777" w:rsidR="005504A7" w:rsidRPr="00760650" w:rsidRDefault="005504A7" w:rsidP="0048721B">
      <w:pPr>
        <w:ind w:left="-720"/>
        <w:rPr>
          <w:rFonts w:asciiTheme="minorHAnsi" w:hAnsiTheme="minorHAnsi" w:cstheme="minorHAnsi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SQF Certified "Implementing SQF Systems" (Post-Farm Gate) 2014</w:t>
      </w:r>
    </w:p>
    <w:p w14:paraId="43CFCAEE" w14:textId="77777777" w:rsidR="0076538A" w:rsidRPr="00760650" w:rsidRDefault="005504A7" w:rsidP="0048721B">
      <w:pPr>
        <w:ind w:left="-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0650">
        <w:rPr>
          <w:rFonts w:asciiTheme="minorHAnsi" w:hAnsiTheme="minorHAnsi" w:cstheme="minorHAnsi"/>
          <w:sz w:val="22"/>
          <w:szCs w:val="22"/>
        </w:rPr>
        <w:t>Lean Six Sigma Yellow Belt 2013</w:t>
      </w:r>
    </w:p>
    <w:sectPr w:rsidR="0076538A" w:rsidRPr="00760650" w:rsidSect="0048721B">
      <w:type w:val="continuous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5D3"/>
    <w:multiLevelType w:val="hybridMultilevel"/>
    <w:tmpl w:val="EF62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FAF"/>
    <w:multiLevelType w:val="hybridMultilevel"/>
    <w:tmpl w:val="45DA1BE2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0B033351"/>
    <w:multiLevelType w:val="hybridMultilevel"/>
    <w:tmpl w:val="C6B0F67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B3640D4"/>
    <w:multiLevelType w:val="hybridMultilevel"/>
    <w:tmpl w:val="733644BE"/>
    <w:lvl w:ilvl="0" w:tplc="02C822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979C2"/>
    <w:multiLevelType w:val="hybridMultilevel"/>
    <w:tmpl w:val="AA38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F0520B"/>
    <w:multiLevelType w:val="multilevel"/>
    <w:tmpl w:val="865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27F9B"/>
    <w:multiLevelType w:val="multilevel"/>
    <w:tmpl w:val="E7C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239B7"/>
    <w:multiLevelType w:val="hybridMultilevel"/>
    <w:tmpl w:val="BDAAC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003C3A"/>
    <w:multiLevelType w:val="hybridMultilevel"/>
    <w:tmpl w:val="91609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96556"/>
    <w:multiLevelType w:val="hybridMultilevel"/>
    <w:tmpl w:val="A5B48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3225D7"/>
    <w:multiLevelType w:val="hybridMultilevel"/>
    <w:tmpl w:val="B5249D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1D0042"/>
    <w:multiLevelType w:val="hybridMultilevel"/>
    <w:tmpl w:val="24F0614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3CD14D01"/>
    <w:multiLevelType w:val="hybridMultilevel"/>
    <w:tmpl w:val="AED8047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D686EC9"/>
    <w:multiLevelType w:val="hybridMultilevel"/>
    <w:tmpl w:val="68D41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FA2F11"/>
    <w:multiLevelType w:val="hybridMultilevel"/>
    <w:tmpl w:val="CD5E3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6D18A7"/>
    <w:multiLevelType w:val="hybridMultilevel"/>
    <w:tmpl w:val="E4702FE6"/>
    <w:lvl w:ilvl="0" w:tplc="02C822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3387D2A"/>
    <w:multiLevelType w:val="hybridMultilevel"/>
    <w:tmpl w:val="1786E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1F49BC"/>
    <w:multiLevelType w:val="hybridMultilevel"/>
    <w:tmpl w:val="D36A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D50"/>
    <w:multiLevelType w:val="hybridMultilevel"/>
    <w:tmpl w:val="E41CA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357C38"/>
    <w:multiLevelType w:val="hybridMultilevel"/>
    <w:tmpl w:val="42D67130"/>
    <w:lvl w:ilvl="0" w:tplc="A36E5E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82832"/>
    <w:multiLevelType w:val="hybridMultilevel"/>
    <w:tmpl w:val="7844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A52DE"/>
    <w:multiLevelType w:val="hybridMultilevel"/>
    <w:tmpl w:val="90629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EF56D4"/>
    <w:multiLevelType w:val="multilevel"/>
    <w:tmpl w:val="E7C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8701E"/>
    <w:multiLevelType w:val="hybridMultilevel"/>
    <w:tmpl w:val="0F08E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7C08"/>
    <w:multiLevelType w:val="hybridMultilevel"/>
    <w:tmpl w:val="133A07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BF00260"/>
    <w:multiLevelType w:val="hybridMultilevel"/>
    <w:tmpl w:val="D246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7"/>
  </w:num>
  <w:num w:numId="4">
    <w:abstractNumId w:val="22"/>
  </w:num>
  <w:num w:numId="5">
    <w:abstractNumId w:val="6"/>
  </w:num>
  <w:num w:numId="6">
    <w:abstractNumId w:val="15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20"/>
  </w:num>
  <w:num w:numId="12">
    <w:abstractNumId w:val="8"/>
  </w:num>
  <w:num w:numId="13">
    <w:abstractNumId w:val="10"/>
  </w:num>
  <w:num w:numId="14">
    <w:abstractNumId w:val="24"/>
  </w:num>
  <w:num w:numId="15">
    <w:abstractNumId w:val="0"/>
  </w:num>
  <w:num w:numId="16">
    <w:abstractNumId w:val="4"/>
  </w:num>
  <w:num w:numId="17">
    <w:abstractNumId w:val="2"/>
  </w:num>
  <w:num w:numId="18">
    <w:abstractNumId w:val="7"/>
  </w:num>
  <w:num w:numId="19">
    <w:abstractNumId w:val="13"/>
  </w:num>
  <w:num w:numId="20">
    <w:abstractNumId w:val="12"/>
  </w:num>
  <w:num w:numId="21">
    <w:abstractNumId w:val="14"/>
  </w:num>
  <w:num w:numId="22">
    <w:abstractNumId w:val="18"/>
  </w:num>
  <w:num w:numId="23">
    <w:abstractNumId w:val="21"/>
  </w:num>
  <w:num w:numId="24">
    <w:abstractNumId w:val="16"/>
  </w:num>
  <w:num w:numId="25">
    <w:abstractNumId w:val="2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00"/>
    <w:rsid w:val="00030160"/>
    <w:rsid w:val="00033B51"/>
    <w:rsid w:val="00036EBD"/>
    <w:rsid w:val="00042575"/>
    <w:rsid w:val="000520B2"/>
    <w:rsid w:val="00083E62"/>
    <w:rsid w:val="0009211A"/>
    <w:rsid w:val="000A5CA6"/>
    <w:rsid w:val="000C05F1"/>
    <w:rsid w:val="000D1941"/>
    <w:rsid w:val="000E1502"/>
    <w:rsid w:val="000E6C8F"/>
    <w:rsid w:val="000F26A0"/>
    <w:rsid w:val="00197603"/>
    <w:rsid w:val="001B09B0"/>
    <w:rsid w:val="001C653C"/>
    <w:rsid w:val="001E1E37"/>
    <w:rsid w:val="001F3D47"/>
    <w:rsid w:val="002244B3"/>
    <w:rsid w:val="00241F4F"/>
    <w:rsid w:val="00256853"/>
    <w:rsid w:val="0026209E"/>
    <w:rsid w:val="00281EB6"/>
    <w:rsid w:val="002954E3"/>
    <w:rsid w:val="002977E9"/>
    <w:rsid w:val="002A3768"/>
    <w:rsid w:val="002B067F"/>
    <w:rsid w:val="00302800"/>
    <w:rsid w:val="0032218E"/>
    <w:rsid w:val="00326748"/>
    <w:rsid w:val="00356DDC"/>
    <w:rsid w:val="00380F4F"/>
    <w:rsid w:val="00392F71"/>
    <w:rsid w:val="00395965"/>
    <w:rsid w:val="00395E13"/>
    <w:rsid w:val="003E3D0E"/>
    <w:rsid w:val="003E4C01"/>
    <w:rsid w:val="003F5AC0"/>
    <w:rsid w:val="00411661"/>
    <w:rsid w:val="004172A7"/>
    <w:rsid w:val="00417620"/>
    <w:rsid w:val="0042163B"/>
    <w:rsid w:val="00431890"/>
    <w:rsid w:val="0043529B"/>
    <w:rsid w:val="004368BF"/>
    <w:rsid w:val="0048721B"/>
    <w:rsid w:val="004A0DBC"/>
    <w:rsid w:val="004A6C45"/>
    <w:rsid w:val="004C4C16"/>
    <w:rsid w:val="004D6D18"/>
    <w:rsid w:val="004E1FA8"/>
    <w:rsid w:val="005049F2"/>
    <w:rsid w:val="00506F8F"/>
    <w:rsid w:val="00524271"/>
    <w:rsid w:val="00536163"/>
    <w:rsid w:val="00550203"/>
    <w:rsid w:val="005504A7"/>
    <w:rsid w:val="00555970"/>
    <w:rsid w:val="00581660"/>
    <w:rsid w:val="0058300F"/>
    <w:rsid w:val="00590E2F"/>
    <w:rsid w:val="005E5BAD"/>
    <w:rsid w:val="005F3428"/>
    <w:rsid w:val="00611E50"/>
    <w:rsid w:val="00611EB6"/>
    <w:rsid w:val="00622186"/>
    <w:rsid w:val="00640F24"/>
    <w:rsid w:val="00641AD6"/>
    <w:rsid w:val="0064403E"/>
    <w:rsid w:val="006502F0"/>
    <w:rsid w:val="00655FB9"/>
    <w:rsid w:val="00656301"/>
    <w:rsid w:val="00657595"/>
    <w:rsid w:val="00687560"/>
    <w:rsid w:val="00687CBD"/>
    <w:rsid w:val="00692AC2"/>
    <w:rsid w:val="006A5A59"/>
    <w:rsid w:val="006D7159"/>
    <w:rsid w:val="006F0AAF"/>
    <w:rsid w:val="006F45C5"/>
    <w:rsid w:val="0071765E"/>
    <w:rsid w:val="00726812"/>
    <w:rsid w:val="007437FC"/>
    <w:rsid w:val="00744C91"/>
    <w:rsid w:val="00760650"/>
    <w:rsid w:val="0076538A"/>
    <w:rsid w:val="00776233"/>
    <w:rsid w:val="00776DF2"/>
    <w:rsid w:val="007950D8"/>
    <w:rsid w:val="007958A2"/>
    <w:rsid w:val="007D179F"/>
    <w:rsid w:val="007D19F1"/>
    <w:rsid w:val="007E19E7"/>
    <w:rsid w:val="00800EA6"/>
    <w:rsid w:val="00805A0D"/>
    <w:rsid w:val="00814AC5"/>
    <w:rsid w:val="00815124"/>
    <w:rsid w:val="00817F55"/>
    <w:rsid w:val="008300FB"/>
    <w:rsid w:val="0083185C"/>
    <w:rsid w:val="00841CD2"/>
    <w:rsid w:val="00845850"/>
    <w:rsid w:val="00867B63"/>
    <w:rsid w:val="00880A54"/>
    <w:rsid w:val="00881FA6"/>
    <w:rsid w:val="008B21F4"/>
    <w:rsid w:val="008B2588"/>
    <w:rsid w:val="008C18CC"/>
    <w:rsid w:val="008F2FFD"/>
    <w:rsid w:val="008F779B"/>
    <w:rsid w:val="0093279C"/>
    <w:rsid w:val="00962A86"/>
    <w:rsid w:val="009724D2"/>
    <w:rsid w:val="00973EC3"/>
    <w:rsid w:val="009905B9"/>
    <w:rsid w:val="0099281A"/>
    <w:rsid w:val="009B1AA7"/>
    <w:rsid w:val="009B589D"/>
    <w:rsid w:val="009B66E1"/>
    <w:rsid w:val="009C61CC"/>
    <w:rsid w:val="009D527F"/>
    <w:rsid w:val="009E21F4"/>
    <w:rsid w:val="009F2925"/>
    <w:rsid w:val="00A04C93"/>
    <w:rsid w:val="00A52825"/>
    <w:rsid w:val="00A7319A"/>
    <w:rsid w:val="00A733EA"/>
    <w:rsid w:val="00A86F49"/>
    <w:rsid w:val="00A90846"/>
    <w:rsid w:val="00A92378"/>
    <w:rsid w:val="00AA18AA"/>
    <w:rsid w:val="00AA3BE5"/>
    <w:rsid w:val="00AB323A"/>
    <w:rsid w:val="00B14C6F"/>
    <w:rsid w:val="00B2681E"/>
    <w:rsid w:val="00B30EB7"/>
    <w:rsid w:val="00B50782"/>
    <w:rsid w:val="00B852B8"/>
    <w:rsid w:val="00B97B74"/>
    <w:rsid w:val="00BA7177"/>
    <w:rsid w:val="00BC0CC5"/>
    <w:rsid w:val="00BC4E98"/>
    <w:rsid w:val="00BD613F"/>
    <w:rsid w:val="00BE50F8"/>
    <w:rsid w:val="00BE6B4B"/>
    <w:rsid w:val="00BE7AE6"/>
    <w:rsid w:val="00C046EF"/>
    <w:rsid w:val="00C168E3"/>
    <w:rsid w:val="00C459F0"/>
    <w:rsid w:val="00C56239"/>
    <w:rsid w:val="00C66141"/>
    <w:rsid w:val="00C77D9A"/>
    <w:rsid w:val="00C826E1"/>
    <w:rsid w:val="00CA2767"/>
    <w:rsid w:val="00CB224A"/>
    <w:rsid w:val="00CC04F2"/>
    <w:rsid w:val="00CD634F"/>
    <w:rsid w:val="00D32443"/>
    <w:rsid w:val="00D46D3A"/>
    <w:rsid w:val="00D47188"/>
    <w:rsid w:val="00D70BDE"/>
    <w:rsid w:val="00D80D0E"/>
    <w:rsid w:val="00D86901"/>
    <w:rsid w:val="00DB4154"/>
    <w:rsid w:val="00DE341B"/>
    <w:rsid w:val="00DF6644"/>
    <w:rsid w:val="00E15E5F"/>
    <w:rsid w:val="00E424F5"/>
    <w:rsid w:val="00E60749"/>
    <w:rsid w:val="00E66006"/>
    <w:rsid w:val="00E76432"/>
    <w:rsid w:val="00EA4AD3"/>
    <w:rsid w:val="00EB16B4"/>
    <w:rsid w:val="00EB525D"/>
    <w:rsid w:val="00ED0223"/>
    <w:rsid w:val="00ED1B7D"/>
    <w:rsid w:val="00ED21DC"/>
    <w:rsid w:val="00F004F1"/>
    <w:rsid w:val="00F11FAB"/>
    <w:rsid w:val="00F24294"/>
    <w:rsid w:val="00F700F2"/>
    <w:rsid w:val="00F72F8F"/>
    <w:rsid w:val="00F82D03"/>
    <w:rsid w:val="00F82DF3"/>
    <w:rsid w:val="00F9092B"/>
    <w:rsid w:val="00F91AD8"/>
    <w:rsid w:val="00F92F8F"/>
    <w:rsid w:val="00FC1C81"/>
    <w:rsid w:val="00FC7172"/>
    <w:rsid w:val="00FE3E9A"/>
    <w:rsid w:val="00FE5099"/>
    <w:rsid w:val="00FF39EC"/>
    <w:rsid w:val="00FF4CA4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FA7CD"/>
  <w15:docId w15:val="{EA2FD0C5-1B0A-4C6B-A76C-9CF78BB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3E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7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5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C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83E6-B7B5-4D88-BDDC-65E43A34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Jeanette Bye</cp:lastModifiedBy>
  <cp:revision>2</cp:revision>
  <cp:lastPrinted>2018-05-11T04:18:00Z</cp:lastPrinted>
  <dcterms:created xsi:type="dcterms:W3CDTF">2019-03-02T00:29:00Z</dcterms:created>
  <dcterms:modified xsi:type="dcterms:W3CDTF">2019-03-02T00:29:00Z</dcterms:modified>
</cp:coreProperties>
</file>