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56"/>
          <w:szCs w:val="56"/>
        </w:rPr>
        <w:t xml:space="preserve">SEATSYNC</w:t>
      </w:r>
    </w:p>
    <w:p>
      <w:pPr>
        <w:spacing w:after="60"/>
        <w:jc w:val="center"/>
      </w:pPr>
      <w:r>
        <w:rPr>
          <w:sz w:val="30"/>
          <w:szCs w:val="30"/>
        </w:rPr>
        <w:t xml:space="preserve">Real-Time Event Booking &amp; Ticketing System</w:t>
      </w:r>
    </w:p>
    <w:p>
      <w:pPr>
        <w:spacing w:after="1200"/>
        <w:jc w:val="center"/>
      </w:pPr>
      <w:r>
        <w:rPr>
          <w:b/>
          <w:bCs/>
          <w:i/>
          <w:iCs/>
          <w:sz w:val="26"/>
          <w:szCs w:val="26"/>
        </w:rPr>
        <w:t xml:space="preserve">Full-Stack Project Plan</w:t>
      </w:r>
    </w:p>
    <w:p>
      <w:pPr>
        <w:jc w:val="center"/>
      </w:pPr>
      <w:r>
        <w:rPr>
          <w:color w:val="555555"/>
          <w:sz w:val="20"/>
          <w:szCs w:val="20"/>
        </w:rPr>
        <w:t xml:space="preserve">Stack: React + Tailwind CSS  ·  Spring Boot  ·  PostgreSQL  ·  Redis  ·  WebSocket (STOMP)</w:t>
      </w:r>
    </w:p>
    <w:p>
      <w:r>
        <w:br w:type="page"/>
      </w:r>
    </w:p>
    <w:p>
      <w:pPr>
        <w:pStyle w:val="Heading1"/>
        <w:spacing w:after="160" w:before="360"/>
      </w:pPr>
      <w:r>
        <w:t xml:space="preserve">1. Executive Summary</w:t>
      </w:r>
    </w:p>
    <w:p>
      <w:pPr>
        <w:spacing w:after="160"/>
      </w:pPr>
      <w:r>
        <w:t xml:space="preserve">SeatSync is a full-stack event booking and ticketing platform where users browse events, view a live seat map, temporarily hold a seat, and complete checkout before the hold expires. The project is deliberately scoped around one hard backend problem — preventing two people from ever booking the same seat, at scale, without the seat map lagging or lying to anyone watching it — rather than being a broad catalog of loosely related CRUD features.</w:t>
      </w:r>
    </w:p>
    <w:p>
      <w:pPr>
        <w:spacing w:after="160"/>
      </w:pPr>
      <w:r>
        <w:t xml:space="preserve">Unlike a generic CRUD portfolio project, SeatSync is built to demonstrate concurrency control, caching, real-time communication, and horizontal-scale thinking: the exact areas backend interviewers probe and generic tutorial clones don't cover.</w:t>
      </w:r>
    </w:p>
    <w:p>
      <w:pPr>
        <w:pStyle w:val="Heading1"/>
        <w:spacing w:after="160" w:before="360"/>
      </w:pPr>
      <w:r>
        <w:t xml:space="preserve">2. Product Concept &amp; Problem Being Solved</w:t>
      </w:r>
    </w:p>
    <w:p>
      <w:pPr>
        <w:spacing w:after="160"/>
      </w:pPr>
      <w:r>
        <w:t xml:space="preserve">Event ticketing systems face a specific, well-known hard problem: when a popular event goes on sale, hundreds or thousands of people may look at and attempt to select the same handful of seats within seconds of each other. The system must:</w:t>
      </w:r>
    </w:p>
    <w:p>
      <w:pPr>
        <w:pStyle w:val="ListParagraph"/>
        <w:numPr>
          <w:ilvl w:val="0"/>
          <w:numId w:val="1"/>
        </w:numPr>
        <w:spacing w:after="80"/>
      </w:pPr>
      <w:r>
        <w:t xml:space="preserve">Guarantee no two users ever end up holding or booking the same seat.</w:t>
      </w:r>
    </w:p>
    <w:p>
      <w:pPr>
        <w:pStyle w:val="ListParagraph"/>
        <w:numPr>
          <w:ilvl w:val="0"/>
          <w:numId w:val="1"/>
        </w:numPr>
        <w:spacing w:after="80"/>
      </w:pPr>
      <w:r>
        <w:t xml:space="preserve">Show every viewer a seat map that reflects reality within roughly a second, without hammering the database with polling requests.</w:t>
      </w:r>
    </w:p>
    <w:p>
      <w:pPr>
        <w:pStyle w:val="ListParagraph"/>
        <w:numPr>
          <w:ilvl w:val="0"/>
          <w:numId w:val="1"/>
        </w:numPr>
        <w:spacing w:after="80"/>
      </w:pPr>
      <w:r>
        <w:t xml:space="preserve">Release seats automatically if a user abandons checkout, without a stuck 'reserved forever' state.</w:t>
      </w:r>
    </w:p>
    <w:p>
      <w:pPr>
        <w:pStyle w:val="ListParagraph"/>
        <w:numPr>
          <w:ilvl w:val="0"/>
          <w:numId w:val="1"/>
        </w:numPr>
        <w:spacing w:after="80"/>
      </w:pPr>
      <w:r>
        <w:t xml:space="preserve">Stay responsive even when read traffic (people just browsing) massively outweighs write traffic (people actually booking).</w:t>
      </w:r>
    </w:p>
    <w:p>
      <w:pPr>
        <w:spacing w:after="160"/>
      </w:pPr>
      <w:r>
        <w:t xml:space="preserve">SeatSync's entire architecture is organized around solving this cleanly, then wrapping it in a normal, complete booking product (accounts, events, venues, payments, tickets).</w:t>
      </w:r>
    </w:p>
    <w:p>
      <w:pPr>
        <w:pStyle w:val="Heading1"/>
        <w:spacing w:after="160" w:before="360"/>
      </w:pPr>
      <w:r>
        <w:t xml:space="preserve">3. Target Users</w:t>
      </w:r>
    </w:p>
    <w:p>
      <w:pPr>
        <w:pStyle w:val="ListParagraph"/>
        <w:numPr>
          <w:ilvl w:val="0"/>
          <w:numId w:val="1"/>
        </w:numPr>
        <w:spacing w:after="80"/>
      </w:pPr>
      <w:r>
        <w:t xml:space="preserve">Event-goers booking tickets for concerts, movies, theater, or conferences.</w:t>
      </w:r>
    </w:p>
    <w:p>
      <w:pPr>
        <w:pStyle w:val="ListParagraph"/>
        <w:numPr>
          <w:ilvl w:val="0"/>
          <w:numId w:val="1"/>
        </w:numPr>
        <w:spacing w:after="80"/>
      </w:pPr>
      <w:r>
        <w:t xml:space="preserve">Event organizers who create events, define venues/seat maps, and manage showtimes.</w:t>
      </w:r>
    </w:p>
    <w:p>
      <w:pPr>
        <w:pStyle w:val="ListParagraph"/>
        <w:numPr>
          <w:ilvl w:val="0"/>
          <w:numId w:val="1"/>
        </w:numPr>
        <w:spacing w:after="80"/>
      </w:pPr>
      <w:r>
        <w:t xml:space="preserve">Admins who oversee the platform, users, and reporting.</w:t>
      </w:r>
    </w:p>
    <w:p>
      <w:pPr>
        <w:pStyle w:val="Heading1"/>
        <w:spacing w:after="160" w:before="360"/>
      </w:pPr>
      <w:r>
        <w:t xml:space="preserve">4. Core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D9D9D9" w:val="clear"/>
            <w:tcMar>
              <w:top w:type="dxa" w:w="80"/>
              <w:left w:type="dxa" w:w="100"/>
              <w:bottom w:type="dxa" w:w="80"/>
              <w:right w:type="dxa" w:w="100"/>
            </w:tcMar>
            <w:vAlign w:val="center"/>
          </w:tcPr>
          <w:p>
            <w:r>
              <w:rPr>
                <w:b/>
                <w:bCs/>
              </w:rPr>
              <w:t xml:space="preserve">Feature</w:t>
            </w:r>
          </w:p>
        </w:tc>
        <w:tc>
          <w:tcPr>
            <w:tcW w:type="dxa" w:w="6226"/>
            <w:shd w:fill="D9D9D9" w:val="clear"/>
            <w:tcMar>
              <w:top w:type="dxa" w:w="80"/>
              <w:left w:type="dxa" w:w="100"/>
              <w:bottom w:type="dxa" w:w="80"/>
              <w:right w:type="dxa" w:w="100"/>
            </w:tcMar>
            <w:vAlign w:val="center"/>
          </w:tcPr>
          <w:p>
            <w:r>
              <w:rPr>
                <w:b/>
                <w:bCs/>
              </w:rPr>
              <w:t xml:space="preserve">Purpose</w:t>
            </w:r>
          </w:p>
        </w:tc>
      </w:tr>
      <w:tr>
        <w:tc>
          <w:tcPr>
            <w:tcW w:type="dxa" w:w="2800"/>
            <w:tcMar>
              <w:top w:type="dxa" w:w="80"/>
              <w:left w:type="dxa" w:w="100"/>
              <w:bottom w:type="dxa" w:w="80"/>
              <w:right w:type="dxa" w:w="100"/>
            </w:tcMar>
            <w:vAlign w:val="center"/>
          </w:tcPr>
          <w:p>
            <w:r>
              <w:rPr>
                <w:b w:val="false"/>
                <w:bCs w:val="false"/>
              </w:rPr>
              <w:t xml:space="preserve">Authentication</w:t>
            </w:r>
          </w:p>
        </w:tc>
        <w:tc>
          <w:tcPr>
            <w:tcW w:type="dxa" w:w="6226"/>
            <w:tcMar>
              <w:top w:type="dxa" w:w="80"/>
              <w:left w:type="dxa" w:w="100"/>
              <w:bottom w:type="dxa" w:w="80"/>
              <w:right w:type="dxa" w:w="100"/>
            </w:tcMar>
            <w:vAlign w:val="center"/>
          </w:tcPr>
          <w:p>
            <w:r>
              <w:rPr>
                <w:b w:val="false"/>
                <w:bCs w:val="false"/>
              </w:rPr>
              <w:t xml:space="preserve">Registration, login, JWT-based sessions, role-based access (User / Organizer / Admin).</w:t>
            </w:r>
          </w:p>
        </w:tc>
      </w:tr>
      <w:tr>
        <w:tc>
          <w:tcPr>
            <w:tcW w:type="dxa" w:w="2800"/>
            <w:tcMar>
              <w:top w:type="dxa" w:w="80"/>
              <w:left w:type="dxa" w:w="100"/>
              <w:bottom w:type="dxa" w:w="80"/>
              <w:right w:type="dxa" w:w="100"/>
            </w:tcMar>
            <w:vAlign w:val="center"/>
          </w:tcPr>
          <w:p>
            <w:r>
              <w:rPr>
                <w:b w:val="false"/>
                <w:bCs w:val="false"/>
              </w:rPr>
              <w:t xml:space="preserve">Event &amp; Venue Management</w:t>
            </w:r>
          </w:p>
        </w:tc>
        <w:tc>
          <w:tcPr>
            <w:tcW w:type="dxa" w:w="6226"/>
            <w:tcMar>
              <w:top w:type="dxa" w:w="80"/>
              <w:left w:type="dxa" w:w="100"/>
              <w:bottom w:type="dxa" w:w="80"/>
              <w:right w:type="dxa" w:w="100"/>
            </w:tcMar>
            <w:vAlign w:val="center"/>
          </w:tcPr>
          <w:p>
            <w:r>
              <w:rPr>
                <w:b w:val="false"/>
                <w:bCs w:val="false"/>
              </w:rPr>
              <w:t xml:space="preserve">Organizers create venues, seat layouts, events, and showtimes.</w:t>
            </w:r>
          </w:p>
        </w:tc>
      </w:tr>
      <w:tr>
        <w:tc>
          <w:tcPr>
            <w:tcW w:type="dxa" w:w="2800"/>
            <w:tcMar>
              <w:top w:type="dxa" w:w="80"/>
              <w:left w:type="dxa" w:w="100"/>
              <w:bottom w:type="dxa" w:w="80"/>
              <w:right w:type="dxa" w:w="100"/>
            </w:tcMar>
            <w:vAlign w:val="center"/>
          </w:tcPr>
          <w:p>
            <w:r>
              <w:rPr>
                <w:b w:val="false"/>
                <w:bCs w:val="false"/>
              </w:rPr>
              <w:t xml:space="preserve">Live Seat Map</w:t>
            </w:r>
          </w:p>
        </w:tc>
        <w:tc>
          <w:tcPr>
            <w:tcW w:type="dxa" w:w="6226"/>
            <w:tcMar>
              <w:top w:type="dxa" w:w="80"/>
              <w:left w:type="dxa" w:w="100"/>
              <w:bottom w:type="dxa" w:w="80"/>
              <w:right w:type="dxa" w:w="100"/>
            </w:tcMar>
            <w:vAlign w:val="center"/>
          </w:tcPr>
          <w:p>
            <w:r>
              <w:rPr>
                <w:b w:val="false"/>
                <w:bCs w:val="false"/>
              </w:rPr>
              <w:t xml:space="preserve">Real-time seat availability per showtime, pushed to all viewers via WebSocket.</w:t>
            </w:r>
          </w:p>
        </w:tc>
      </w:tr>
      <w:tr>
        <w:tc>
          <w:tcPr>
            <w:tcW w:type="dxa" w:w="2800"/>
            <w:tcMar>
              <w:top w:type="dxa" w:w="80"/>
              <w:left w:type="dxa" w:w="100"/>
              <w:bottom w:type="dxa" w:w="80"/>
              <w:right w:type="dxa" w:w="100"/>
            </w:tcMar>
            <w:vAlign w:val="center"/>
          </w:tcPr>
          <w:p>
            <w:r>
              <w:rPr>
                <w:b w:val="false"/>
                <w:bCs w:val="false"/>
              </w:rPr>
              <w:t xml:space="preserve">Seat Hold &amp; Checkout</w:t>
            </w:r>
          </w:p>
        </w:tc>
        <w:tc>
          <w:tcPr>
            <w:tcW w:type="dxa" w:w="6226"/>
            <w:tcMar>
              <w:top w:type="dxa" w:w="80"/>
              <w:left w:type="dxa" w:w="100"/>
              <w:bottom w:type="dxa" w:w="80"/>
              <w:right w:type="dxa" w:w="100"/>
            </w:tcMar>
            <w:vAlign w:val="center"/>
          </w:tcPr>
          <w:p>
            <w:r>
              <w:rPr>
                <w:b w:val="false"/>
                <w:bCs w:val="false"/>
              </w:rPr>
              <w:t xml:space="preserve">Selecting a seat places a short-lived hold; checkout converts it to a booking or it auto-expires.</w:t>
            </w:r>
          </w:p>
        </w:tc>
      </w:tr>
      <w:tr>
        <w:tc>
          <w:tcPr>
            <w:tcW w:type="dxa" w:w="2800"/>
            <w:tcMar>
              <w:top w:type="dxa" w:w="80"/>
              <w:left w:type="dxa" w:w="100"/>
              <w:bottom w:type="dxa" w:w="80"/>
              <w:right w:type="dxa" w:w="100"/>
            </w:tcMar>
            <w:vAlign w:val="center"/>
          </w:tcPr>
          <w:p>
            <w:r>
              <w:rPr>
                <w:b w:val="false"/>
                <w:bCs w:val="false"/>
              </w:rPr>
              <w:t xml:space="preserve">Booking &amp; Tickets</w:t>
            </w:r>
          </w:p>
        </w:tc>
        <w:tc>
          <w:tcPr>
            <w:tcW w:type="dxa" w:w="6226"/>
            <w:tcMar>
              <w:top w:type="dxa" w:w="80"/>
              <w:left w:type="dxa" w:w="100"/>
              <w:bottom w:type="dxa" w:w="80"/>
              <w:right w:type="dxa" w:w="100"/>
            </w:tcMar>
            <w:vAlign w:val="center"/>
          </w:tcPr>
          <w:p>
            <w:r>
              <w:rPr>
                <w:b w:val="false"/>
                <w:bCs w:val="false"/>
              </w:rPr>
              <w:t xml:space="preserve">Confirmed bookings generate tickets (QR-style reference code) tied to the user.</w:t>
            </w:r>
          </w:p>
        </w:tc>
      </w:tr>
      <w:tr>
        <w:tc>
          <w:tcPr>
            <w:tcW w:type="dxa" w:w="2800"/>
            <w:tcMar>
              <w:top w:type="dxa" w:w="80"/>
              <w:left w:type="dxa" w:w="100"/>
              <w:bottom w:type="dxa" w:w="80"/>
              <w:right w:type="dxa" w:w="100"/>
            </w:tcMar>
            <w:vAlign w:val="center"/>
          </w:tcPr>
          <w:p>
            <w:r>
              <w:rPr>
                <w:b w:val="false"/>
                <w:bCs w:val="false"/>
              </w:rPr>
              <w:t xml:space="preserve">Payment (mock)</w:t>
            </w:r>
          </w:p>
        </w:tc>
        <w:tc>
          <w:tcPr>
            <w:tcW w:type="dxa" w:w="6226"/>
            <w:tcMar>
              <w:top w:type="dxa" w:w="80"/>
              <w:left w:type="dxa" w:w="100"/>
              <w:bottom w:type="dxa" w:w="80"/>
              <w:right w:type="dxa" w:w="100"/>
            </w:tcMar>
            <w:vAlign w:val="center"/>
          </w:tcPr>
          <w:p>
            <w:r>
              <w:rPr>
                <w:b w:val="false"/>
                <w:bCs w:val="false"/>
              </w:rPr>
              <w:t xml:space="preserve">Simulated payment step to complete a booking; structured to be swappable for a real gateway later.</w:t>
            </w:r>
          </w:p>
        </w:tc>
      </w:tr>
      <w:tr>
        <w:tc>
          <w:tcPr>
            <w:tcW w:type="dxa" w:w="2800"/>
            <w:tcMar>
              <w:top w:type="dxa" w:w="80"/>
              <w:left w:type="dxa" w:w="100"/>
              <w:bottom w:type="dxa" w:w="80"/>
              <w:right w:type="dxa" w:w="100"/>
            </w:tcMar>
            <w:vAlign w:val="center"/>
          </w:tcPr>
          <w:p>
            <w:r>
              <w:rPr>
                <w:b w:val="false"/>
                <w:bCs w:val="false"/>
              </w:rPr>
              <w:t xml:space="preserve">Notifications</w:t>
            </w:r>
          </w:p>
        </w:tc>
        <w:tc>
          <w:tcPr>
            <w:tcW w:type="dxa" w:w="6226"/>
            <w:tcMar>
              <w:top w:type="dxa" w:w="80"/>
              <w:left w:type="dxa" w:w="100"/>
              <w:bottom w:type="dxa" w:w="80"/>
              <w:right w:type="dxa" w:w="100"/>
            </w:tcMar>
            <w:vAlign w:val="center"/>
          </w:tcPr>
          <w:p>
            <w:r>
              <w:rPr>
                <w:b w:val="false"/>
                <w:bCs w:val="false"/>
              </w:rPr>
              <w:t xml:space="preserve">In-app notifications for booking confirmation and upcoming events.</w:t>
            </w:r>
          </w:p>
        </w:tc>
      </w:tr>
      <w:tr>
        <w:tc>
          <w:tcPr>
            <w:tcW w:type="dxa" w:w="2800"/>
            <w:tcMar>
              <w:top w:type="dxa" w:w="80"/>
              <w:left w:type="dxa" w:w="100"/>
              <w:bottom w:type="dxa" w:w="80"/>
              <w:right w:type="dxa" w:w="100"/>
            </w:tcMar>
            <w:vAlign w:val="center"/>
          </w:tcPr>
          <w:p>
            <w:r>
              <w:rPr>
                <w:b w:val="false"/>
                <w:bCs w:val="false"/>
              </w:rPr>
              <w:t xml:space="preserve">Organizer Dashboard</w:t>
            </w:r>
          </w:p>
        </w:tc>
        <w:tc>
          <w:tcPr>
            <w:tcW w:type="dxa" w:w="6226"/>
            <w:tcMar>
              <w:top w:type="dxa" w:w="80"/>
              <w:left w:type="dxa" w:w="100"/>
              <w:bottom w:type="dxa" w:w="80"/>
              <w:right w:type="dxa" w:w="100"/>
            </w:tcMar>
            <w:vAlign w:val="center"/>
          </w:tcPr>
          <w:p>
            <w:r>
              <w:rPr>
                <w:b w:val="false"/>
                <w:bCs w:val="false"/>
              </w:rPr>
              <w:t xml:space="preserve">Sales, occupancy, and revenue per event/showtime.</w:t>
            </w:r>
          </w:p>
        </w:tc>
      </w:tr>
      <w:tr>
        <w:tc>
          <w:tcPr>
            <w:tcW w:type="dxa" w:w="2800"/>
            <w:tcMar>
              <w:top w:type="dxa" w:w="80"/>
              <w:left w:type="dxa" w:w="100"/>
              <w:bottom w:type="dxa" w:w="80"/>
              <w:right w:type="dxa" w:w="100"/>
            </w:tcMar>
            <w:vAlign w:val="center"/>
          </w:tcPr>
          <w:p>
            <w:r>
              <w:rPr>
                <w:b w:val="false"/>
                <w:bCs w:val="false"/>
              </w:rPr>
              <w:t xml:space="preserve">Admin Panel</w:t>
            </w:r>
          </w:p>
        </w:tc>
        <w:tc>
          <w:tcPr>
            <w:tcW w:type="dxa" w:w="6226"/>
            <w:tcMar>
              <w:top w:type="dxa" w:w="80"/>
              <w:left w:type="dxa" w:w="100"/>
              <w:bottom w:type="dxa" w:w="80"/>
              <w:right w:type="dxa" w:w="100"/>
            </w:tcMar>
            <w:vAlign w:val="center"/>
          </w:tcPr>
          <w:p>
            <w:r>
              <w:rPr>
                <w:b w:val="false"/>
                <w:bCs w:val="false"/>
              </w:rPr>
              <w:t xml:space="preserve">User management, event moderation, platform-wide stats.</w:t>
            </w:r>
          </w:p>
        </w:tc>
      </w:tr>
    </w:tbl>
    <w:p>
      <w:pPr>
        <w:pStyle w:val="Heading1"/>
        <w:spacing w:after="160" w:before="360"/>
      </w:pPr>
      <w:r>
        <w:t xml:space="preserve">5. Development Methodology (SDLC)</w:t>
      </w:r>
    </w:p>
    <w:p>
      <w:pPr>
        <w:spacing w:after="160"/>
      </w:pPr>
      <w:r>
        <w:t xml:space="preserve">Recommended approach: an iterative and incremental model, Agile-inspired but adapted for a solo developer — not full Scrum with ceremonies that assume a team (standups, story-point poker, retrospectives with others). This is worth naming explicitly because 'which SDLC and why' is a legitimate interview question, and 'I used Scrum' from a solo project without a team doesn't hold up well.</w:t>
      </w:r>
    </w:p>
    <w:p>
      <w:pPr>
        <w:pStyle w:val="Heading2"/>
        <w:spacing w:after="120" w:before="260"/>
      </w:pPr>
      <w:r>
        <w:t xml:space="preserve">Why not Waterfall</w:t>
      </w:r>
    </w:p>
    <w:p>
      <w:pPr>
        <w:spacing w:after="160"/>
      </w:pPr>
      <w:r>
        <w:t xml:space="preserve">Waterfall assumes requirements are fully known upfront and locked. SeatSync's hardest design decisions (Redis hold strategy, WebSocket topic structure, seat-state machine edge cases) are exactly the kind of thing that gets refined once you're actually building, not before. Committing to a rigid, sequential plan before touching code would mean re-planning constantly anyway.</w:t>
      </w:r>
    </w:p>
    <w:p>
      <w:pPr>
        <w:pStyle w:val="Heading2"/>
        <w:spacing w:after="120" w:before="260"/>
      </w:pPr>
      <w:r>
        <w:t xml:space="preserve">Why not full Scrum</w:t>
      </w:r>
    </w:p>
    <w:p>
      <w:pPr>
        <w:spacing w:after="160"/>
      </w:pPr>
      <w:r>
        <w:t xml:space="preserve">Scrum's ceremonies (sprint planning with a team, daily standups, retro) exist to coordinate multiple people. Solo, they become theater. The useful parts of Scrum — fixed-length iterations, a backlog, a working increment at the end of each iteration — are worth keeping without the rest.</w:t>
      </w:r>
    </w:p>
    <w:p>
      <w:pPr>
        <w:pStyle w:val="Heading2"/>
        <w:spacing w:after="120" w:before="260"/>
      </w:pPr>
      <w:r>
        <w:t xml:space="preserve">Recommended: Solo Iterative-Incremental (Kanban-flavored Agile)</w:t>
      </w:r>
    </w:p>
    <w:p>
      <w:pPr>
        <w:pStyle w:val="ListParagraph"/>
        <w:numPr>
          <w:ilvl w:val="0"/>
          <w:numId w:val="1"/>
        </w:numPr>
        <w:spacing w:after="80"/>
      </w:pPr>
      <w:r>
        <w:t xml:space="preserve">Work in 1–2 week iterations, each ending with something runnable and demoable.</w:t>
      </w:r>
    </w:p>
    <w:p>
      <w:pPr>
        <w:pStyle w:val="ListParagraph"/>
        <w:numPr>
          <w:ilvl w:val="0"/>
          <w:numId w:val="1"/>
        </w:numPr>
        <w:spacing w:after="80"/>
      </w:pPr>
      <w:r>
        <w:t xml:space="preserve">Maintain a single backlog (a GitHub Projects board or plain issues list) with columns: Backlog → In Progress → Testing → Done.</w:t>
      </w:r>
    </w:p>
    <w:p>
      <w:pPr>
        <w:pStyle w:val="ListParagraph"/>
        <w:numPr>
          <w:ilvl w:val="0"/>
          <w:numId w:val="1"/>
        </w:numPr>
        <w:spacing w:after="80"/>
      </w:pPr>
      <w:r>
        <w:t xml:space="preserve">Each iteration = one vertical slice (e.g., 'seat hold end-to-end', not 'all repositories, then all services, then all controllers').</w:t>
      </w:r>
    </w:p>
    <w:p>
      <w:pPr>
        <w:pStyle w:val="ListParagraph"/>
        <w:numPr>
          <w:ilvl w:val="0"/>
          <w:numId w:val="1"/>
        </w:numPr>
        <w:spacing w:after="80"/>
      </w:pPr>
      <w:r>
        <w:t xml:space="preserve">Write a short retro note to yourself at the end of each iteration — what worked, what you'd change — useful both for your own learning and as interview material later.</w:t>
      </w:r>
    </w:p>
    <w:p>
      <w:pPr>
        <w:spacing w:after="160"/>
      </w:pPr>
      <w:r>
        <w:t xml:space="preserve">This maps directly onto the phased build plan in Section 15, where each phase corresponds to one or two iterations.</w:t>
      </w:r>
    </w:p>
    <w:p>
      <w:pPr>
        <w:pStyle w:val="Heading1"/>
        <w:spacing w:after="160" w:before="360"/>
      </w:pPr>
      <w:r>
        <w:t xml:space="preserve">6. Technical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D9D9" w:val="clear"/>
            <w:tcMar>
              <w:top w:type="dxa" w:w="80"/>
              <w:left w:type="dxa" w:w="100"/>
              <w:bottom w:type="dxa" w:w="80"/>
              <w:right w:type="dxa" w:w="100"/>
            </w:tcMar>
            <w:vAlign w:val="center"/>
          </w:tcPr>
          <w:p>
            <w:r>
              <w:rPr>
                <w:b/>
                <w:bCs/>
              </w:rPr>
              <w:t xml:space="preserve">Layer</w:t>
            </w:r>
          </w:p>
        </w:tc>
        <w:tc>
          <w:tcPr>
            <w:tcW w:type="dxa" w:w="6426"/>
            <w:shd w:fill="D9D9D9" w:val="clear"/>
            <w:tcMar>
              <w:top w:type="dxa" w:w="80"/>
              <w:left w:type="dxa" w:w="100"/>
              <w:bottom w:type="dxa" w:w="80"/>
              <w:right w:type="dxa" w:w="100"/>
            </w:tcMar>
            <w:vAlign w:val="center"/>
          </w:tcPr>
          <w:p>
            <w:r>
              <w:rPr>
                <w:b/>
                <w:bCs/>
              </w:rPr>
              <w:t xml:space="preserve">Technology / Responsibility</w:t>
            </w:r>
          </w:p>
        </w:tc>
      </w:tr>
      <w:tr>
        <w:tc>
          <w:tcPr>
            <w:tcW w:type="dxa" w:w="2600"/>
            <w:tcMar>
              <w:top w:type="dxa" w:w="80"/>
              <w:left w:type="dxa" w:w="100"/>
              <w:bottom w:type="dxa" w:w="80"/>
              <w:right w:type="dxa" w:w="100"/>
            </w:tcMar>
            <w:vAlign w:val="center"/>
          </w:tcPr>
          <w:p>
            <w:r>
              <w:rPr>
                <w:b w:val="false"/>
                <w:bCs w:val="false"/>
              </w:rPr>
              <w:t xml:space="preserve">Frontend</w:t>
            </w:r>
          </w:p>
        </w:tc>
        <w:tc>
          <w:tcPr>
            <w:tcW w:type="dxa" w:w="6426"/>
            <w:tcMar>
              <w:top w:type="dxa" w:w="80"/>
              <w:left w:type="dxa" w:w="100"/>
              <w:bottom w:type="dxa" w:w="80"/>
              <w:right w:type="dxa" w:w="100"/>
            </w:tcMar>
            <w:vAlign w:val="center"/>
          </w:tcPr>
          <w:p>
            <w:r>
              <w:rPr>
                <w:b w:val="false"/>
                <w:bCs w:val="false"/>
              </w:rPr>
              <w:t xml:space="preserve">React + Tailwind CSS, React Router, a data-fetching layer (TanStack Query recommended) and a native WebSocket/STOMP client.</w:t>
            </w:r>
          </w:p>
        </w:tc>
      </w:tr>
      <w:tr>
        <w:tc>
          <w:tcPr>
            <w:tcW w:type="dxa" w:w="2600"/>
            <w:tcMar>
              <w:top w:type="dxa" w:w="80"/>
              <w:left w:type="dxa" w:w="100"/>
              <w:bottom w:type="dxa" w:w="80"/>
              <w:right w:type="dxa" w:w="100"/>
            </w:tcMar>
            <w:vAlign w:val="center"/>
          </w:tcPr>
          <w:p>
            <w:r>
              <w:rPr>
                <w:b w:val="false"/>
                <w:bCs w:val="false"/>
              </w:rPr>
              <w:t xml:space="preserve">Backend</w:t>
            </w:r>
          </w:p>
        </w:tc>
        <w:tc>
          <w:tcPr>
            <w:tcW w:type="dxa" w:w="6426"/>
            <w:tcMar>
              <w:top w:type="dxa" w:w="80"/>
              <w:left w:type="dxa" w:w="100"/>
              <w:bottom w:type="dxa" w:w="80"/>
              <w:right w:type="dxa" w:w="100"/>
            </w:tcMar>
            <w:vAlign w:val="center"/>
          </w:tcPr>
          <w:p>
            <w:r>
              <w:rPr>
                <w:b w:val="false"/>
                <w:bCs w:val="false"/>
              </w:rPr>
              <w:t xml:space="preserve">Java + Spring Boot REST API, layered Controller → Service → Repository → Entity/DTO.</w:t>
            </w:r>
          </w:p>
        </w:tc>
      </w:tr>
      <w:tr>
        <w:tc>
          <w:tcPr>
            <w:tcW w:type="dxa" w:w="2600"/>
            <w:tcMar>
              <w:top w:type="dxa" w:w="80"/>
              <w:left w:type="dxa" w:w="100"/>
              <w:bottom w:type="dxa" w:w="80"/>
              <w:right w:type="dxa" w:w="100"/>
            </w:tcMar>
            <w:vAlign w:val="center"/>
          </w:tcPr>
          <w:p>
            <w:r>
              <w:rPr>
                <w:b w:val="false"/>
                <w:bCs w:val="false"/>
              </w:rPr>
              <w:t xml:space="preserve">Real-time layer</w:t>
            </w:r>
          </w:p>
        </w:tc>
        <w:tc>
          <w:tcPr>
            <w:tcW w:type="dxa" w:w="6426"/>
            <w:tcMar>
              <w:top w:type="dxa" w:w="80"/>
              <w:left w:type="dxa" w:w="100"/>
              <w:bottom w:type="dxa" w:w="80"/>
              <w:right w:type="dxa" w:w="100"/>
            </w:tcMar>
            <w:vAlign w:val="center"/>
          </w:tcPr>
          <w:p>
            <w:r>
              <w:rPr>
                <w:b w:val="false"/>
                <w:bCs w:val="false"/>
              </w:rPr>
              <w:t xml:space="preserve">Spring WebSocket with STOMP + SockJS fallback; broadcasts seat-state deltas per showtime.</w:t>
            </w:r>
          </w:p>
        </w:tc>
      </w:tr>
      <w:tr>
        <w:tc>
          <w:tcPr>
            <w:tcW w:type="dxa" w:w="2600"/>
            <w:tcMar>
              <w:top w:type="dxa" w:w="80"/>
              <w:left w:type="dxa" w:w="100"/>
              <w:bottom w:type="dxa" w:w="80"/>
              <w:right w:type="dxa" w:w="100"/>
            </w:tcMar>
            <w:vAlign w:val="center"/>
          </w:tcPr>
          <w:p>
            <w:r>
              <w:rPr>
                <w:b w:val="false"/>
                <w:bCs w:val="false"/>
              </w:rPr>
              <w:t xml:space="preserve">Primary datastore</w:t>
            </w:r>
          </w:p>
        </w:tc>
        <w:tc>
          <w:tcPr>
            <w:tcW w:type="dxa" w:w="6426"/>
            <w:tcMar>
              <w:top w:type="dxa" w:w="80"/>
              <w:left w:type="dxa" w:w="100"/>
              <w:bottom w:type="dxa" w:w="80"/>
              <w:right w:type="dxa" w:w="100"/>
            </w:tcMar>
            <w:vAlign w:val="center"/>
          </w:tcPr>
          <w:p>
            <w:r>
              <w:rPr>
                <w:b w:val="false"/>
                <w:bCs w:val="false"/>
              </w:rPr>
              <w:t xml:space="preserve">PostgreSQL — durable data: users, venues, events, showtimes, seats, confirmed bookings, payments.</w:t>
            </w:r>
          </w:p>
        </w:tc>
      </w:tr>
      <w:tr>
        <w:tc>
          <w:tcPr>
            <w:tcW w:type="dxa" w:w="2600"/>
            <w:tcMar>
              <w:top w:type="dxa" w:w="80"/>
              <w:left w:type="dxa" w:w="100"/>
              <w:bottom w:type="dxa" w:w="80"/>
              <w:right w:type="dxa" w:w="100"/>
            </w:tcMar>
            <w:vAlign w:val="center"/>
          </w:tcPr>
          <w:p>
            <w:r>
              <w:rPr>
                <w:b w:val="false"/>
                <w:bCs w:val="false"/>
              </w:rPr>
              <w:t xml:space="preserve">Cache / fast-state store</w:t>
            </w:r>
          </w:p>
        </w:tc>
        <w:tc>
          <w:tcPr>
            <w:tcW w:type="dxa" w:w="6426"/>
            <w:tcMar>
              <w:top w:type="dxa" w:w="80"/>
              <w:left w:type="dxa" w:w="100"/>
              <w:bottom w:type="dxa" w:w="80"/>
              <w:right w:type="dxa" w:w="100"/>
            </w:tcMar>
            <w:vAlign w:val="center"/>
          </w:tcPr>
          <w:p>
            <w:r>
              <w:rPr>
                <w:b w:val="false"/>
                <w:bCs w:val="false"/>
              </w:rPr>
              <w:t xml:space="preserve">Redis — seat hold locks (atomic SETNX + TTL), cached seat-map read model, pub/sub fan-out for WebSocket scaling.</w:t>
            </w:r>
          </w:p>
        </w:tc>
      </w:tr>
      <w:tr>
        <w:tc>
          <w:tcPr>
            <w:tcW w:type="dxa" w:w="2600"/>
            <w:tcMar>
              <w:top w:type="dxa" w:w="80"/>
              <w:left w:type="dxa" w:w="100"/>
              <w:bottom w:type="dxa" w:w="80"/>
              <w:right w:type="dxa" w:w="100"/>
            </w:tcMar>
            <w:vAlign w:val="center"/>
          </w:tcPr>
          <w:p>
            <w:r>
              <w:rPr>
                <w:b w:val="false"/>
                <w:bCs w:val="false"/>
              </w:rPr>
              <w:t xml:space="preserve">Security</w:t>
            </w:r>
          </w:p>
        </w:tc>
        <w:tc>
          <w:tcPr>
            <w:tcW w:type="dxa" w:w="6426"/>
            <w:tcMar>
              <w:top w:type="dxa" w:w="80"/>
              <w:left w:type="dxa" w:w="100"/>
              <w:bottom w:type="dxa" w:w="80"/>
              <w:right w:type="dxa" w:w="100"/>
            </w:tcMar>
            <w:vAlign w:val="center"/>
          </w:tcPr>
          <w:p>
            <w:r>
              <w:rPr>
                <w:b w:val="false"/>
                <w:bCs w:val="false"/>
              </w:rPr>
              <w:t xml:space="preserve">Spring Security + JWT (short-lived access token + refresh token).</w:t>
            </w:r>
          </w:p>
        </w:tc>
      </w:tr>
      <w:tr>
        <w:tc>
          <w:tcPr>
            <w:tcW w:type="dxa" w:w="2600"/>
            <w:tcMar>
              <w:top w:type="dxa" w:w="80"/>
              <w:left w:type="dxa" w:w="100"/>
              <w:bottom w:type="dxa" w:w="80"/>
              <w:right w:type="dxa" w:w="100"/>
            </w:tcMar>
            <w:vAlign w:val="center"/>
          </w:tcPr>
          <w:p>
            <w:r>
              <w:rPr>
                <w:b w:val="false"/>
                <w:bCs w:val="false"/>
              </w:rPr>
              <w:t xml:space="preserve">Build</w:t>
            </w:r>
          </w:p>
        </w:tc>
        <w:tc>
          <w:tcPr>
            <w:tcW w:type="dxa" w:w="6426"/>
            <w:tcMar>
              <w:top w:type="dxa" w:w="80"/>
              <w:left w:type="dxa" w:w="100"/>
              <w:bottom w:type="dxa" w:w="80"/>
              <w:right w:type="dxa" w:w="100"/>
            </w:tcMar>
            <w:vAlign w:val="center"/>
          </w:tcPr>
          <w:p>
            <w:r>
              <w:rPr>
                <w:b w:val="false"/>
                <w:bCs w:val="false"/>
              </w:rPr>
              <w:t xml:space="preserve">Maven (backend), Vite (frontend).</w:t>
            </w:r>
          </w:p>
        </w:tc>
      </w:tr>
      <w:tr>
        <w:tc>
          <w:tcPr>
            <w:tcW w:type="dxa" w:w="2600"/>
            <w:tcMar>
              <w:top w:type="dxa" w:w="80"/>
              <w:left w:type="dxa" w:w="100"/>
              <w:bottom w:type="dxa" w:w="80"/>
              <w:right w:type="dxa" w:w="100"/>
            </w:tcMar>
            <w:vAlign w:val="center"/>
          </w:tcPr>
          <w:p>
            <w:r>
              <w:rPr>
                <w:b w:val="false"/>
                <w:bCs w:val="false"/>
              </w:rPr>
              <w:t xml:space="preserve">Testing</w:t>
            </w:r>
          </w:p>
        </w:tc>
        <w:tc>
          <w:tcPr>
            <w:tcW w:type="dxa" w:w="6426"/>
            <w:tcMar>
              <w:top w:type="dxa" w:w="80"/>
              <w:left w:type="dxa" w:w="100"/>
              <w:bottom w:type="dxa" w:w="80"/>
              <w:right w:type="dxa" w:w="100"/>
            </w:tcMar>
            <w:vAlign w:val="center"/>
          </w:tcPr>
          <w:p>
            <w:r>
              <w:rPr>
                <w:b w:val="false"/>
                <w:bCs w:val="false"/>
              </w:rPr>
              <w:t xml:space="preserve">JUnit 5, Mockito, Testcontainers (Postgres + Redis), k6 or JMeter for concurrency/load testing.</w:t>
            </w:r>
          </w:p>
        </w:tc>
      </w:tr>
      <w:tr>
        <w:tc>
          <w:tcPr>
            <w:tcW w:type="dxa" w:w="2600"/>
            <w:tcMar>
              <w:top w:type="dxa" w:w="80"/>
              <w:left w:type="dxa" w:w="100"/>
              <w:bottom w:type="dxa" w:w="80"/>
              <w:right w:type="dxa" w:w="100"/>
            </w:tcMar>
            <w:vAlign w:val="center"/>
          </w:tcPr>
          <w:p>
            <w:r>
              <w:rPr>
                <w:b w:val="false"/>
                <w:bCs w:val="false"/>
              </w:rPr>
              <w:t xml:space="preserve">Documentation</w:t>
            </w:r>
          </w:p>
        </w:tc>
        <w:tc>
          <w:tcPr>
            <w:tcW w:type="dxa" w:w="6426"/>
            <w:tcMar>
              <w:top w:type="dxa" w:w="80"/>
              <w:left w:type="dxa" w:w="100"/>
              <w:bottom w:type="dxa" w:w="80"/>
              <w:right w:type="dxa" w:w="100"/>
            </w:tcMar>
            <w:vAlign w:val="center"/>
          </w:tcPr>
          <w:p>
            <w:r>
              <w:rPr>
                <w:b w:val="false"/>
                <w:bCs w:val="false"/>
              </w:rPr>
              <w:t xml:space="preserve">OpenAPI/Swagger, README, ERD, architecture diagrams.</w:t>
            </w:r>
          </w:p>
        </w:tc>
      </w:tr>
      <w:tr>
        <w:tc>
          <w:tcPr>
            <w:tcW w:type="dxa" w:w="2600"/>
            <w:tcMar>
              <w:top w:type="dxa" w:w="80"/>
              <w:left w:type="dxa" w:w="100"/>
              <w:bottom w:type="dxa" w:w="80"/>
              <w:right w:type="dxa" w:w="100"/>
            </w:tcMar>
            <w:vAlign w:val="center"/>
          </w:tcPr>
          <w:p>
            <w:r>
              <w:rPr>
                <w:b w:val="false"/>
                <w:bCs w:val="false"/>
              </w:rPr>
              <w:t xml:space="preserve">Containerization / CI</w:t>
            </w:r>
          </w:p>
        </w:tc>
        <w:tc>
          <w:tcPr>
            <w:tcW w:type="dxa" w:w="6426"/>
            <w:tcMar>
              <w:top w:type="dxa" w:w="80"/>
              <w:left w:type="dxa" w:w="100"/>
              <w:bottom w:type="dxa" w:w="80"/>
              <w:right w:type="dxa" w:w="100"/>
            </w:tcMar>
            <w:vAlign w:val="center"/>
          </w:tcPr>
          <w:p>
            <w:r>
              <w:rPr>
                <w:b w:val="false"/>
                <w:bCs w:val="false"/>
              </w:rPr>
              <w:t xml:space="preserve">Docker + docker-compose for local run; GitHub Actions for test-and-build pipeline.</w:t>
            </w:r>
          </w:p>
        </w:tc>
      </w:tr>
      <w:tr>
        <w:tc>
          <w:tcPr>
            <w:tcW w:type="dxa" w:w="2600"/>
            <w:tcMar>
              <w:top w:type="dxa" w:w="80"/>
              <w:left w:type="dxa" w:w="100"/>
              <w:bottom w:type="dxa" w:w="80"/>
              <w:right w:type="dxa" w:w="100"/>
            </w:tcMar>
            <w:vAlign w:val="center"/>
          </w:tcPr>
          <w:p>
            <w:r>
              <w:rPr>
                <w:b w:val="false"/>
                <w:bCs w:val="false"/>
              </w:rPr>
              <w:t xml:space="preserve">Deployment target</w:t>
            </w:r>
          </w:p>
        </w:tc>
        <w:tc>
          <w:tcPr>
            <w:tcW w:type="dxa" w:w="6426"/>
            <w:tcMar>
              <w:top w:type="dxa" w:w="80"/>
              <w:left w:type="dxa" w:w="100"/>
              <w:bottom w:type="dxa" w:w="80"/>
              <w:right w:type="dxa" w:w="100"/>
            </w:tcMar>
            <w:vAlign w:val="center"/>
          </w:tcPr>
          <w:p>
            <w:r>
              <w:rPr>
                <w:b w:val="false"/>
                <w:bCs w:val="false"/>
              </w:rPr>
              <w:t xml:space="preserve">Render/Railway/Fly.io (simplest) or AWS (EC2/RDS/ElastiCache) if you want cloud-infra experience on the resume too.</w:t>
            </w:r>
          </w:p>
        </w:tc>
      </w:tr>
    </w:tbl>
    <w:p>
      <w:pPr>
        <w:pStyle w:val="Heading1"/>
        <w:spacing w:after="160" w:before="360"/>
      </w:pPr>
      <w:r>
        <w:t xml:space="preserve">7. System Architecture — Request Flow</w:t>
      </w:r>
    </w:p>
    <w:p>
      <w:pPr>
        <w:spacing w:after="160"/>
      </w:pPr>
      <w:r>
        <w:t xml:space="preserve">Two traffic paths matter and are handled differently:</w:t>
      </w:r>
    </w:p>
    <w:p>
      <w:pPr>
        <w:pStyle w:val="Heading2"/>
        <w:spacing w:after="120" w:before="260"/>
      </w:pPr>
      <w:r>
        <w:t xml:space="preserve">Read path (browsing a seat map)</w:t>
      </w:r>
    </w:p>
    <w:p>
      <w:pPr>
        <w:spacing w:after="160"/>
      </w:pPr>
      <w:r>
        <w:t xml:space="preserve">Browser → React app → REST GET for initial seat map (served from Redis, not Postgres) → WebSocket subscription opened for that showtime → server pushes only the deltas (seat X now HELD, seat Y now AVAILABLE) as they happen. The client never has to re-poll to stay in sync.</w:t>
      </w:r>
    </w:p>
    <w:p>
      <w:pPr>
        <w:pStyle w:val="Heading2"/>
        <w:spacing w:after="120" w:before="260"/>
      </w:pPr>
      <w:r>
        <w:t xml:space="preserve">Write path (holding / booking a seat)</w:t>
      </w:r>
    </w:p>
    <w:p>
      <w:pPr>
        <w:spacing w:after="160"/>
      </w:pPr>
      <w:r>
        <w:t xml:space="preserve">Browser → REST POST /seats/{id}/hold → Spring Boot service → Redis SETNX with TTL (atomic — first request wins, all others get a clear 'already held' response instantly) → on success, broadcast the state change over WebSocket to everyone watching → on checkout, Service converts the Redis hold into a durable Postgres booking row inside a transaction → Redis hold key is cleared.</w:t>
      </w:r>
    </w:p>
    <w:p>
      <w:pPr>
        <w:pStyle w:val="Heading2"/>
        <w:spacing w:after="120" w:before="260"/>
      </w:pPr>
      <w:r>
        <w:t xml:space="preserve">Diagram (text form)</w:t>
      </w:r>
    </w:p>
    <w:p>
      <w:pPr>
        <w:spacing w:after="60"/>
        <w:jc w:val="center"/>
      </w:pPr>
      <w:r>
        <w:rPr>
          <w:rFonts w:ascii="Consolas" w:cs="Consolas" w:eastAsia="Consolas" w:hAnsi="Consolas"/>
          <w:sz w:val="17"/>
          <w:szCs w:val="17"/>
        </w:rPr>
        <w:t xml:space="preserve">Browser (React)  ↔  WebSocket (STOMP)  ↔  Spring Boot  ↔  Redis (holds, cached seat map, pub/sub)</w:t>
      </w:r>
    </w:p>
    <w:p>
      <w:pPr>
        <w:spacing w:after="60"/>
        <w:jc w:val="center"/>
      </w:pPr>
      <w:r>
        <w:rPr>
          <w:rFonts w:ascii="Consolas" w:cs="Consolas" w:eastAsia="Consolas" w:hAnsi="Consolas"/>
          <w:sz w:val="17"/>
          <w:szCs w:val="17"/>
        </w:rPr>
        <w:t xml:space="preserve">↓</w:t>
      </w:r>
    </w:p>
    <w:p>
      <w:pPr>
        <w:spacing w:after="60"/>
        <w:jc w:val="center"/>
      </w:pPr>
      <w:r>
        <w:rPr>
          <w:rFonts w:ascii="Consolas" w:cs="Consolas" w:eastAsia="Consolas" w:hAnsi="Consolas"/>
          <w:sz w:val="17"/>
          <w:szCs w:val="17"/>
        </w:rPr>
        <w:t xml:space="preserve">PostgreSQL (durable bookings, users, events)</w:t>
      </w:r>
    </w:p>
    <w:p>
      <w:pPr>
        <w:spacing w:after="60"/>
        <w:jc w:val="center"/>
      </w:pPr>
      <w:r>
        <w:rPr>
          <w:rFonts w:ascii="Consolas" w:cs="Consolas" w:eastAsia="Consolas" w:hAnsi="Consolas"/>
          <w:sz w:val="17"/>
          <w:szCs w:val="17"/>
        </w:rPr>
        <w:t xml:space="preserve">↓</w:t>
      </w:r>
    </w:p>
    <w:p>
      <w:pPr>
        <w:spacing w:after="200"/>
        <w:jc w:val="center"/>
      </w:pPr>
      <w:r>
        <w:rPr>
          <w:rFonts w:ascii="Consolas" w:cs="Consolas" w:eastAsia="Consolas" w:hAnsi="Consolas"/>
          <w:sz w:val="17"/>
          <w:szCs w:val="17"/>
        </w:rPr>
        <w:t xml:space="preserve">File / Object storage (event images, e-tickets)</w:t>
      </w:r>
    </w:p>
    <w:p>
      <w:pPr>
        <w:pStyle w:val="Heading1"/>
        <w:spacing w:after="160" w:before="360"/>
      </w:pPr>
      <w:r>
        <w:t xml:space="preserve">8. Database Schema (PostgreSQL)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D9D9" w:val="clear"/>
            <w:tcMar>
              <w:top w:type="dxa" w:w="80"/>
              <w:left w:type="dxa" w:w="100"/>
              <w:bottom w:type="dxa" w:w="80"/>
              <w:right w:type="dxa" w:w="100"/>
            </w:tcMar>
            <w:vAlign w:val="center"/>
          </w:tcPr>
          <w:p>
            <w:r>
              <w:rPr>
                <w:b/>
                <w:bCs/>
              </w:rPr>
              <w:t xml:space="preserve">Entity</w:t>
            </w:r>
          </w:p>
        </w:tc>
        <w:tc>
          <w:tcPr>
            <w:tcW w:type="dxa" w:w="6626"/>
            <w:shd w:fill="D9D9D9" w:val="clear"/>
            <w:tcMar>
              <w:top w:type="dxa" w:w="80"/>
              <w:left w:type="dxa" w:w="100"/>
              <w:bottom w:type="dxa" w:w="80"/>
              <w:right w:type="dxa" w:w="100"/>
            </w:tcMar>
            <w:vAlign w:val="center"/>
          </w:tcPr>
          <w:p>
            <w:r>
              <w:rPr>
                <w:b/>
                <w:bCs/>
              </w:rPr>
              <w:t xml:space="preserve">Key Fields</w:t>
            </w:r>
          </w:p>
        </w:tc>
      </w:tr>
      <w:tr>
        <w:tc>
          <w:tcPr>
            <w:tcW w:type="dxa" w:w="2400"/>
            <w:tcMar>
              <w:top w:type="dxa" w:w="80"/>
              <w:left w:type="dxa" w:w="100"/>
              <w:bottom w:type="dxa" w:w="80"/>
              <w:right w:type="dxa" w:w="100"/>
            </w:tcMar>
            <w:vAlign w:val="center"/>
          </w:tcPr>
          <w:p>
            <w:r>
              <w:rPr>
                <w:b w:val="false"/>
                <w:bCs w:val="false"/>
              </w:rPr>
              <w:t xml:space="preserve">User</w:t>
            </w:r>
          </w:p>
        </w:tc>
        <w:tc>
          <w:tcPr>
            <w:tcW w:type="dxa" w:w="6626"/>
            <w:tcMar>
              <w:top w:type="dxa" w:w="80"/>
              <w:left w:type="dxa" w:w="100"/>
              <w:bottom w:type="dxa" w:w="80"/>
              <w:right w:type="dxa" w:w="100"/>
            </w:tcMar>
            <w:vAlign w:val="center"/>
          </w:tcPr>
          <w:p>
            <w:r>
              <w:rPr>
                <w:b w:val="false"/>
                <w:bCs w:val="false"/>
              </w:rPr>
              <w:t xml:space="preserve">id, name, email, password_hash, role (USER/ORGANIZER/ADMIN), created_at</w:t>
            </w:r>
          </w:p>
        </w:tc>
      </w:tr>
      <w:tr>
        <w:tc>
          <w:tcPr>
            <w:tcW w:type="dxa" w:w="2400"/>
            <w:tcMar>
              <w:top w:type="dxa" w:w="80"/>
              <w:left w:type="dxa" w:w="100"/>
              <w:bottom w:type="dxa" w:w="80"/>
              <w:right w:type="dxa" w:w="100"/>
            </w:tcMar>
            <w:vAlign w:val="center"/>
          </w:tcPr>
          <w:p>
            <w:r>
              <w:rPr>
                <w:b w:val="false"/>
                <w:bCs w:val="false"/>
              </w:rPr>
              <w:t xml:space="preserve">Venue</w:t>
            </w:r>
          </w:p>
        </w:tc>
        <w:tc>
          <w:tcPr>
            <w:tcW w:type="dxa" w:w="6626"/>
            <w:tcMar>
              <w:top w:type="dxa" w:w="80"/>
              <w:left w:type="dxa" w:w="100"/>
              <w:bottom w:type="dxa" w:w="80"/>
              <w:right w:type="dxa" w:w="100"/>
            </w:tcMar>
            <w:vAlign w:val="center"/>
          </w:tcPr>
          <w:p>
            <w:r>
              <w:rPr>
                <w:b w:val="false"/>
                <w:bCs w:val="false"/>
              </w:rPr>
              <w:t xml:space="preserve">id, organizer_id, name, address, total_capacity</w:t>
            </w:r>
          </w:p>
        </w:tc>
      </w:tr>
      <w:tr>
        <w:tc>
          <w:tcPr>
            <w:tcW w:type="dxa" w:w="2400"/>
            <w:tcMar>
              <w:top w:type="dxa" w:w="80"/>
              <w:left w:type="dxa" w:w="100"/>
              <w:bottom w:type="dxa" w:w="80"/>
              <w:right w:type="dxa" w:w="100"/>
            </w:tcMar>
            <w:vAlign w:val="center"/>
          </w:tcPr>
          <w:p>
            <w:r>
              <w:rPr>
                <w:b w:val="false"/>
                <w:bCs w:val="false"/>
              </w:rPr>
              <w:t xml:space="preserve">SeatMap</w:t>
            </w:r>
          </w:p>
        </w:tc>
        <w:tc>
          <w:tcPr>
            <w:tcW w:type="dxa" w:w="6626"/>
            <w:tcMar>
              <w:top w:type="dxa" w:w="80"/>
              <w:left w:type="dxa" w:w="100"/>
              <w:bottom w:type="dxa" w:w="80"/>
              <w:right w:type="dxa" w:w="100"/>
            </w:tcMar>
            <w:vAlign w:val="center"/>
          </w:tcPr>
          <w:p>
            <w:r>
              <w:rPr>
                <w:b w:val="false"/>
                <w:bCs w:val="false"/>
              </w:rPr>
              <w:t xml:space="preserve">id, venue_id, layout_json (rows/sections/seat coordinates)</w:t>
            </w:r>
          </w:p>
        </w:tc>
      </w:tr>
      <w:tr>
        <w:tc>
          <w:tcPr>
            <w:tcW w:type="dxa" w:w="2400"/>
            <w:tcMar>
              <w:top w:type="dxa" w:w="80"/>
              <w:left w:type="dxa" w:w="100"/>
              <w:bottom w:type="dxa" w:w="80"/>
              <w:right w:type="dxa" w:w="100"/>
            </w:tcMar>
            <w:vAlign w:val="center"/>
          </w:tcPr>
          <w:p>
            <w:r>
              <w:rPr>
                <w:b w:val="false"/>
                <w:bCs w:val="false"/>
              </w:rPr>
              <w:t xml:space="preserve">Seat</w:t>
            </w:r>
          </w:p>
        </w:tc>
        <w:tc>
          <w:tcPr>
            <w:tcW w:type="dxa" w:w="6626"/>
            <w:tcMar>
              <w:top w:type="dxa" w:w="80"/>
              <w:left w:type="dxa" w:w="100"/>
              <w:bottom w:type="dxa" w:w="80"/>
              <w:right w:type="dxa" w:w="100"/>
            </w:tcMar>
            <w:vAlign w:val="center"/>
          </w:tcPr>
          <w:p>
            <w:r>
              <w:rPr>
                <w:b w:val="false"/>
                <w:bCs w:val="false"/>
              </w:rPr>
              <w:t xml:space="preserve">id, seat_map_id, label (e.g. A12), section, row, seat_number, seat_type (Standard/VIP)</w:t>
            </w:r>
          </w:p>
        </w:tc>
      </w:tr>
      <w:tr>
        <w:tc>
          <w:tcPr>
            <w:tcW w:type="dxa" w:w="2400"/>
            <w:tcMar>
              <w:top w:type="dxa" w:w="80"/>
              <w:left w:type="dxa" w:w="100"/>
              <w:bottom w:type="dxa" w:w="80"/>
              <w:right w:type="dxa" w:w="100"/>
            </w:tcMar>
            <w:vAlign w:val="center"/>
          </w:tcPr>
          <w:p>
            <w:r>
              <w:rPr>
                <w:b w:val="false"/>
                <w:bCs w:val="false"/>
              </w:rPr>
              <w:t xml:space="preserve">Event</w:t>
            </w:r>
          </w:p>
        </w:tc>
        <w:tc>
          <w:tcPr>
            <w:tcW w:type="dxa" w:w="6626"/>
            <w:tcMar>
              <w:top w:type="dxa" w:w="80"/>
              <w:left w:type="dxa" w:w="100"/>
              <w:bottom w:type="dxa" w:w="80"/>
              <w:right w:type="dxa" w:w="100"/>
            </w:tcMar>
            <w:vAlign w:val="center"/>
          </w:tcPr>
          <w:p>
            <w:r>
              <w:rPr>
                <w:b w:val="false"/>
                <w:bCs w:val="false"/>
              </w:rPr>
              <w:t xml:space="preserve">id, organizer_id, title, description, category, image_url, status (Draft/Published/Cancelled)</w:t>
            </w:r>
          </w:p>
        </w:tc>
      </w:tr>
      <w:tr>
        <w:tc>
          <w:tcPr>
            <w:tcW w:type="dxa" w:w="2400"/>
            <w:tcMar>
              <w:top w:type="dxa" w:w="80"/>
              <w:left w:type="dxa" w:w="100"/>
              <w:bottom w:type="dxa" w:w="80"/>
              <w:right w:type="dxa" w:w="100"/>
            </w:tcMar>
            <w:vAlign w:val="center"/>
          </w:tcPr>
          <w:p>
            <w:r>
              <w:rPr>
                <w:b w:val="false"/>
                <w:bCs w:val="false"/>
              </w:rPr>
              <w:t xml:space="preserve">Showtime</w:t>
            </w:r>
          </w:p>
        </w:tc>
        <w:tc>
          <w:tcPr>
            <w:tcW w:type="dxa" w:w="6626"/>
            <w:tcMar>
              <w:top w:type="dxa" w:w="80"/>
              <w:left w:type="dxa" w:w="100"/>
              <w:bottom w:type="dxa" w:w="80"/>
              <w:right w:type="dxa" w:w="100"/>
            </w:tcMar>
            <w:vAlign w:val="center"/>
          </w:tcPr>
          <w:p>
            <w:r>
              <w:rPr>
                <w:b w:val="false"/>
                <w:bCs w:val="false"/>
              </w:rPr>
              <w:t xml:space="preserve">id, event_id, venue_id, start_time, end_time, base_price</w:t>
            </w:r>
          </w:p>
        </w:tc>
      </w:tr>
      <w:tr>
        <w:tc>
          <w:tcPr>
            <w:tcW w:type="dxa" w:w="2400"/>
            <w:tcMar>
              <w:top w:type="dxa" w:w="80"/>
              <w:left w:type="dxa" w:w="100"/>
              <w:bottom w:type="dxa" w:w="80"/>
              <w:right w:type="dxa" w:w="100"/>
            </w:tcMar>
            <w:vAlign w:val="center"/>
          </w:tcPr>
          <w:p>
            <w:r>
              <w:rPr>
                <w:b w:val="false"/>
                <w:bCs w:val="false"/>
              </w:rPr>
              <w:t xml:space="preserve">ShowtimeSeatPrice</w:t>
            </w:r>
          </w:p>
        </w:tc>
        <w:tc>
          <w:tcPr>
            <w:tcW w:type="dxa" w:w="6626"/>
            <w:tcMar>
              <w:top w:type="dxa" w:w="80"/>
              <w:left w:type="dxa" w:w="100"/>
              <w:bottom w:type="dxa" w:w="80"/>
              <w:right w:type="dxa" w:w="100"/>
            </w:tcMar>
            <w:vAlign w:val="center"/>
          </w:tcPr>
          <w:p>
            <w:r>
              <w:rPr>
                <w:b w:val="false"/>
                <w:bCs w:val="false"/>
              </w:rPr>
              <w:t xml:space="preserve">id, showtime_id, seat_type, price (allows per-showtime pricing overrides)</w:t>
            </w:r>
          </w:p>
        </w:tc>
      </w:tr>
      <w:tr>
        <w:tc>
          <w:tcPr>
            <w:tcW w:type="dxa" w:w="2400"/>
            <w:tcMar>
              <w:top w:type="dxa" w:w="80"/>
              <w:left w:type="dxa" w:w="100"/>
              <w:bottom w:type="dxa" w:w="80"/>
              <w:right w:type="dxa" w:w="100"/>
            </w:tcMar>
            <w:vAlign w:val="center"/>
          </w:tcPr>
          <w:p>
            <w:r>
              <w:rPr>
                <w:b w:val="false"/>
                <w:bCs w:val="false"/>
              </w:rPr>
              <w:t xml:space="preserve">Booking</w:t>
            </w:r>
          </w:p>
        </w:tc>
        <w:tc>
          <w:tcPr>
            <w:tcW w:type="dxa" w:w="6626"/>
            <w:tcMar>
              <w:top w:type="dxa" w:w="80"/>
              <w:left w:type="dxa" w:w="100"/>
              <w:bottom w:type="dxa" w:w="80"/>
              <w:right w:type="dxa" w:w="100"/>
            </w:tcMar>
            <w:vAlign w:val="center"/>
          </w:tcPr>
          <w:p>
            <w:r>
              <w:rPr>
                <w:b w:val="false"/>
                <w:bCs w:val="false"/>
              </w:rPr>
              <w:t xml:space="preserve">id, user_id, showtime_id, status (PENDING/CONFIRMED/CANCELLED/EXPIRED), total_amount, created_at</w:t>
            </w:r>
          </w:p>
        </w:tc>
      </w:tr>
      <w:tr>
        <w:tc>
          <w:tcPr>
            <w:tcW w:type="dxa" w:w="2400"/>
            <w:tcMar>
              <w:top w:type="dxa" w:w="80"/>
              <w:left w:type="dxa" w:w="100"/>
              <w:bottom w:type="dxa" w:w="80"/>
              <w:right w:type="dxa" w:w="100"/>
            </w:tcMar>
            <w:vAlign w:val="center"/>
          </w:tcPr>
          <w:p>
            <w:r>
              <w:rPr>
                <w:b w:val="false"/>
                <w:bCs w:val="false"/>
              </w:rPr>
              <w:t xml:space="preserve">BookingSeat</w:t>
            </w:r>
          </w:p>
        </w:tc>
        <w:tc>
          <w:tcPr>
            <w:tcW w:type="dxa" w:w="6626"/>
            <w:tcMar>
              <w:top w:type="dxa" w:w="80"/>
              <w:left w:type="dxa" w:w="100"/>
              <w:bottom w:type="dxa" w:w="80"/>
              <w:right w:type="dxa" w:w="100"/>
            </w:tcMar>
            <w:vAlign w:val="center"/>
          </w:tcPr>
          <w:p>
            <w:r>
              <w:rPr>
                <w:b w:val="false"/>
                <w:bCs w:val="false"/>
              </w:rPr>
              <w:t xml:space="preserve">id, booking_id, seat_id, price_at_booking</w:t>
            </w:r>
          </w:p>
        </w:tc>
      </w:tr>
      <w:tr>
        <w:tc>
          <w:tcPr>
            <w:tcW w:type="dxa" w:w="2400"/>
            <w:tcMar>
              <w:top w:type="dxa" w:w="80"/>
              <w:left w:type="dxa" w:w="100"/>
              <w:bottom w:type="dxa" w:w="80"/>
              <w:right w:type="dxa" w:w="100"/>
            </w:tcMar>
            <w:vAlign w:val="center"/>
          </w:tcPr>
          <w:p>
            <w:r>
              <w:rPr>
                <w:b w:val="false"/>
                <w:bCs w:val="false"/>
              </w:rPr>
              <w:t xml:space="preserve">Payment</w:t>
            </w:r>
          </w:p>
        </w:tc>
        <w:tc>
          <w:tcPr>
            <w:tcW w:type="dxa" w:w="6626"/>
            <w:tcMar>
              <w:top w:type="dxa" w:w="80"/>
              <w:left w:type="dxa" w:w="100"/>
              <w:bottom w:type="dxa" w:w="80"/>
              <w:right w:type="dxa" w:w="100"/>
            </w:tcMar>
            <w:vAlign w:val="center"/>
          </w:tcPr>
          <w:p>
            <w:r>
              <w:rPr>
                <w:b w:val="false"/>
                <w:bCs w:val="false"/>
              </w:rPr>
              <w:t xml:space="preserve">id, booking_id, amount, status (mock gateway), provider_reference, paid_at</w:t>
            </w:r>
          </w:p>
        </w:tc>
      </w:tr>
      <w:tr>
        <w:tc>
          <w:tcPr>
            <w:tcW w:type="dxa" w:w="2400"/>
            <w:tcMar>
              <w:top w:type="dxa" w:w="80"/>
              <w:left w:type="dxa" w:w="100"/>
              <w:bottom w:type="dxa" w:w="80"/>
              <w:right w:type="dxa" w:w="100"/>
            </w:tcMar>
            <w:vAlign w:val="center"/>
          </w:tcPr>
          <w:p>
            <w:r>
              <w:rPr>
                <w:b w:val="false"/>
                <w:bCs w:val="false"/>
              </w:rPr>
              <w:t xml:space="preserve">Ticket</w:t>
            </w:r>
          </w:p>
        </w:tc>
        <w:tc>
          <w:tcPr>
            <w:tcW w:type="dxa" w:w="6626"/>
            <w:tcMar>
              <w:top w:type="dxa" w:w="80"/>
              <w:left w:type="dxa" w:w="100"/>
              <w:bottom w:type="dxa" w:w="80"/>
              <w:right w:type="dxa" w:w="100"/>
            </w:tcMar>
            <w:vAlign w:val="center"/>
          </w:tcPr>
          <w:p>
            <w:r>
              <w:rPr>
                <w:b w:val="false"/>
                <w:bCs w:val="false"/>
              </w:rPr>
              <w:t xml:space="preserve">id, booking_seat_id, ticket_code, issued_at, checked_in_at</w:t>
            </w:r>
          </w:p>
        </w:tc>
      </w:tr>
      <w:tr>
        <w:tc>
          <w:tcPr>
            <w:tcW w:type="dxa" w:w="2400"/>
            <w:tcMar>
              <w:top w:type="dxa" w:w="80"/>
              <w:left w:type="dxa" w:w="100"/>
              <w:bottom w:type="dxa" w:w="80"/>
              <w:right w:type="dxa" w:w="100"/>
            </w:tcMar>
            <w:vAlign w:val="center"/>
          </w:tcPr>
          <w:p>
            <w:r>
              <w:rPr>
                <w:b w:val="false"/>
                <w:bCs w:val="false"/>
              </w:rPr>
              <w:t xml:space="preserve">Notification</w:t>
            </w:r>
          </w:p>
        </w:tc>
        <w:tc>
          <w:tcPr>
            <w:tcW w:type="dxa" w:w="6626"/>
            <w:tcMar>
              <w:top w:type="dxa" w:w="80"/>
              <w:left w:type="dxa" w:w="100"/>
              <w:bottom w:type="dxa" w:w="80"/>
              <w:right w:type="dxa" w:w="100"/>
            </w:tcMar>
            <w:vAlign w:val="center"/>
          </w:tcPr>
          <w:p>
            <w:r>
              <w:rPr>
                <w:b w:val="false"/>
                <w:bCs w:val="false"/>
              </w:rPr>
              <w:t xml:space="preserve">id, user_id, title, message, type, is_read, created_at</w:t>
            </w:r>
          </w:p>
        </w:tc>
      </w:tr>
    </w:tbl>
    <w:p>
      <w:pPr>
        <w:spacing w:after="160"/>
      </w:pPr>
      <w:r>
        <w:t xml:space="preserve">Note: live seat status (AVAILABLE / HELD / BOOKED) is not primarily a Postgres column that gets polled — it's derived from Redis holds plus confirmed Booking/BookingSeat rows. Postgres is the source of truth for anything paid/confirmed; Redis is the source of truth for anything in-flight.</w:t>
      </w:r>
    </w:p>
    <w:p>
      <w:pPr>
        <w:pStyle w:val="Heading1"/>
        <w:spacing w:after="160" w:before="360"/>
      </w:pPr>
      <w:r>
        <w:t xml:space="preserve">9. Seat Hold State Machine</w:t>
      </w:r>
    </w:p>
    <w:p>
      <w:pPr>
        <w:spacing w:after="160"/>
      </w:pPr>
      <w:r>
        <w:t xml:space="preserve">This is the centerpiece of the whole project — be able to explain every row of this table in an interview.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600"/>
        <w:gridCol w:w="3426"/>
      </w:tblGrid>
      <w:tr>
        <w:trPr>
          <w:tblHeader/>
        </w:trPr>
        <w:tc>
          <w:tcPr>
            <w:tcW w:type="dxa" w:w="1500"/>
            <w:shd w:fill="D9D9D9" w:val="clear"/>
            <w:tcMar>
              <w:top w:type="dxa" w:w="80"/>
              <w:left w:type="dxa" w:w="100"/>
              <w:bottom w:type="dxa" w:w="80"/>
              <w:right w:type="dxa" w:w="100"/>
            </w:tcMar>
            <w:vAlign w:val="center"/>
          </w:tcPr>
          <w:p>
            <w:r>
              <w:rPr>
                <w:b/>
                <w:bCs/>
              </w:rPr>
              <w:t xml:space="preserve">From State</w:t>
            </w:r>
          </w:p>
        </w:tc>
        <w:tc>
          <w:tcPr>
            <w:tcW w:type="dxa" w:w="2500"/>
            <w:shd w:fill="D9D9D9" w:val="clear"/>
            <w:tcMar>
              <w:top w:type="dxa" w:w="80"/>
              <w:left w:type="dxa" w:w="100"/>
              <w:bottom w:type="dxa" w:w="80"/>
              <w:right w:type="dxa" w:w="100"/>
            </w:tcMar>
            <w:vAlign w:val="center"/>
          </w:tcPr>
          <w:p>
            <w:r>
              <w:rPr>
                <w:b/>
                <w:bCs/>
              </w:rPr>
              <w:t xml:space="preserve">Trigger</w:t>
            </w:r>
          </w:p>
        </w:tc>
        <w:tc>
          <w:tcPr>
            <w:tcW w:type="dxa" w:w="1600"/>
            <w:shd w:fill="D9D9D9" w:val="clear"/>
            <w:tcMar>
              <w:top w:type="dxa" w:w="80"/>
              <w:left w:type="dxa" w:w="100"/>
              <w:bottom w:type="dxa" w:w="80"/>
              <w:right w:type="dxa" w:w="100"/>
            </w:tcMar>
            <w:vAlign w:val="center"/>
          </w:tcPr>
          <w:p>
            <w:r>
              <w:rPr>
                <w:b/>
                <w:bCs/>
              </w:rPr>
              <w:t xml:space="preserve">To State</w:t>
            </w:r>
          </w:p>
        </w:tc>
        <w:tc>
          <w:tcPr>
            <w:tcW w:type="dxa" w:w="3426"/>
            <w:shd w:fill="D9D9D9" w:val="clear"/>
            <w:tcMar>
              <w:top w:type="dxa" w:w="80"/>
              <w:left w:type="dxa" w:w="100"/>
              <w:bottom w:type="dxa" w:w="80"/>
              <w:right w:type="dxa" w:w="100"/>
            </w:tcMar>
            <w:vAlign w:val="center"/>
          </w:tcPr>
          <w:p>
            <w:r>
              <w:rPr>
                <w:b/>
                <w:bCs/>
              </w:rPr>
              <w:t xml:space="preserve">Mechanism</w:t>
            </w:r>
          </w:p>
        </w:tc>
      </w:tr>
      <w:tr>
        <w:tc>
          <w:tcPr>
            <w:tcW w:type="dxa" w:w="1500"/>
            <w:tcMar>
              <w:top w:type="dxa" w:w="80"/>
              <w:left w:type="dxa" w:w="100"/>
              <w:bottom w:type="dxa" w:w="80"/>
              <w:right w:type="dxa" w:w="100"/>
            </w:tcMar>
            <w:vAlign w:val="center"/>
          </w:tcPr>
          <w:p>
            <w:r>
              <w:rPr>
                <w:b w:val="false"/>
                <w:bCs w:val="false"/>
              </w:rPr>
              <w:t xml:space="preserve">AVAILABLE</w:t>
            </w:r>
          </w:p>
        </w:tc>
        <w:tc>
          <w:tcPr>
            <w:tcW w:type="dxa" w:w="2500"/>
            <w:tcMar>
              <w:top w:type="dxa" w:w="80"/>
              <w:left w:type="dxa" w:w="100"/>
              <w:bottom w:type="dxa" w:w="80"/>
              <w:right w:type="dxa" w:w="100"/>
            </w:tcMar>
            <w:vAlign w:val="center"/>
          </w:tcPr>
          <w:p>
            <w:r>
              <w:rPr>
                <w:b w:val="false"/>
                <w:bCs w:val="false"/>
              </w:rPr>
              <w:t xml:space="preserve">User selects seat</w:t>
            </w:r>
          </w:p>
        </w:tc>
        <w:tc>
          <w:tcPr>
            <w:tcW w:type="dxa" w:w="1600"/>
            <w:tcMar>
              <w:top w:type="dxa" w:w="80"/>
              <w:left w:type="dxa" w:w="100"/>
              <w:bottom w:type="dxa" w:w="80"/>
              <w:right w:type="dxa" w:w="100"/>
            </w:tcMar>
            <w:vAlign w:val="center"/>
          </w:tcPr>
          <w:p>
            <w:r>
              <w:rPr>
                <w:b w:val="false"/>
                <w:bCs w:val="false"/>
              </w:rPr>
              <w:t xml:space="preserve">HELD</w:t>
            </w:r>
          </w:p>
        </w:tc>
        <w:tc>
          <w:tcPr>
            <w:tcW w:type="dxa" w:w="3426"/>
            <w:tcMar>
              <w:top w:type="dxa" w:w="80"/>
              <w:left w:type="dxa" w:w="100"/>
              <w:bottom w:type="dxa" w:w="80"/>
              <w:right w:type="dxa" w:w="100"/>
            </w:tcMar>
            <w:vAlign w:val="center"/>
          </w:tcPr>
          <w:p>
            <w:r>
              <w:rPr>
                <w:b w:val="false"/>
                <w:bCs w:val="false"/>
              </w:rPr>
              <w:t xml:space="preserve">Redis SETNX seat:{showtimeId}:{seatId} → userId, with ~5–10 min TTL. Atomic — only one request can win.</w:t>
            </w:r>
          </w:p>
        </w:tc>
      </w:tr>
      <w:tr>
        <w:tc>
          <w:tcPr>
            <w:tcW w:type="dxa" w:w="1500"/>
            <w:tcMar>
              <w:top w:type="dxa" w:w="80"/>
              <w:left w:type="dxa" w:w="100"/>
              <w:bottom w:type="dxa" w:w="80"/>
              <w:right w:type="dxa" w:w="100"/>
            </w:tcMar>
            <w:vAlign w:val="center"/>
          </w:tcPr>
          <w:p>
            <w:r>
              <w:rPr>
                <w:b w:val="false"/>
                <w:bCs w:val="false"/>
              </w:rPr>
              <w:t xml:space="preserve">HELD (by user)</w:t>
            </w:r>
          </w:p>
        </w:tc>
        <w:tc>
          <w:tcPr>
            <w:tcW w:type="dxa" w:w="2500"/>
            <w:tcMar>
              <w:top w:type="dxa" w:w="80"/>
              <w:left w:type="dxa" w:w="100"/>
              <w:bottom w:type="dxa" w:w="80"/>
              <w:right w:type="dxa" w:w="100"/>
            </w:tcMar>
            <w:vAlign w:val="center"/>
          </w:tcPr>
          <w:p>
            <w:r>
              <w:rPr>
                <w:b w:val="false"/>
                <w:bCs w:val="false"/>
              </w:rPr>
              <w:t xml:space="preserve">User completes checkout in time</w:t>
            </w:r>
          </w:p>
        </w:tc>
        <w:tc>
          <w:tcPr>
            <w:tcW w:type="dxa" w:w="1600"/>
            <w:tcMar>
              <w:top w:type="dxa" w:w="80"/>
              <w:left w:type="dxa" w:w="100"/>
              <w:bottom w:type="dxa" w:w="80"/>
              <w:right w:type="dxa" w:w="100"/>
            </w:tcMar>
            <w:vAlign w:val="center"/>
          </w:tcPr>
          <w:p>
            <w:r>
              <w:rPr>
                <w:b w:val="false"/>
                <w:bCs w:val="false"/>
              </w:rPr>
              <w:t xml:space="preserve">BOOKED</w:t>
            </w:r>
          </w:p>
        </w:tc>
        <w:tc>
          <w:tcPr>
            <w:tcW w:type="dxa" w:w="3426"/>
            <w:tcMar>
              <w:top w:type="dxa" w:w="80"/>
              <w:left w:type="dxa" w:w="100"/>
              <w:bottom w:type="dxa" w:w="80"/>
              <w:right w:type="dxa" w:w="100"/>
            </w:tcMar>
            <w:vAlign w:val="center"/>
          </w:tcPr>
          <w:p>
            <w:r>
              <w:rPr>
                <w:b w:val="false"/>
                <w:bCs w:val="false"/>
              </w:rPr>
              <w:t xml:space="preserve">Service verifies the Redis hold belongs to the requesting user, opens a DB transaction, inserts Booking + BookingSeat rows, then deletes the Redis hold key.</w:t>
            </w:r>
          </w:p>
        </w:tc>
      </w:tr>
      <w:tr>
        <w:tc>
          <w:tcPr>
            <w:tcW w:type="dxa" w:w="1500"/>
            <w:tcMar>
              <w:top w:type="dxa" w:w="80"/>
              <w:left w:type="dxa" w:w="100"/>
              <w:bottom w:type="dxa" w:w="80"/>
              <w:right w:type="dxa" w:w="100"/>
            </w:tcMar>
            <w:vAlign w:val="center"/>
          </w:tcPr>
          <w:p>
            <w:r>
              <w:rPr>
                <w:b w:val="false"/>
                <w:bCs w:val="false"/>
              </w:rPr>
              <w:t xml:space="preserve">HELD (by user)</w:t>
            </w:r>
          </w:p>
        </w:tc>
        <w:tc>
          <w:tcPr>
            <w:tcW w:type="dxa" w:w="2500"/>
            <w:tcMar>
              <w:top w:type="dxa" w:w="80"/>
              <w:left w:type="dxa" w:w="100"/>
              <w:bottom w:type="dxa" w:w="80"/>
              <w:right w:type="dxa" w:w="100"/>
            </w:tcMar>
            <w:vAlign w:val="center"/>
          </w:tcPr>
          <w:p>
            <w:r>
              <w:rPr>
                <w:b w:val="false"/>
                <w:bCs w:val="false"/>
              </w:rPr>
              <w:t xml:space="preserve">User abandons / TTL expires</w:t>
            </w:r>
          </w:p>
        </w:tc>
        <w:tc>
          <w:tcPr>
            <w:tcW w:type="dxa" w:w="1600"/>
            <w:tcMar>
              <w:top w:type="dxa" w:w="80"/>
              <w:left w:type="dxa" w:w="100"/>
              <w:bottom w:type="dxa" w:w="80"/>
              <w:right w:type="dxa" w:w="100"/>
            </w:tcMar>
            <w:vAlign w:val="center"/>
          </w:tcPr>
          <w:p>
            <w:r>
              <w:rPr>
                <w:b w:val="false"/>
                <w:bCs w:val="false"/>
              </w:rPr>
              <w:t xml:space="preserve">AVAILABLE</w:t>
            </w:r>
          </w:p>
        </w:tc>
        <w:tc>
          <w:tcPr>
            <w:tcW w:type="dxa" w:w="3426"/>
            <w:tcMar>
              <w:top w:type="dxa" w:w="80"/>
              <w:left w:type="dxa" w:w="100"/>
              <w:bottom w:type="dxa" w:w="80"/>
              <w:right w:type="dxa" w:w="100"/>
            </w:tcMar>
            <w:vAlign w:val="center"/>
          </w:tcPr>
          <w:p>
            <w:r>
              <w:rPr>
                <w:b w:val="false"/>
                <w:bCs w:val="false"/>
              </w:rPr>
              <w:t xml:space="preserve">Redis TTL expiry — no cleanup job needed; a Redis keyspace-notification listener (optional) broadcasts the release over WebSocket.</w:t>
            </w:r>
          </w:p>
        </w:tc>
      </w:tr>
      <w:tr>
        <w:tc>
          <w:tcPr>
            <w:tcW w:type="dxa" w:w="1500"/>
            <w:tcMar>
              <w:top w:type="dxa" w:w="80"/>
              <w:left w:type="dxa" w:w="100"/>
              <w:bottom w:type="dxa" w:w="80"/>
              <w:right w:type="dxa" w:w="100"/>
            </w:tcMar>
            <w:vAlign w:val="center"/>
          </w:tcPr>
          <w:p>
            <w:r>
              <w:rPr>
                <w:b w:val="false"/>
                <w:bCs w:val="false"/>
              </w:rPr>
              <w:t xml:space="preserve">HELD (by another user)</w:t>
            </w:r>
          </w:p>
        </w:tc>
        <w:tc>
          <w:tcPr>
            <w:tcW w:type="dxa" w:w="2500"/>
            <w:tcMar>
              <w:top w:type="dxa" w:w="80"/>
              <w:left w:type="dxa" w:w="100"/>
              <w:bottom w:type="dxa" w:w="80"/>
              <w:right w:type="dxa" w:w="100"/>
            </w:tcMar>
            <w:vAlign w:val="center"/>
          </w:tcPr>
          <w:p>
            <w:r>
              <w:rPr>
                <w:b w:val="false"/>
                <w:bCs w:val="false"/>
              </w:rPr>
              <w:t xml:space="preserve">Second user tries to select same seat</w:t>
            </w:r>
          </w:p>
        </w:tc>
        <w:tc>
          <w:tcPr>
            <w:tcW w:type="dxa" w:w="1600"/>
            <w:tcMar>
              <w:top w:type="dxa" w:w="80"/>
              <w:left w:type="dxa" w:w="100"/>
              <w:bottom w:type="dxa" w:w="80"/>
              <w:right w:type="dxa" w:w="100"/>
            </w:tcMar>
            <w:vAlign w:val="center"/>
          </w:tcPr>
          <w:p>
            <w:r>
              <w:rPr>
                <w:b w:val="false"/>
                <w:bCs w:val="false"/>
              </w:rPr>
              <w:t xml:space="preserve">No change (still HELD)</w:t>
            </w:r>
          </w:p>
        </w:tc>
        <w:tc>
          <w:tcPr>
            <w:tcW w:type="dxa" w:w="3426"/>
            <w:tcMar>
              <w:top w:type="dxa" w:w="80"/>
              <w:left w:type="dxa" w:w="100"/>
              <w:bottom w:type="dxa" w:w="80"/>
              <w:right w:type="dxa" w:w="100"/>
            </w:tcMar>
            <w:vAlign w:val="center"/>
          </w:tcPr>
          <w:p>
            <w:r>
              <w:rPr>
                <w:b w:val="false"/>
                <w:bCs w:val="false"/>
              </w:rPr>
              <w:t xml:space="preserve">SETNX fails instantly — API returns 409 Conflict, no lock contention or waiting.</w:t>
            </w:r>
          </w:p>
        </w:tc>
      </w:tr>
      <w:tr>
        <w:tc>
          <w:tcPr>
            <w:tcW w:type="dxa" w:w="1500"/>
            <w:tcMar>
              <w:top w:type="dxa" w:w="80"/>
              <w:left w:type="dxa" w:w="100"/>
              <w:bottom w:type="dxa" w:w="80"/>
              <w:right w:type="dxa" w:w="100"/>
            </w:tcMar>
            <w:vAlign w:val="center"/>
          </w:tcPr>
          <w:p>
            <w:r>
              <w:rPr>
                <w:b w:val="false"/>
                <w:bCs w:val="false"/>
              </w:rPr>
              <w:t xml:space="preserve">BOOKED</w:t>
            </w:r>
          </w:p>
        </w:tc>
        <w:tc>
          <w:tcPr>
            <w:tcW w:type="dxa" w:w="2500"/>
            <w:tcMar>
              <w:top w:type="dxa" w:w="80"/>
              <w:left w:type="dxa" w:w="100"/>
              <w:bottom w:type="dxa" w:w="80"/>
              <w:right w:type="dxa" w:w="100"/>
            </w:tcMar>
            <w:vAlign w:val="center"/>
          </w:tcPr>
          <w:p>
            <w:r>
              <w:rPr>
                <w:b w:val="false"/>
                <w:bCs w:val="false"/>
              </w:rPr>
              <w:t xml:space="preserve">Organizer/admin cancels event</w:t>
            </w:r>
          </w:p>
        </w:tc>
        <w:tc>
          <w:tcPr>
            <w:tcW w:type="dxa" w:w="1600"/>
            <w:tcMar>
              <w:top w:type="dxa" w:w="80"/>
              <w:left w:type="dxa" w:w="100"/>
              <w:bottom w:type="dxa" w:w="80"/>
              <w:right w:type="dxa" w:w="100"/>
            </w:tcMar>
            <w:vAlign w:val="center"/>
          </w:tcPr>
          <w:p>
            <w:r>
              <w:rPr>
                <w:b w:val="false"/>
                <w:bCs w:val="false"/>
              </w:rPr>
              <w:t xml:space="preserve">AVAILABLE / CANCELLED</w:t>
            </w:r>
          </w:p>
        </w:tc>
        <w:tc>
          <w:tcPr>
            <w:tcW w:type="dxa" w:w="3426"/>
            <w:tcMar>
              <w:top w:type="dxa" w:w="80"/>
              <w:left w:type="dxa" w:w="100"/>
              <w:bottom w:type="dxa" w:w="80"/>
              <w:right w:type="dxa" w:w="100"/>
            </w:tcMar>
            <w:vAlign w:val="center"/>
          </w:tcPr>
          <w:p>
            <w:r>
              <w:rPr>
                <w:b w:val="false"/>
                <w:bCs w:val="false"/>
              </w:rPr>
              <w:t xml:space="preserve">Explicit admin action, DB transaction, triggers refund + notification workflow (out of MVP scope, noted for V2).</w:t>
            </w:r>
          </w:p>
        </w:tc>
      </w:tr>
    </w:tbl>
    <w:p>
      <w:pPr>
        <w:pStyle w:val="Heading1"/>
        <w:spacing w:after="160" w:before="360"/>
      </w:pPr>
      <w:r>
        <w:t xml:space="preserve">10. Redis Key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826"/>
        <w:gridCol w:w="1000"/>
      </w:tblGrid>
      <w:tr>
        <w:trPr>
          <w:tblHeader/>
        </w:trPr>
        <w:tc>
          <w:tcPr>
            <w:tcW w:type="dxa" w:w="2800"/>
            <w:shd w:fill="D9D9D9" w:val="clear"/>
            <w:tcMar>
              <w:top w:type="dxa" w:w="80"/>
              <w:left w:type="dxa" w:w="100"/>
              <w:bottom w:type="dxa" w:w="80"/>
              <w:right w:type="dxa" w:w="100"/>
            </w:tcMar>
            <w:vAlign w:val="center"/>
          </w:tcPr>
          <w:p>
            <w:r>
              <w:rPr>
                <w:b/>
                <w:bCs/>
              </w:rPr>
              <w:t xml:space="preserve">Key Pattern</w:t>
            </w:r>
          </w:p>
        </w:tc>
        <w:tc>
          <w:tcPr>
            <w:tcW w:type="dxa" w:w="1400"/>
            <w:shd w:fill="D9D9D9" w:val="clear"/>
            <w:tcMar>
              <w:top w:type="dxa" w:w="80"/>
              <w:left w:type="dxa" w:w="100"/>
              <w:bottom w:type="dxa" w:w="80"/>
              <w:right w:type="dxa" w:w="100"/>
            </w:tcMar>
            <w:vAlign w:val="center"/>
          </w:tcPr>
          <w:p>
            <w:r>
              <w:rPr>
                <w:b/>
                <w:bCs/>
              </w:rPr>
              <w:t xml:space="preserve">Type</w:t>
            </w:r>
          </w:p>
        </w:tc>
        <w:tc>
          <w:tcPr>
            <w:tcW w:type="dxa" w:w="3826"/>
            <w:shd w:fill="D9D9D9" w:val="clear"/>
            <w:tcMar>
              <w:top w:type="dxa" w:w="80"/>
              <w:left w:type="dxa" w:w="100"/>
              <w:bottom w:type="dxa" w:w="80"/>
              <w:right w:type="dxa" w:w="100"/>
            </w:tcMar>
            <w:vAlign w:val="center"/>
          </w:tcPr>
          <w:p>
            <w:r>
              <w:rPr>
                <w:b/>
                <w:bCs/>
              </w:rPr>
              <w:t xml:space="preserve">Purpose</w:t>
            </w:r>
          </w:p>
        </w:tc>
        <w:tc>
          <w:tcPr>
            <w:tcW w:type="dxa" w:w="1000"/>
            <w:shd w:fill="D9D9D9" w:val="clear"/>
            <w:tcMar>
              <w:top w:type="dxa" w:w="80"/>
              <w:left w:type="dxa" w:w="100"/>
              <w:bottom w:type="dxa" w:w="80"/>
              <w:right w:type="dxa" w:w="100"/>
            </w:tcMar>
            <w:vAlign w:val="center"/>
          </w:tcPr>
          <w:p>
            <w:r>
              <w:rPr>
                <w:b/>
                <w:bCs/>
              </w:rPr>
              <w:t xml:space="preserve">TTL</w:t>
            </w:r>
          </w:p>
        </w:tc>
      </w:tr>
      <w:tr>
        <w:tc>
          <w:tcPr>
            <w:tcW w:type="dxa" w:w="2800"/>
            <w:tcMar>
              <w:top w:type="dxa" w:w="80"/>
              <w:left w:type="dxa" w:w="100"/>
              <w:bottom w:type="dxa" w:w="80"/>
              <w:right w:type="dxa" w:w="100"/>
            </w:tcMar>
            <w:vAlign w:val="center"/>
          </w:tcPr>
          <w:p>
            <w:r>
              <w:rPr>
                <w:b w:val="false"/>
                <w:bCs w:val="false"/>
              </w:rPr>
              <w:t xml:space="preserve">hold:{showtimeId}:{seatId}</w:t>
            </w:r>
          </w:p>
        </w:tc>
        <w:tc>
          <w:tcPr>
            <w:tcW w:type="dxa" w:w="1400"/>
            <w:tcMar>
              <w:top w:type="dxa" w:w="80"/>
              <w:left w:type="dxa" w:w="100"/>
              <w:bottom w:type="dxa" w:w="80"/>
              <w:right w:type="dxa" w:w="100"/>
            </w:tcMar>
            <w:vAlign w:val="center"/>
          </w:tcPr>
          <w:p>
            <w:r>
              <w:rPr>
                <w:b w:val="false"/>
                <w:bCs w:val="false"/>
              </w:rPr>
              <w:t xml:space="preserve">String (SETNX)</w:t>
            </w:r>
          </w:p>
        </w:tc>
        <w:tc>
          <w:tcPr>
            <w:tcW w:type="dxa" w:w="3826"/>
            <w:tcMar>
              <w:top w:type="dxa" w:w="80"/>
              <w:left w:type="dxa" w:w="100"/>
              <w:bottom w:type="dxa" w:w="80"/>
              <w:right w:type="dxa" w:w="100"/>
            </w:tcMar>
            <w:vAlign w:val="center"/>
          </w:tcPr>
          <w:p>
            <w:r>
              <w:rPr>
                <w:b w:val="false"/>
                <w:bCs w:val="false"/>
              </w:rPr>
              <w:t xml:space="preserve">Atomic seat hold; value = userId</w:t>
            </w:r>
          </w:p>
        </w:tc>
        <w:tc>
          <w:tcPr>
            <w:tcW w:type="dxa" w:w="1000"/>
            <w:tcMar>
              <w:top w:type="dxa" w:w="80"/>
              <w:left w:type="dxa" w:w="100"/>
              <w:bottom w:type="dxa" w:w="80"/>
              <w:right w:type="dxa" w:w="100"/>
            </w:tcMar>
            <w:vAlign w:val="center"/>
          </w:tcPr>
          <w:p>
            <w:r>
              <w:rPr>
                <w:b w:val="false"/>
                <w:bCs w:val="false"/>
              </w:rPr>
              <w:t xml:space="preserve">5–10 min</w:t>
            </w:r>
          </w:p>
        </w:tc>
      </w:tr>
      <w:tr>
        <w:tc>
          <w:tcPr>
            <w:tcW w:type="dxa" w:w="2800"/>
            <w:tcMar>
              <w:top w:type="dxa" w:w="80"/>
              <w:left w:type="dxa" w:w="100"/>
              <w:bottom w:type="dxa" w:w="80"/>
              <w:right w:type="dxa" w:w="100"/>
            </w:tcMar>
            <w:vAlign w:val="center"/>
          </w:tcPr>
          <w:p>
            <w:r>
              <w:rPr>
                <w:b w:val="false"/>
                <w:bCs w:val="false"/>
              </w:rPr>
              <w:t xml:space="preserve">seatmap:{showtimeId}</w:t>
            </w:r>
          </w:p>
        </w:tc>
        <w:tc>
          <w:tcPr>
            <w:tcW w:type="dxa" w:w="1400"/>
            <w:tcMar>
              <w:top w:type="dxa" w:w="80"/>
              <w:left w:type="dxa" w:w="100"/>
              <w:bottom w:type="dxa" w:w="80"/>
              <w:right w:type="dxa" w:w="100"/>
            </w:tcMar>
            <w:vAlign w:val="center"/>
          </w:tcPr>
          <w:p>
            <w:r>
              <w:rPr>
                <w:b w:val="false"/>
                <w:bCs w:val="false"/>
              </w:rPr>
              <w:t xml:space="preserve">Hash</w:t>
            </w:r>
          </w:p>
        </w:tc>
        <w:tc>
          <w:tcPr>
            <w:tcW w:type="dxa" w:w="3826"/>
            <w:tcMar>
              <w:top w:type="dxa" w:w="80"/>
              <w:left w:type="dxa" w:w="100"/>
              <w:bottom w:type="dxa" w:w="80"/>
              <w:right w:type="dxa" w:w="100"/>
            </w:tcMar>
            <w:vAlign w:val="center"/>
          </w:tcPr>
          <w:p>
            <w:r>
              <w:rPr>
                <w:b w:val="false"/>
                <w:bCs w:val="false"/>
              </w:rPr>
              <w:t xml:space="preserve">Cached read model of full seat map for fast GETs</w:t>
            </w:r>
          </w:p>
        </w:tc>
        <w:tc>
          <w:tcPr>
            <w:tcW w:type="dxa" w:w="1000"/>
            <w:tcMar>
              <w:top w:type="dxa" w:w="80"/>
              <w:left w:type="dxa" w:w="100"/>
              <w:bottom w:type="dxa" w:w="80"/>
              <w:right w:type="dxa" w:w="100"/>
            </w:tcMar>
            <w:vAlign w:val="center"/>
          </w:tcPr>
          <w:p>
            <w:r>
              <w:rPr>
                <w:b w:val="false"/>
                <w:bCs w:val="false"/>
              </w:rPr>
              <w:t xml:space="preserve">Refreshed on write; no fixed TTL</w:t>
            </w:r>
          </w:p>
        </w:tc>
      </w:tr>
      <w:tr>
        <w:tc>
          <w:tcPr>
            <w:tcW w:type="dxa" w:w="2800"/>
            <w:tcMar>
              <w:top w:type="dxa" w:w="80"/>
              <w:left w:type="dxa" w:w="100"/>
              <w:bottom w:type="dxa" w:w="80"/>
              <w:right w:type="dxa" w:w="100"/>
            </w:tcMar>
            <w:vAlign w:val="center"/>
          </w:tcPr>
          <w:p>
            <w:r>
              <w:rPr>
                <w:b w:val="false"/>
                <w:bCs w:val="false"/>
              </w:rPr>
              <w:t xml:space="preserve">channel:showtime:{showtimeId}</w:t>
            </w:r>
          </w:p>
        </w:tc>
        <w:tc>
          <w:tcPr>
            <w:tcW w:type="dxa" w:w="1400"/>
            <w:tcMar>
              <w:top w:type="dxa" w:w="80"/>
              <w:left w:type="dxa" w:w="100"/>
              <w:bottom w:type="dxa" w:w="80"/>
              <w:right w:type="dxa" w:w="100"/>
            </w:tcMar>
            <w:vAlign w:val="center"/>
          </w:tcPr>
          <w:p>
            <w:r>
              <w:rPr>
                <w:b w:val="false"/>
                <w:bCs w:val="false"/>
              </w:rPr>
              <w:t xml:space="preserve">Pub/Sub channel</w:t>
            </w:r>
          </w:p>
        </w:tc>
        <w:tc>
          <w:tcPr>
            <w:tcW w:type="dxa" w:w="3826"/>
            <w:tcMar>
              <w:top w:type="dxa" w:w="80"/>
              <w:left w:type="dxa" w:w="100"/>
              <w:bottom w:type="dxa" w:w="80"/>
              <w:right w:type="dxa" w:w="100"/>
            </w:tcMar>
            <w:vAlign w:val="center"/>
          </w:tcPr>
          <w:p>
            <w:r>
              <w:rPr>
                <w:b w:val="false"/>
                <w:bCs w:val="false"/>
              </w:rPr>
              <w:t xml:space="preserve">Fan-out seat-state deltas to all app instances, which forward to their connected WebSocket clients</w:t>
            </w:r>
          </w:p>
        </w:tc>
        <w:tc>
          <w:tcPr>
            <w:tcW w:type="dxa" w:w="1000"/>
            <w:tcMar>
              <w:top w:type="dxa" w:w="80"/>
              <w:left w:type="dxa" w:w="100"/>
              <w:bottom w:type="dxa" w:w="80"/>
              <w:right w:type="dxa" w:w="100"/>
            </w:tcMar>
            <w:vAlign w:val="center"/>
          </w:tcPr>
          <w:p>
            <w:r>
              <w:rPr>
                <w:b w:val="false"/>
                <w:bCs w:val="false"/>
              </w:rPr>
              <w:t xml:space="preserve">N/A</w:t>
            </w:r>
          </w:p>
        </w:tc>
      </w:tr>
      <w:tr>
        <w:tc>
          <w:tcPr>
            <w:tcW w:type="dxa" w:w="2800"/>
            <w:tcMar>
              <w:top w:type="dxa" w:w="80"/>
              <w:left w:type="dxa" w:w="100"/>
              <w:bottom w:type="dxa" w:w="80"/>
              <w:right w:type="dxa" w:w="100"/>
            </w:tcMar>
            <w:vAlign w:val="center"/>
          </w:tcPr>
          <w:p>
            <w:r>
              <w:rPr>
                <w:b w:val="false"/>
                <w:bCs w:val="false"/>
              </w:rPr>
              <w:t xml:space="preserve">refresh:{userId}:{tokenId}</w:t>
            </w:r>
          </w:p>
        </w:tc>
        <w:tc>
          <w:tcPr>
            <w:tcW w:type="dxa" w:w="1400"/>
            <w:tcMar>
              <w:top w:type="dxa" w:w="80"/>
              <w:left w:type="dxa" w:w="100"/>
              <w:bottom w:type="dxa" w:w="80"/>
              <w:right w:type="dxa" w:w="100"/>
            </w:tcMar>
            <w:vAlign w:val="center"/>
          </w:tcPr>
          <w:p>
            <w:r>
              <w:rPr>
                <w:b w:val="false"/>
                <w:bCs w:val="false"/>
              </w:rPr>
              <w:t xml:space="preserve">String</w:t>
            </w:r>
          </w:p>
        </w:tc>
        <w:tc>
          <w:tcPr>
            <w:tcW w:type="dxa" w:w="3826"/>
            <w:tcMar>
              <w:top w:type="dxa" w:w="80"/>
              <w:left w:type="dxa" w:w="100"/>
              <w:bottom w:type="dxa" w:w="80"/>
              <w:right w:type="dxa" w:w="100"/>
            </w:tcMar>
            <w:vAlign w:val="center"/>
          </w:tcPr>
          <w:p>
            <w:r>
              <w:rPr>
                <w:b w:val="false"/>
                <w:bCs w:val="false"/>
              </w:rPr>
              <w:t xml:space="preserve">Refresh token allow-list for JWT revocation on logout</w:t>
            </w:r>
          </w:p>
        </w:tc>
        <w:tc>
          <w:tcPr>
            <w:tcW w:type="dxa" w:w="1000"/>
            <w:tcMar>
              <w:top w:type="dxa" w:w="80"/>
              <w:left w:type="dxa" w:w="100"/>
              <w:bottom w:type="dxa" w:w="80"/>
              <w:right w:type="dxa" w:w="100"/>
            </w:tcMar>
            <w:vAlign w:val="center"/>
          </w:tcPr>
          <w:p>
            <w:r>
              <w:rPr>
                <w:b w:val="false"/>
                <w:bCs w:val="false"/>
              </w:rPr>
              <w:t xml:space="preserve">Matches refresh token lifetime</w:t>
            </w:r>
          </w:p>
        </w:tc>
      </w:tr>
    </w:tbl>
    <w:p>
      <w:pPr>
        <w:spacing w:after="160"/>
      </w:pPr>
      <w:r>
        <w:t xml:space="preserve">The Pub/Sub channel matters once you run more than one backend instance: a hold created on instance A needs to reach a WebSocket client connected to instance B. Redis Pub/Sub (or, for a stretch goal, Redis Streams) solves that fan-out problem cleanly.</w:t>
      </w:r>
    </w:p>
    <w:p>
      <w:pPr>
        <w:pStyle w:val="Heading1"/>
        <w:spacing w:after="160" w:before="360"/>
      </w:pPr>
      <w:r>
        <w:t xml:space="preserve">11. WebSocket / Real-Time Design</w:t>
      </w:r>
    </w:p>
    <w:p>
      <w:pPr>
        <w:pStyle w:val="ListParagraph"/>
        <w:numPr>
          <w:ilvl w:val="0"/>
          <w:numId w:val="1"/>
        </w:numPr>
        <w:spacing w:after="80"/>
      </w:pPr>
      <w:r>
        <w:t xml:space="preserve">Protocol: STOMP over WebSocket (SockJS fallback for restrictive networks).</w:t>
      </w:r>
    </w:p>
    <w:p>
      <w:pPr>
        <w:pStyle w:val="ListParagraph"/>
        <w:numPr>
          <w:ilvl w:val="0"/>
          <w:numId w:val="1"/>
        </w:numPr>
        <w:spacing w:after="80"/>
      </w:pPr>
      <w:r>
        <w:t xml:space="preserve">Topic per showtime: /topic/showtimes/{showtimeId}/seats — clients subscribe only to the showtime they're viewing.</w:t>
      </w:r>
    </w:p>
    <w:p>
      <w:pPr>
        <w:pStyle w:val="ListParagraph"/>
        <w:numPr>
          <w:ilvl w:val="0"/>
          <w:numId w:val="1"/>
        </w:numPr>
        <w:spacing w:after="80"/>
      </w:pPr>
      <w:r>
        <w:t xml:space="preserve">Message payload is a small delta, not the full seat map: { seatId, status, holdExpiresAt }.</w:t>
      </w:r>
    </w:p>
    <w:p>
      <w:pPr>
        <w:pStyle w:val="ListParagraph"/>
        <w:numPr>
          <w:ilvl w:val="0"/>
          <w:numId w:val="1"/>
        </w:numPr>
        <w:spacing w:after="80"/>
      </w:pPr>
      <w:r>
        <w:t xml:space="preserve">Client applies the delta to local state instead of re-fetching — this is what keeps the UI from lagging under load.</w:t>
      </w:r>
    </w:p>
    <w:p>
      <w:pPr>
        <w:pStyle w:val="ListParagraph"/>
        <w:numPr>
          <w:ilvl w:val="0"/>
          <w:numId w:val="1"/>
        </w:numPr>
        <w:spacing w:after="80"/>
      </w:pPr>
      <w:r>
        <w:t xml:space="preserve">Initial full seat map is still fetched once via REST (from the Redis-cached read model) when the page loads; WebSocket only carries changes after that.</w:t>
      </w:r>
    </w:p>
    <w:p>
      <w:pPr>
        <w:pStyle w:val="ListParagraph"/>
        <w:numPr>
          <w:ilvl w:val="0"/>
          <w:numId w:val="1"/>
        </w:numPr>
        <w:spacing w:after="80"/>
      </w:pPr>
      <w:r>
        <w:t xml:space="preserve">Stretch goal: a lightweight virtual waiting room for extremely high-demand showtimes — admits users into the seat-selection page in controlled batches instead of letting everyone hit it at once.</w:t>
      </w:r>
    </w:p>
    <w:p>
      <w:pPr>
        <w:pStyle w:val="Heading1"/>
        <w:spacing w:after="160" w:before="360"/>
      </w:pPr>
      <w:r>
        <w:t xml:space="preserve">12. REST API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val="clear"/>
            <w:tcMar>
              <w:top w:type="dxa" w:w="80"/>
              <w:left w:type="dxa" w:w="100"/>
              <w:bottom w:type="dxa" w:w="80"/>
              <w:right w:type="dxa" w:w="100"/>
            </w:tcMar>
            <w:vAlign w:val="center"/>
          </w:tcPr>
          <w:p>
            <w:r>
              <w:rPr>
                <w:b/>
                <w:bCs/>
              </w:rPr>
              <w:t xml:space="preserve">Area</w:t>
            </w:r>
          </w:p>
        </w:tc>
        <w:tc>
          <w:tcPr>
            <w:tcW w:type="dxa" w:w="6826"/>
            <w:shd w:fill="D9D9D9" w:val="clear"/>
            <w:tcMar>
              <w:top w:type="dxa" w:w="80"/>
              <w:left w:type="dxa" w:w="100"/>
              <w:bottom w:type="dxa" w:w="80"/>
              <w:right w:type="dxa" w:w="100"/>
            </w:tcMar>
            <w:vAlign w:val="center"/>
          </w:tcPr>
          <w:p>
            <w:r>
              <w:rPr>
                <w:b/>
                <w:bCs/>
              </w:rPr>
              <w:t xml:space="preserve">Representative Endpoints</w:t>
            </w:r>
          </w:p>
        </w:tc>
      </w:tr>
      <w:tr>
        <w:tc>
          <w:tcPr>
            <w:tcW w:type="dxa" w:w="2200"/>
            <w:tcMar>
              <w:top w:type="dxa" w:w="80"/>
              <w:left w:type="dxa" w:w="100"/>
              <w:bottom w:type="dxa" w:w="80"/>
              <w:right w:type="dxa" w:w="100"/>
            </w:tcMar>
            <w:vAlign w:val="center"/>
          </w:tcPr>
          <w:p>
            <w:r>
              <w:rPr>
                <w:b w:val="false"/>
                <w:bCs w:val="false"/>
              </w:rPr>
              <w:t xml:space="preserve">Auth</w:t>
            </w:r>
          </w:p>
        </w:tc>
        <w:tc>
          <w:tcPr>
            <w:tcW w:type="dxa" w:w="6826"/>
            <w:tcMar>
              <w:top w:type="dxa" w:w="80"/>
              <w:left w:type="dxa" w:w="100"/>
              <w:bottom w:type="dxa" w:w="80"/>
              <w:right w:type="dxa" w:w="100"/>
            </w:tcMar>
            <w:vAlign w:val="center"/>
          </w:tcPr>
          <w:p>
            <w:r>
              <w:rPr>
                <w:b w:val="false"/>
                <w:bCs w:val="false"/>
              </w:rPr>
              <w:t xml:space="preserve">POST /api/auth/register · POST /api/auth/login · POST /api/auth/refresh · POST /api/auth/logout</w:t>
            </w:r>
          </w:p>
        </w:tc>
      </w:tr>
      <w:tr>
        <w:tc>
          <w:tcPr>
            <w:tcW w:type="dxa" w:w="2200"/>
            <w:tcMar>
              <w:top w:type="dxa" w:w="80"/>
              <w:left w:type="dxa" w:w="100"/>
              <w:bottom w:type="dxa" w:w="80"/>
              <w:right w:type="dxa" w:w="100"/>
            </w:tcMar>
            <w:vAlign w:val="center"/>
          </w:tcPr>
          <w:p>
            <w:r>
              <w:rPr>
                <w:b w:val="false"/>
                <w:bCs w:val="false"/>
              </w:rPr>
              <w:t xml:space="preserve">Events</w:t>
            </w:r>
          </w:p>
        </w:tc>
        <w:tc>
          <w:tcPr>
            <w:tcW w:type="dxa" w:w="6826"/>
            <w:tcMar>
              <w:top w:type="dxa" w:w="80"/>
              <w:left w:type="dxa" w:w="100"/>
              <w:bottom w:type="dxa" w:w="80"/>
              <w:right w:type="dxa" w:w="100"/>
            </w:tcMar>
            <w:vAlign w:val="center"/>
          </w:tcPr>
          <w:p>
            <w:r>
              <w:rPr>
                <w:b w:val="false"/>
                <w:bCs w:val="false"/>
              </w:rPr>
              <w:t xml:space="preserve">GET /api/events · GET /api/events/{id} · POST /api/events (organizer) · PUT/DELETE /api/events/{id}</w:t>
            </w:r>
          </w:p>
        </w:tc>
      </w:tr>
      <w:tr>
        <w:tc>
          <w:tcPr>
            <w:tcW w:type="dxa" w:w="2200"/>
            <w:tcMar>
              <w:top w:type="dxa" w:w="80"/>
              <w:left w:type="dxa" w:w="100"/>
              <w:bottom w:type="dxa" w:w="80"/>
              <w:right w:type="dxa" w:w="100"/>
            </w:tcMar>
            <w:vAlign w:val="center"/>
          </w:tcPr>
          <w:p>
            <w:r>
              <w:rPr>
                <w:b w:val="false"/>
                <w:bCs w:val="false"/>
              </w:rPr>
              <w:t xml:space="preserve">Showtimes</w:t>
            </w:r>
          </w:p>
        </w:tc>
        <w:tc>
          <w:tcPr>
            <w:tcW w:type="dxa" w:w="6826"/>
            <w:tcMar>
              <w:top w:type="dxa" w:w="80"/>
              <w:left w:type="dxa" w:w="100"/>
              <w:bottom w:type="dxa" w:w="80"/>
              <w:right w:type="dxa" w:w="100"/>
            </w:tcMar>
            <w:vAlign w:val="center"/>
          </w:tcPr>
          <w:p>
            <w:r>
              <w:rPr>
                <w:b w:val="false"/>
                <w:bCs w:val="false"/>
              </w:rPr>
              <w:t xml:space="preserve">GET /api/events/{id}/showtimes · POST /api/events/{id}/showtimes</w:t>
            </w:r>
          </w:p>
        </w:tc>
      </w:tr>
      <w:tr>
        <w:tc>
          <w:tcPr>
            <w:tcW w:type="dxa" w:w="2200"/>
            <w:tcMar>
              <w:top w:type="dxa" w:w="80"/>
              <w:left w:type="dxa" w:w="100"/>
              <w:bottom w:type="dxa" w:w="80"/>
              <w:right w:type="dxa" w:w="100"/>
            </w:tcMar>
            <w:vAlign w:val="center"/>
          </w:tcPr>
          <w:p>
            <w:r>
              <w:rPr>
                <w:b w:val="false"/>
                <w:bCs w:val="false"/>
              </w:rPr>
              <w:t xml:space="preserve">Seat map</w:t>
            </w:r>
          </w:p>
        </w:tc>
        <w:tc>
          <w:tcPr>
            <w:tcW w:type="dxa" w:w="6826"/>
            <w:tcMar>
              <w:top w:type="dxa" w:w="80"/>
              <w:left w:type="dxa" w:w="100"/>
              <w:bottom w:type="dxa" w:w="80"/>
              <w:right w:type="dxa" w:w="100"/>
            </w:tcMar>
            <w:vAlign w:val="center"/>
          </w:tcPr>
          <w:p>
            <w:r>
              <w:rPr>
                <w:b w:val="false"/>
                <w:bCs w:val="false"/>
              </w:rPr>
              <w:t xml:space="preserve">GET /api/showtimes/{id}/seats — cached read model from Redis</w:t>
            </w:r>
          </w:p>
        </w:tc>
      </w:tr>
      <w:tr>
        <w:tc>
          <w:tcPr>
            <w:tcW w:type="dxa" w:w="2200"/>
            <w:tcMar>
              <w:top w:type="dxa" w:w="80"/>
              <w:left w:type="dxa" w:w="100"/>
              <w:bottom w:type="dxa" w:w="80"/>
              <w:right w:type="dxa" w:w="100"/>
            </w:tcMar>
            <w:vAlign w:val="center"/>
          </w:tcPr>
          <w:p>
            <w:r>
              <w:rPr>
                <w:b w:val="false"/>
                <w:bCs w:val="false"/>
              </w:rPr>
              <w:t xml:space="preserve">Seat hold</w:t>
            </w:r>
          </w:p>
        </w:tc>
        <w:tc>
          <w:tcPr>
            <w:tcW w:type="dxa" w:w="6826"/>
            <w:tcMar>
              <w:top w:type="dxa" w:w="80"/>
              <w:left w:type="dxa" w:w="100"/>
              <w:bottom w:type="dxa" w:w="80"/>
              <w:right w:type="dxa" w:w="100"/>
            </w:tcMar>
            <w:vAlign w:val="center"/>
          </w:tcPr>
          <w:p>
            <w:r>
              <w:rPr>
                <w:b w:val="false"/>
                <w:bCs w:val="false"/>
              </w:rPr>
              <w:t xml:space="preserve">POST /api/showtimes/{id}/seats/{seatId}/hold · DELETE /api/showtimes/{id}/seats/{seatId}/hold</w:t>
            </w:r>
          </w:p>
        </w:tc>
      </w:tr>
      <w:tr>
        <w:tc>
          <w:tcPr>
            <w:tcW w:type="dxa" w:w="2200"/>
            <w:tcMar>
              <w:top w:type="dxa" w:w="80"/>
              <w:left w:type="dxa" w:w="100"/>
              <w:bottom w:type="dxa" w:w="80"/>
              <w:right w:type="dxa" w:w="100"/>
            </w:tcMar>
            <w:vAlign w:val="center"/>
          </w:tcPr>
          <w:p>
            <w:r>
              <w:rPr>
                <w:b w:val="false"/>
                <w:bCs w:val="false"/>
              </w:rPr>
              <w:t xml:space="preserve">Booking</w:t>
            </w:r>
          </w:p>
        </w:tc>
        <w:tc>
          <w:tcPr>
            <w:tcW w:type="dxa" w:w="6826"/>
            <w:tcMar>
              <w:top w:type="dxa" w:w="80"/>
              <w:left w:type="dxa" w:w="100"/>
              <w:bottom w:type="dxa" w:w="80"/>
              <w:right w:type="dxa" w:w="100"/>
            </w:tcMar>
            <w:vAlign w:val="center"/>
          </w:tcPr>
          <w:p>
            <w:r>
              <w:rPr>
                <w:b w:val="false"/>
                <w:bCs w:val="false"/>
              </w:rPr>
              <w:t xml:space="preserve">POST /api/bookings/checkout · GET /api/bookings/mine · GET /api/bookings/{id}</w:t>
            </w:r>
          </w:p>
        </w:tc>
      </w:tr>
      <w:tr>
        <w:tc>
          <w:tcPr>
            <w:tcW w:type="dxa" w:w="2200"/>
            <w:tcMar>
              <w:top w:type="dxa" w:w="80"/>
              <w:left w:type="dxa" w:w="100"/>
              <w:bottom w:type="dxa" w:w="80"/>
              <w:right w:type="dxa" w:w="100"/>
            </w:tcMar>
            <w:vAlign w:val="center"/>
          </w:tcPr>
          <w:p>
            <w:r>
              <w:rPr>
                <w:b w:val="false"/>
                <w:bCs w:val="false"/>
              </w:rPr>
              <w:t xml:space="preserve">Payment (mock)</w:t>
            </w:r>
          </w:p>
        </w:tc>
        <w:tc>
          <w:tcPr>
            <w:tcW w:type="dxa" w:w="6826"/>
            <w:tcMar>
              <w:top w:type="dxa" w:w="80"/>
              <w:left w:type="dxa" w:w="100"/>
              <w:bottom w:type="dxa" w:w="80"/>
              <w:right w:type="dxa" w:w="100"/>
            </w:tcMar>
            <w:vAlign w:val="center"/>
          </w:tcPr>
          <w:p>
            <w:r>
              <w:rPr>
                <w:b w:val="false"/>
                <w:bCs w:val="false"/>
              </w:rPr>
              <w:t xml:space="preserve">POST /api/payments/{bookingId}/pay</w:t>
            </w:r>
          </w:p>
        </w:tc>
      </w:tr>
      <w:tr>
        <w:tc>
          <w:tcPr>
            <w:tcW w:type="dxa" w:w="2200"/>
            <w:tcMar>
              <w:top w:type="dxa" w:w="80"/>
              <w:left w:type="dxa" w:w="100"/>
              <w:bottom w:type="dxa" w:w="80"/>
              <w:right w:type="dxa" w:w="100"/>
            </w:tcMar>
            <w:vAlign w:val="center"/>
          </w:tcPr>
          <w:p>
            <w:r>
              <w:rPr>
                <w:b w:val="false"/>
                <w:bCs w:val="false"/>
              </w:rPr>
              <w:t xml:space="preserve">Tickets</w:t>
            </w:r>
          </w:p>
        </w:tc>
        <w:tc>
          <w:tcPr>
            <w:tcW w:type="dxa" w:w="6826"/>
            <w:tcMar>
              <w:top w:type="dxa" w:w="80"/>
              <w:left w:type="dxa" w:w="100"/>
              <w:bottom w:type="dxa" w:w="80"/>
              <w:right w:type="dxa" w:w="100"/>
            </w:tcMar>
            <w:vAlign w:val="center"/>
          </w:tcPr>
          <w:p>
            <w:r>
              <w:rPr>
                <w:b w:val="false"/>
                <w:bCs w:val="false"/>
              </w:rPr>
              <w:t xml:space="preserve">GET /api/tickets/mine · GET /api/tickets/{code}/verify (organizer check-in)</w:t>
            </w:r>
          </w:p>
        </w:tc>
      </w:tr>
      <w:tr>
        <w:tc>
          <w:tcPr>
            <w:tcW w:type="dxa" w:w="2200"/>
            <w:tcMar>
              <w:top w:type="dxa" w:w="80"/>
              <w:left w:type="dxa" w:w="100"/>
              <w:bottom w:type="dxa" w:w="80"/>
              <w:right w:type="dxa" w:w="100"/>
            </w:tcMar>
            <w:vAlign w:val="center"/>
          </w:tcPr>
          <w:p>
            <w:r>
              <w:rPr>
                <w:b w:val="false"/>
                <w:bCs w:val="false"/>
              </w:rPr>
              <w:t xml:space="preserve">Organizer</w:t>
            </w:r>
          </w:p>
        </w:tc>
        <w:tc>
          <w:tcPr>
            <w:tcW w:type="dxa" w:w="6826"/>
            <w:tcMar>
              <w:top w:type="dxa" w:w="80"/>
              <w:left w:type="dxa" w:w="100"/>
              <w:bottom w:type="dxa" w:w="80"/>
              <w:right w:type="dxa" w:w="100"/>
            </w:tcMar>
            <w:vAlign w:val="center"/>
          </w:tcPr>
          <w:p>
            <w:r>
              <w:rPr>
                <w:b w:val="false"/>
                <w:bCs w:val="false"/>
              </w:rPr>
              <w:t xml:space="preserve">GET /api/organizer/events · GET /api/organizer/showtimes/{id}/report</w:t>
            </w:r>
          </w:p>
        </w:tc>
      </w:tr>
      <w:tr>
        <w:tc>
          <w:tcPr>
            <w:tcW w:type="dxa" w:w="2200"/>
            <w:tcMar>
              <w:top w:type="dxa" w:w="80"/>
              <w:left w:type="dxa" w:w="100"/>
              <w:bottom w:type="dxa" w:w="80"/>
              <w:right w:type="dxa" w:w="100"/>
            </w:tcMar>
            <w:vAlign w:val="center"/>
          </w:tcPr>
          <w:p>
            <w:r>
              <w:rPr>
                <w:b w:val="false"/>
                <w:bCs w:val="false"/>
              </w:rPr>
              <w:t xml:space="preserve">Notifications</w:t>
            </w:r>
          </w:p>
        </w:tc>
        <w:tc>
          <w:tcPr>
            <w:tcW w:type="dxa" w:w="6826"/>
            <w:tcMar>
              <w:top w:type="dxa" w:w="80"/>
              <w:left w:type="dxa" w:w="100"/>
              <w:bottom w:type="dxa" w:w="80"/>
              <w:right w:type="dxa" w:w="100"/>
            </w:tcMar>
            <w:vAlign w:val="center"/>
          </w:tcPr>
          <w:p>
            <w:r>
              <w:rPr>
                <w:b w:val="false"/>
                <w:bCs w:val="false"/>
              </w:rPr>
              <w:t xml:space="preserve">GET /api/notifications · PUT /api/notifications/{id}/read</w:t>
            </w:r>
          </w:p>
        </w:tc>
      </w:tr>
    </w:tbl>
    <w:p>
      <w:pPr>
        <w:pStyle w:val="Heading1"/>
        <w:spacing w:after="160" w:before="360"/>
      </w:pPr>
      <w:r>
        <w:t xml:space="preserve">13. Authentication &amp; Authorization</w:t>
      </w:r>
    </w:p>
    <w:p>
      <w:pPr>
        <w:pStyle w:val="ListParagraph"/>
        <w:numPr>
          <w:ilvl w:val="0"/>
          <w:numId w:val="1"/>
        </w:numPr>
        <w:spacing w:after="80"/>
      </w:pPr>
      <w:r>
        <w:t xml:space="preserve">JWT access token (short-lived, ~15 min) + refresh token (longer-lived, stored server-side in Redis allow-list so logout can actually revoke it — plain stateless JWT can't be revoked early, which is a common gap worth explicitly solving).</w:t>
      </w:r>
    </w:p>
    <w:p>
      <w:pPr>
        <w:pStyle w:val="ListParagraph"/>
        <w:numPr>
          <w:ilvl w:val="0"/>
          <w:numId w:val="1"/>
        </w:numPr>
        <w:spacing w:after="80"/>
      </w:pPr>
      <w:r>
        <w:t xml:space="preserve">Role-based authorization: USER, ORGANIZER, ADMIN via Spring Security method security (@PreAuthorize).</w:t>
      </w:r>
    </w:p>
    <w:p>
      <w:pPr>
        <w:pStyle w:val="ListParagraph"/>
        <w:numPr>
          <w:ilvl w:val="0"/>
          <w:numId w:val="1"/>
        </w:numPr>
        <w:spacing w:after="80"/>
      </w:pPr>
      <w:r>
        <w:t xml:space="preserve">Ownership checks on every user-specific resource — a booking ID must never be accessible by any user other than its owner or an admin.</w:t>
      </w:r>
    </w:p>
    <w:p>
      <w:pPr>
        <w:pStyle w:val="ListParagraph"/>
        <w:numPr>
          <w:ilvl w:val="0"/>
          <w:numId w:val="1"/>
        </w:numPr>
        <w:spacing w:after="80"/>
      </w:pPr>
      <w:r>
        <w:t xml:space="preserve">Rate limiting on the hold endpoint specifically (e.g., bucket4j) — prevents one user or a script from spamming holds across many seats.</w:t>
      </w:r>
    </w:p>
    <w:p>
      <w:pPr>
        <w:pStyle w:val="ListParagraph"/>
        <w:numPr>
          <w:ilvl w:val="0"/>
          <w:numId w:val="1"/>
        </w:numPr>
        <w:spacing w:after="80"/>
      </w:pPr>
      <w:r>
        <w:t xml:space="preserve">Passwords hashed with BCrypt; no plaintext or reversible storage.</w:t>
      </w:r>
    </w:p>
    <w:p>
      <w:pPr>
        <w:pStyle w:val="Heading1"/>
        <w:spacing w:after="160" w:before="360"/>
      </w:pPr>
      <w:r>
        <w:t xml:space="preserve">14. Handling High Traffic — Design Rationale</w:t>
      </w:r>
    </w:p>
    <w:p>
      <w:pPr>
        <w:spacing w:after="160"/>
      </w:pPr>
      <w:r>
        <w:t xml:space="preserve">This section exists to directly answer 'what if too many people are using it at once' with a concrete design, not a hope.</w:t>
      </w:r>
    </w:p>
    <w:p>
      <w:pPr>
        <w:pStyle w:val="Heading2"/>
        <w:spacing w:after="120" w:before="260"/>
      </w:pPr>
      <w:r>
        <w:t xml:space="preserve">Too many people watching (read-heavy)</w:t>
      </w:r>
    </w:p>
    <w:p>
      <w:pPr>
        <w:spacing w:after="160"/>
      </w:pPr>
      <w:r>
        <w:t xml:space="preserve">Reads are served from the Redis-cached seat map, not Postgres, so browsing traffic never touches the primary database. Live updates are pushed as small WebSocket deltas instead of clients polling on a timer, which removes the N-clients × poll-interval request multiplier entirely.</w:t>
      </w:r>
    </w:p>
    <w:p>
      <w:pPr>
        <w:pStyle w:val="Heading2"/>
        <w:spacing w:after="120" w:before="260"/>
      </w:pPr>
      <w:r>
        <w:t xml:space="preserve">Too many people clicking the same seat (write-heavy, contention-heavy)</w:t>
      </w:r>
    </w:p>
    <w:p>
      <w:pPr>
        <w:spacing w:after="160"/>
      </w:pPr>
      <w:r>
        <w:t xml:space="preserve">Redis SETNX is a single atomic operation — there's no lock queue to wait on the way there would be with a Postgres SELECT ... FOR UPDATE under hot contention. The loser of a race gets an immediate, correct 409 response instead of waiting behind a database row lock.</w:t>
      </w:r>
    </w:p>
    <w:p>
      <w:pPr>
        <w:pStyle w:val="Heading2"/>
        <w:spacing w:after="120" w:before="260"/>
      </w:pPr>
      <w:r>
        <w:t xml:space="preserve">Horizontal scaling</w:t>
      </w:r>
    </w:p>
    <w:p>
      <w:pPr>
        <w:spacing w:after="160"/>
      </w:pPr>
      <w:r>
        <w:t xml:space="preserve">Because seat-hold state lives in Redis rather than in-memory on a single Spring Boot instance, multiple backend instances can run behind a load balancer and stay consistent. Redis Pub/Sub fans out state changes so a WebSocket client connected to any instance still gets live updates.</w:t>
      </w:r>
    </w:p>
    <w:p>
      <w:pPr>
        <w:pStyle w:val="Heading2"/>
        <w:spacing w:after="120" w:before="260"/>
      </w:pPr>
      <w:r>
        <w:t xml:space="preserve">Proving it, not just claiming it</w:t>
      </w:r>
    </w:p>
    <w:p>
      <w:pPr>
        <w:spacing w:after="160"/>
      </w:pPr>
      <w:r>
        <w:t xml:space="preserve">A k6 or JMeter script that fires hundreds of concurrent hold requests at the same seat and asserts exactly one success is part of the deliverable, not an afterthought — this is the artifact you'd actually show in an interview.</w:t>
      </w:r>
    </w:p>
    <w:p>
      <w:pPr>
        <w:pStyle w:val="Heading1"/>
        <w:spacing w:after="160" w:before="360"/>
      </w:pPr>
      <w:r>
        <w:t xml:space="preserve">15. Development Phases (Iterations)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426"/>
        <w:gridCol w:w="2900"/>
      </w:tblGrid>
      <w:tr>
        <w:trPr>
          <w:tblHeader/>
        </w:trPr>
        <w:tc>
          <w:tcPr>
            <w:tcW w:type="dxa" w:w="1700"/>
            <w:shd w:fill="D9D9D9" w:val="clear"/>
            <w:tcMar>
              <w:top w:type="dxa" w:w="80"/>
              <w:left w:type="dxa" w:w="100"/>
              <w:bottom w:type="dxa" w:w="80"/>
              <w:right w:type="dxa" w:w="100"/>
            </w:tcMar>
            <w:vAlign w:val="center"/>
          </w:tcPr>
          <w:p>
            <w:r>
              <w:rPr>
                <w:b/>
                <w:bCs/>
              </w:rPr>
              <w:t xml:space="preserve">Phase</w:t>
            </w:r>
          </w:p>
        </w:tc>
        <w:tc>
          <w:tcPr>
            <w:tcW w:type="dxa" w:w="4426"/>
            <w:shd w:fill="D9D9D9" w:val="clear"/>
            <w:tcMar>
              <w:top w:type="dxa" w:w="80"/>
              <w:left w:type="dxa" w:w="100"/>
              <w:bottom w:type="dxa" w:w="80"/>
              <w:right w:type="dxa" w:w="100"/>
            </w:tcMar>
            <w:vAlign w:val="center"/>
          </w:tcPr>
          <w:p>
            <w:r>
              <w:rPr>
                <w:b/>
                <w:bCs/>
              </w:rPr>
              <w:t xml:space="preserve">Focus</w:t>
            </w:r>
          </w:p>
        </w:tc>
        <w:tc>
          <w:tcPr>
            <w:tcW w:type="dxa" w:w="2900"/>
            <w:shd w:fill="D9D9D9" w:val="clear"/>
            <w:tcMar>
              <w:top w:type="dxa" w:w="80"/>
              <w:left w:type="dxa" w:w="100"/>
              <w:bottom w:type="dxa" w:w="80"/>
              <w:right w:type="dxa" w:w="100"/>
            </w:tcMar>
            <w:vAlign w:val="center"/>
          </w:tcPr>
          <w:p>
            <w:r>
              <w:rPr>
                <w:b/>
                <w:bCs/>
              </w:rPr>
              <w:t xml:space="preserve">Deliverable</w:t>
            </w:r>
          </w:p>
        </w:tc>
      </w:tr>
      <w:tr>
        <w:tc>
          <w:tcPr>
            <w:tcW w:type="dxa" w:w="1700"/>
            <w:tcMar>
              <w:top w:type="dxa" w:w="80"/>
              <w:left w:type="dxa" w:w="100"/>
              <w:bottom w:type="dxa" w:w="80"/>
              <w:right w:type="dxa" w:w="100"/>
            </w:tcMar>
            <w:vAlign w:val="center"/>
          </w:tcPr>
          <w:p>
            <w:r>
              <w:rPr>
                <w:b w:val="false"/>
                <w:bCs w:val="false"/>
              </w:rPr>
              <w:t xml:space="preserve">0 — Setup</w:t>
            </w:r>
          </w:p>
        </w:tc>
        <w:tc>
          <w:tcPr>
            <w:tcW w:type="dxa" w:w="4426"/>
            <w:tcMar>
              <w:top w:type="dxa" w:w="80"/>
              <w:left w:type="dxa" w:w="100"/>
              <w:bottom w:type="dxa" w:w="80"/>
              <w:right w:type="dxa" w:w="100"/>
            </w:tcMar>
            <w:vAlign w:val="center"/>
          </w:tcPr>
          <w:p>
            <w:r>
              <w:rPr>
                <w:b w:val="false"/>
                <w:bCs w:val="false"/>
              </w:rPr>
              <w:t xml:space="preserve">Repo structure, Spring Boot + React skeletons, Docker Compose (Postgres + Redis), CI pipeline skeleton.</w:t>
            </w:r>
          </w:p>
        </w:tc>
        <w:tc>
          <w:tcPr>
            <w:tcW w:type="dxa" w:w="2900"/>
            <w:tcMar>
              <w:top w:type="dxa" w:w="80"/>
              <w:left w:type="dxa" w:w="100"/>
              <w:bottom w:type="dxa" w:w="80"/>
              <w:right w:type="dxa" w:w="100"/>
            </w:tcMar>
            <w:vAlign w:val="center"/>
          </w:tcPr>
          <w:p>
            <w:r>
              <w:rPr>
                <w:b w:val="false"/>
                <w:bCs w:val="false"/>
              </w:rPr>
              <w:t xml:space="preserve">Runnable empty full-stack skeleton</w:t>
            </w:r>
          </w:p>
        </w:tc>
      </w:tr>
      <w:tr>
        <w:tc>
          <w:tcPr>
            <w:tcW w:type="dxa" w:w="1700"/>
            <w:tcMar>
              <w:top w:type="dxa" w:w="80"/>
              <w:left w:type="dxa" w:w="100"/>
              <w:bottom w:type="dxa" w:w="80"/>
              <w:right w:type="dxa" w:w="100"/>
            </w:tcMar>
            <w:vAlign w:val="center"/>
          </w:tcPr>
          <w:p>
            <w:r>
              <w:rPr>
                <w:b w:val="false"/>
                <w:bCs w:val="false"/>
              </w:rPr>
              <w:t xml:space="preserve">1 — Auth</w:t>
            </w:r>
          </w:p>
        </w:tc>
        <w:tc>
          <w:tcPr>
            <w:tcW w:type="dxa" w:w="4426"/>
            <w:tcMar>
              <w:top w:type="dxa" w:w="80"/>
              <w:left w:type="dxa" w:w="100"/>
              <w:bottom w:type="dxa" w:w="80"/>
              <w:right w:type="dxa" w:w="100"/>
            </w:tcMar>
            <w:vAlign w:val="center"/>
          </w:tcPr>
          <w:p>
            <w:r>
              <w:rPr>
                <w:b w:val="false"/>
                <w:bCs w:val="false"/>
              </w:rPr>
              <w:t xml:space="preserve">Register/login, JWT access + refresh, role-based guard on frontend and backend.</w:t>
            </w:r>
          </w:p>
        </w:tc>
        <w:tc>
          <w:tcPr>
            <w:tcW w:type="dxa" w:w="2900"/>
            <w:tcMar>
              <w:top w:type="dxa" w:w="80"/>
              <w:left w:type="dxa" w:w="100"/>
              <w:bottom w:type="dxa" w:w="80"/>
              <w:right w:type="dxa" w:w="100"/>
            </w:tcMar>
            <w:vAlign w:val="center"/>
          </w:tcPr>
          <w:p>
            <w:r>
              <w:rPr>
                <w:b w:val="false"/>
                <w:bCs w:val="false"/>
              </w:rPr>
              <w:t xml:space="preserve">Secure multi-role foundation</w:t>
            </w:r>
          </w:p>
        </w:tc>
      </w:tr>
      <w:tr>
        <w:tc>
          <w:tcPr>
            <w:tcW w:type="dxa" w:w="1700"/>
            <w:tcMar>
              <w:top w:type="dxa" w:w="80"/>
              <w:left w:type="dxa" w:w="100"/>
              <w:bottom w:type="dxa" w:w="80"/>
              <w:right w:type="dxa" w:w="100"/>
            </w:tcMar>
            <w:vAlign w:val="center"/>
          </w:tcPr>
          <w:p>
            <w:r>
              <w:rPr>
                <w:b w:val="false"/>
                <w:bCs w:val="false"/>
              </w:rPr>
              <w:t xml:space="preserve">2 — Catalog</w:t>
            </w:r>
          </w:p>
        </w:tc>
        <w:tc>
          <w:tcPr>
            <w:tcW w:type="dxa" w:w="4426"/>
            <w:tcMar>
              <w:top w:type="dxa" w:w="80"/>
              <w:left w:type="dxa" w:w="100"/>
              <w:bottom w:type="dxa" w:w="80"/>
              <w:right w:type="dxa" w:w="100"/>
            </w:tcMar>
            <w:vAlign w:val="center"/>
          </w:tcPr>
          <w:p>
            <w:r>
              <w:rPr>
                <w:b w:val="false"/>
                <w:bCs w:val="false"/>
              </w:rPr>
              <w:t xml:space="preserve">Venue, SeatMap, Event, Showtime CRUD (organizer role); public event browsing (user role).</w:t>
            </w:r>
          </w:p>
        </w:tc>
        <w:tc>
          <w:tcPr>
            <w:tcW w:type="dxa" w:w="2900"/>
            <w:tcMar>
              <w:top w:type="dxa" w:w="80"/>
              <w:left w:type="dxa" w:w="100"/>
              <w:bottom w:type="dxa" w:w="80"/>
              <w:right w:type="dxa" w:w="100"/>
            </w:tcMar>
            <w:vAlign w:val="center"/>
          </w:tcPr>
          <w:p>
            <w:r>
              <w:rPr>
                <w:b w:val="false"/>
                <w:bCs w:val="false"/>
              </w:rPr>
              <w:t xml:space="preserve">Browsable event catalog</w:t>
            </w:r>
          </w:p>
        </w:tc>
      </w:tr>
      <w:tr>
        <w:tc>
          <w:tcPr>
            <w:tcW w:type="dxa" w:w="1700"/>
            <w:tcMar>
              <w:top w:type="dxa" w:w="80"/>
              <w:left w:type="dxa" w:w="100"/>
              <w:bottom w:type="dxa" w:w="80"/>
              <w:right w:type="dxa" w:w="100"/>
            </w:tcMar>
            <w:vAlign w:val="center"/>
          </w:tcPr>
          <w:p>
            <w:r>
              <w:rPr>
                <w:b w:val="false"/>
                <w:bCs w:val="false"/>
              </w:rPr>
              <w:t xml:space="preserve">3 — Seat map read model</w:t>
            </w:r>
          </w:p>
        </w:tc>
        <w:tc>
          <w:tcPr>
            <w:tcW w:type="dxa" w:w="4426"/>
            <w:tcMar>
              <w:top w:type="dxa" w:w="80"/>
              <w:left w:type="dxa" w:w="100"/>
              <w:bottom w:type="dxa" w:w="80"/>
              <w:right w:type="dxa" w:w="100"/>
            </w:tcMar>
            <w:vAlign w:val="center"/>
          </w:tcPr>
          <w:p>
            <w:r>
              <w:rPr>
                <w:b w:val="false"/>
                <w:bCs w:val="false"/>
              </w:rPr>
              <w:t xml:space="preserve">Seat entities, initial GET seat-map endpoint backed by Redis cache, seat-map UI grid in React.</w:t>
            </w:r>
          </w:p>
        </w:tc>
        <w:tc>
          <w:tcPr>
            <w:tcW w:type="dxa" w:w="2900"/>
            <w:tcMar>
              <w:top w:type="dxa" w:w="80"/>
              <w:left w:type="dxa" w:w="100"/>
              <w:bottom w:type="dxa" w:w="80"/>
              <w:right w:type="dxa" w:w="100"/>
            </w:tcMar>
            <w:vAlign w:val="center"/>
          </w:tcPr>
          <w:p>
            <w:r>
              <w:rPr>
                <w:b w:val="false"/>
                <w:bCs w:val="false"/>
              </w:rPr>
              <w:t xml:space="preserve">Static seat map viewable end-to-end</w:t>
            </w:r>
          </w:p>
        </w:tc>
      </w:tr>
      <w:tr>
        <w:tc>
          <w:tcPr>
            <w:tcW w:type="dxa" w:w="1700"/>
            <w:tcMar>
              <w:top w:type="dxa" w:w="80"/>
              <w:left w:type="dxa" w:w="100"/>
              <w:bottom w:type="dxa" w:w="80"/>
              <w:right w:type="dxa" w:w="100"/>
            </w:tcMar>
            <w:vAlign w:val="center"/>
          </w:tcPr>
          <w:p>
            <w:r>
              <w:rPr>
                <w:b w:val="false"/>
                <w:bCs w:val="false"/>
              </w:rPr>
              <w:t xml:space="preserve">4 — Seat hold (the core problem)</w:t>
            </w:r>
          </w:p>
        </w:tc>
        <w:tc>
          <w:tcPr>
            <w:tcW w:type="dxa" w:w="4426"/>
            <w:tcMar>
              <w:top w:type="dxa" w:w="80"/>
              <w:left w:type="dxa" w:w="100"/>
              <w:bottom w:type="dxa" w:w="80"/>
              <w:right w:type="dxa" w:w="100"/>
            </w:tcMar>
            <w:vAlign w:val="center"/>
          </w:tcPr>
          <w:p>
            <w:r>
              <w:rPr>
                <w:b w:val="false"/>
                <w:bCs w:val="false"/>
              </w:rPr>
              <w:t xml:space="preserve">Redis SETNX hold/release, TTL expiry, hold ownership checks.</w:t>
            </w:r>
          </w:p>
        </w:tc>
        <w:tc>
          <w:tcPr>
            <w:tcW w:type="dxa" w:w="2900"/>
            <w:tcMar>
              <w:top w:type="dxa" w:w="80"/>
              <w:left w:type="dxa" w:w="100"/>
              <w:bottom w:type="dxa" w:w="80"/>
              <w:right w:type="dxa" w:w="100"/>
            </w:tcMar>
            <w:vAlign w:val="center"/>
          </w:tcPr>
          <w:p>
            <w:r>
              <w:rPr>
                <w:b w:val="false"/>
                <w:bCs w:val="false"/>
              </w:rPr>
              <w:t xml:space="preserve">No-double-booking guarantee, provable via tests</w:t>
            </w:r>
          </w:p>
        </w:tc>
      </w:tr>
      <w:tr>
        <w:tc>
          <w:tcPr>
            <w:tcW w:type="dxa" w:w="1700"/>
            <w:tcMar>
              <w:top w:type="dxa" w:w="80"/>
              <w:left w:type="dxa" w:w="100"/>
              <w:bottom w:type="dxa" w:w="80"/>
              <w:right w:type="dxa" w:w="100"/>
            </w:tcMar>
            <w:vAlign w:val="center"/>
          </w:tcPr>
          <w:p>
            <w:r>
              <w:rPr>
                <w:b w:val="false"/>
                <w:bCs w:val="false"/>
              </w:rPr>
              <w:t xml:space="preserve">5 — Real-time layer</w:t>
            </w:r>
          </w:p>
        </w:tc>
        <w:tc>
          <w:tcPr>
            <w:tcW w:type="dxa" w:w="4426"/>
            <w:tcMar>
              <w:top w:type="dxa" w:w="80"/>
              <w:left w:type="dxa" w:w="100"/>
              <w:bottom w:type="dxa" w:w="80"/>
              <w:right w:type="dxa" w:w="100"/>
            </w:tcMar>
            <w:vAlign w:val="center"/>
          </w:tcPr>
          <w:p>
            <w:r>
              <w:rPr>
                <w:b w:val="false"/>
                <w:bCs w:val="false"/>
              </w:rPr>
              <w:t xml:space="preserve">STOMP WebSocket topic per showtime, delta broadcast, frontend live subscription.</w:t>
            </w:r>
          </w:p>
        </w:tc>
        <w:tc>
          <w:tcPr>
            <w:tcW w:type="dxa" w:w="2900"/>
            <w:tcMar>
              <w:top w:type="dxa" w:w="80"/>
              <w:left w:type="dxa" w:w="100"/>
              <w:bottom w:type="dxa" w:w="80"/>
              <w:right w:type="dxa" w:w="100"/>
            </w:tcMar>
            <w:vAlign w:val="center"/>
          </w:tcPr>
          <w:p>
            <w:r>
              <w:rPr>
                <w:b w:val="false"/>
                <w:bCs w:val="false"/>
              </w:rPr>
              <w:t xml:space="preserve">Live-updating seat map, no polling</w:t>
            </w:r>
          </w:p>
        </w:tc>
      </w:tr>
      <w:tr>
        <w:tc>
          <w:tcPr>
            <w:tcW w:type="dxa" w:w="1700"/>
            <w:tcMar>
              <w:top w:type="dxa" w:w="80"/>
              <w:left w:type="dxa" w:w="100"/>
              <w:bottom w:type="dxa" w:w="80"/>
              <w:right w:type="dxa" w:w="100"/>
            </w:tcMar>
            <w:vAlign w:val="center"/>
          </w:tcPr>
          <w:p>
            <w:r>
              <w:rPr>
                <w:b w:val="false"/>
                <w:bCs w:val="false"/>
              </w:rPr>
              <w:t xml:space="preserve">6 — Booking &amp; mock payment</w:t>
            </w:r>
          </w:p>
        </w:tc>
        <w:tc>
          <w:tcPr>
            <w:tcW w:type="dxa" w:w="4426"/>
            <w:tcMar>
              <w:top w:type="dxa" w:w="80"/>
              <w:left w:type="dxa" w:w="100"/>
              <w:bottom w:type="dxa" w:w="80"/>
              <w:right w:type="dxa" w:w="100"/>
            </w:tcMar>
            <w:vAlign w:val="center"/>
          </w:tcPr>
          <w:p>
            <w:r>
              <w:rPr>
                <w:b w:val="false"/>
                <w:bCs w:val="false"/>
              </w:rPr>
              <w:t xml:space="preserve">Checkout flow converting a hold into a Postgres booking, mock payment step, ticket generation.</w:t>
            </w:r>
          </w:p>
        </w:tc>
        <w:tc>
          <w:tcPr>
            <w:tcW w:type="dxa" w:w="2900"/>
            <w:tcMar>
              <w:top w:type="dxa" w:w="80"/>
              <w:left w:type="dxa" w:w="100"/>
              <w:bottom w:type="dxa" w:w="80"/>
              <w:right w:type="dxa" w:w="100"/>
            </w:tcMar>
            <w:vAlign w:val="center"/>
          </w:tcPr>
          <w:p>
            <w:r>
              <w:rPr>
                <w:b w:val="false"/>
                <w:bCs w:val="false"/>
              </w:rPr>
              <w:t xml:space="preserve">End-to-end bookable flow</w:t>
            </w:r>
          </w:p>
        </w:tc>
      </w:tr>
      <w:tr>
        <w:tc>
          <w:tcPr>
            <w:tcW w:type="dxa" w:w="1700"/>
            <w:tcMar>
              <w:top w:type="dxa" w:w="80"/>
              <w:left w:type="dxa" w:w="100"/>
              <w:bottom w:type="dxa" w:w="80"/>
              <w:right w:type="dxa" w:w="100"/>
            </w:tcMar>
            <w:vAlign w:val="center"/>
          </w:tcPr>
          <w:p>
            <w:r>
              <w:rPr>
                <w:b w:val="false"/>
                <w:bCs w:val="false"/>
              </w:rPr>
              <w:t xml:space="preserve">7 — Organizer &amp; admin</w:t>
            </w:r>
          </w:p>
        </w:tc>
        <w:tc>
          <w:tcPr>
            <w:tcW w:type="dxa" w:w="4426"/>
            <w:tcMar>
              <w:top w:type="dxa" w:w="80"/>
              <w:left w:type="dxa" w:w="100"/>
              <w:bottom w:type="dxa" w:w="80"/>
              <w:right w:type="dxa" w:w="100"/>
            </w:tcMar>
            <w:vAlign w:val="center"/>
          </w:tcPr>
          <w:p>
            <w:r>
              <w:rPr>
                <w:b w:val="false"/>
                <w:bCs w:val="false"/>
              </w:rPr>
              <w:t xml:space="preserve">Organizer dashboard (sales/occupancy), admin panel basics.</w:t>
            </w:r>
          </w:p>
        </w:tc>
        <w:tc>
          <w:tcPr>
            <w:tcW w:type="dxa" w:w="2900"/>
            <w:tcMar>
              <w:top w:type="dxa" w:w="80"/>
              <w:left w:type="dxa" w:w="100"/>
              <w:bottom w:type="dxa" w:w="80"/>
              <w:right w:type="dxa" w:w="100"/>
            </w:tcMar>
            <w:vAlign w:val="center"/>
          </w:tcPr>
          <w:p>
            <w:r>
              <w:rPr>
                <w:b w:val="false"/>
                <w:bCs w:val="false"/>
              </w:rPr>
              <w:t xml:space="preserve">Multi-role complete product</w:t>
            </w:r>
          </w:p>
        </w:tc>
      </w:tr>
      <w:tr>
        <w:tc>
          <w:tcPr>
            <w:tcW w:type="dxa" w:w="1700"/>
            <w:tcMar>
              <w:top w:type="dxa" w:w="80"/>
              <w:left w:type="dxa" w:w="100"/>
              <w:bottom w:type="dxa" w:w="80"/>
              <w:right w:type="dxa" w:w="100"/>
            </w:tcMar>
            <w:vAlign w:val="center"/>
          </w:tcPr>
          <w:p>
            <w:r>
              <w:rPr>
                <w:b w:val="false"/>
                <w:bCs w:val="false"/>
              </w:rPr>
              <w:t xml:space="preserve">8 — Notifications</w:t>
            </w:r>
          </w:p>
        </w:tc>
        <w:tc>
          <w:tcPr>
            <w:tcW w:type="dxa" w:w="4426"/>
            <w:tcMar>
              <w:top w:type="dxa" w:w="80"/>
              <w:left w:type="dxa" w:w="100"/>
              <w:bottom w:type="dxa" w:w="80"/>
              <w:right w:type="dxa" w:w="100"/>
            </w:tcMar>
            <w:vAlign w:val="center"/>
          </w:tcPr>
          <w:p>
            <w:r>
              <w:rPr>
                <w:b w:val="false"/>
                <w:bCs w:val="false"/>
              </w:rPr>
              <w:t xml:space="preserve">In-app notifications for booking confirmation and reminders.</w:t>
            </w:r>
          </w:p>
        </w:tc>
        <w:tc>
          <w:tcPr>
            <w:tcW w:type="dxa" w:w="2900"/>
            <w:tcMar>
              <w:top w:type="dxa" w:w="80"/>
              <w:left w:type="dxa" w:w="100"/>
              <w:bottom w:type="dxa" w:w="80"/>
              <w:right w:type="dxa" w:w="100"/>
            </w:tcMar>
            <w:vAlign w:val="center"/>
          </w:tcPr>
          <w:p>
            <w:r>
              <w:rPr>
                <w:b w:val="false"/>
                <w:bCs w:val="false"/>
              </w:rPr>
              <w:t xml:space="preserve">Feedback loop for users</w:t>
            </w:r>
          </w:p>
        </w:tc>
      </w:tr>
      <w:tr>
        <w:tc>
          <w:tcPr>
            <w:tcW w:type="dxa" w:w="1700"/>
            <w:tcMar>
              <w:top w:type="dxa" w:w="80"/>
              <w:left w:type="dxa" w:w="100"/>
              <w:bottom w:type="dxa" w:w="80"/>
              <w:right w:type="dxa" w:w="100"/>
            </w:tcMar>
            <w:vAlign w:val="center"/>
          </w:tcPr>
          <w:p>
            <w:r>
              <w:rPr>
                <w:b w:val="false"/>
                <w:bCs w:val="false"/>
              </w:rPr>
              <w:t xml:space="preserve">9 — Testing &amp; load testing</w:t>
            </w:r>
          </w:p>
        </w:tc>
        <w:tc>
          <w:tcPr>
            <w:tcW w:type="dxa" w:w="4426"/>
            <w:tcMar>
              <w:top w:type="dxa" w:w="80"/>
              <w:left w:type="dxa" w:w="100"/>
              <w:bottom w:type="dxa" w:w="80"/>
              <w:right w:type="dxa" w:w="100"/>
            </w:tcMar>
            <w:vAlign w:val="center"/>
          </w:tcPr>
          <w:p>
            <w:r>
              <w:rPr>
                <w:b w:val="false"/>
                <w:bCs w:val="false"/>
              </w:rPr>
              <w:t xml:space="preserve">Unit + integration (Testcontainers) tests, k6/JMeter concurrency test proving the no-double-booking guarantee under load.</w:t>
            </w:r>
          </w:p>
        </w:tc>
        <w:tc>
          <w:tcPr>
            <w:tcW w:type="dxa" w:w="2900"/>
            <w:tcMar>
              <w:top w:type="dxa" w:w="80"/>
              <w:left w:type="dxa" w:w="100"/>
              <w:bottom w:type="dxa" w:w="80"/>
              <w:right w:type="dxa" w:w="100"/>
            </w:tcMar>
            <w:vAlign w:val="center"/>
          </w:tcPr>
          <w:p>
            <w:r>
              <w:rPr>
                <w:b w:val="false"/>
                <w:bCs w:val="false"/>
              </w:rPr>
              <w:t xml:space="preserve">Verified release candidate</w:t>
            </w:r>
          </w:p>
        </w:tc>
      </w:tr>
      <w:tr>
        <w:tc>
          <w:tcPr>
            <w:tcW w:type="dxa" w:w="1700"/>
            <w:tcMar>
              <w:top w:type="dxa" w:w="80"/>
              <w:left w:type="dxa" w:w="100"/>
              <w:bottom w:type="dxa" w:w="80"/>
              <w:right w:type="dxa" w:w="100"/>
            </w:tcMar>
            <w:vAlign w:val="center"/>
          </w:tcPr>
          <w:p>
            <w:r>
              <w:rPr>
                <w:b w:val="false"/>
                <w:bCs w:val="false"/>
              </w:rPr>
              <w:t xml:space="preserve">10 — Deployment &amp; polish</w:t>
            </w:r>
          </w:p>
        </w:tc>
        <w:tc>
          <w:tcPr>
            <w:tcW w:type="dxa" w:w="4426"/>
            <w:tcMar>
              <w:top w:type="dxa" w:w="80"/>
              <w:left w:type="dxa" w:w="100"/>
              <w:bottom w:type="dxa" w:w="80"/>
              <w:right w:type="dxa" w:w="100"/>
            </w:tcMar>
            <w:vAlign w:val="center"/>
          </w:tcPr>
          <w:p>
            <w:r>
              <w:rPr>
                <w:b w:val="false"/>
                <w:bCs w:val="false"/>
              </w:rPr>
              <w:t xml:space="preserve">Production deploy, HTTPS, environment configs, README, architecture diagrams, demo video/GIFs.</w:t>
            </w:r>
          </w:p>
        </w:tc>
        <w:tc>
          <w:tcPr>
            <w:tcW w:type="dxa" w:w="2900"/>
            <w:tcMar>
              <w:top w:type="dxa" w:w="80"/>
              <w:left w:type="dxa" w:w="100"/>
              <w:bottom w:type="dxa" w:w="80"/>
              <w:right w:type="dxa" w:w="100"/>
            </w:tcMar>
            <w:vAlign w:val="center"/>
          </w:tcPr>
          <w:p>
            <w:r>
              <w:rPr>
                <w:b w:val="false"/>
                <w:bCs w:val="false"/>
              </w:rPr>
              <w:t xml:space="preserve">Publicly accessible, presentable project</w:t>
            </w:r>
          </w:p>
        </w:tc>
      </w:tr>
    </w:tbl>
    <w:p>
      <w:pPr>
        <w:spacing w:after="160"/>
      </w:pPr>
      <w:r>
        <w:t xml:space="preserve">Stretch goals (only after the above is solid): virtual waiting room for high-demand showtimes, seat-map drag-select for multiple seats, real payment gateway sandbox (Stripe test mode), email notifications, QR-code check-in scanning app.</w:t>
      </w:r>
    </w:p>
    <w:p>
      <w:pPr>
        <w:pStyle w:val="Heading1"/>
        <w:spacing w:after="160" w:before="360"/>
      </w:pPr>
      <w:r>
        <w:t xml:space="preserve">16. Testing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D9D9" w:val="clear"/>
            <w:tcMar>
              <w:top w:type="dxa" w:w="80"/>
              <w:left w:type="dxa" w:w="100"/>
              <w:bottom w:type="dxa" w:w="80"/>
              <w:right w:type="dxa" w:w="100"/>
            </w:tcMar>
            <w:vAlign w:val="center"/>
          </w:tcPr>
          <w:p>
            <w:r>
              <w:rPr>
                <w:b/>
                <w:bCs/>
              </w:rPr>
              <w:t xml:space="preserve">Testing Area</w:t>
            </w:r>
          </w:p>
        </w:tc>
        <w:tc>
          <w:tcPr>
            <w:tcW w:type="dxa" w:w="6426"/>
            <w:shd w:fill="D9D9D9" w:val="clear"/>
            <w:tcMar>
              <w:top w:type="dxa" w:w="80"/>
              <w:left w:type="dxa" w:w="100"/>
              <w:bottom w:type="dxa" w:w="80"/>
              <w:right w:type="dxa" w:w="100"/>
            </w:tcMar>
            <w:vAlign w:val="center"/>
          </w:tcPr>
          <w:p>
            <w:r>
              <w:rPr>
                <w:b/>
                <w:bCs/>
              </w:rPr>
              <w:t xml:space="preserve">Focus</w:t>
            </w:r>
          </w:p>
        </w:tc>
      </w:tr>
      <w:tr>
        <w:tc>
          <w:tcPr>
            <w:tcW w:type="dxa" w:w="2600"/>
            <w:tcMar>
              <w:top w:type="dxa" w:w="80"/>
              <w:left w:type="dxa" w:w="100"/>
              <w:bottom w:type="dxa" w:w="80"/>
              <w:right w:type="dxa" w:w="100"/>
            </w:tcMar>
            <w:vAlign w:val="center"/>
          </w:tcPr>
          <w:p>
            <w:r>
              <w:rPr>
                <w:b w:val="false"/>
                <w:bCs w:val="false"/>
              </w:rPr>
              <w:t xml:space="preserve">Unit tests</w:t>
            </w:r>
          </w:p>
        </w:tc>
        <w:tc>
          <w:tcPr>
            <w:tcW w:type="dxa" w:w="6426"/>
            <w:tcMar>
              <w:top w:type="dxa" w:w="80"/>
              <w:left w:type="dxa" w:w="100"/>
              <w:bottom w:type="dxa" w:w="80"/>
              <w:right w:type="dxa" w:w="100"/>
            </w:tcMar>
            <w:vAlign w:val="center"/>
          </w:tcPr>
          <w:p>
            <w:r>
              <w:rPr>
                <w:b w:val="false"/>
                <w:bCs w:val="false"/>
              </w:rPr>
              <w:t xml:space="preserve">Booking rules, pricing calculations, seat-state transition logic, JWT/token logic.</w:t>
            </w:r>
          </w:p>
        </w:tc>
      </w:tr>
      <w:tr>
        <w:tc>
          <w:tcPr>
            <w:tcW w:type="dxa" w:w="2600"/>
            <w:tcMar>
              <w:top w:type="dxa" w:w="80"/>
              <w:left w:type="dxa" w:w="100"/>
              <w:bottom w:type="dxa" w:w="80"/>
              <w:right w:type="dxa" w:w="100"/>
            </w:tcMar>
            <w:vAlign w:val="center"/>
          </w:tcPr>
          <w:p>
            <w:r>
              <w:rPr>
                <w:b w:val="false"/>
                <w:bCs w:val="false"/>
              </w:rPr>
              <w:t xml:space="preserve">Repository tests</w:t>
            </w:r>
          </w:p>
        </w:tc>
        <w:tc>
          <w:tcPr>
            <w:tcW w:type="dxa" w:w="6426"/>
            <w:tcMar>
              <w:top w:type="dxa" w:w="80"/>
              <w:left w:type="dxa" w:w="100"/>
              <w:bottom w:type="dxa" w:w="80"/>
              <w:right w:type="dxa" w:w="100"/>
            </w:tcMar>
            <w:vAlign w:val="center"/>
          </w:tcPr>
          <w:p>
            <w:r>
              <w:rPr>
                <w:b w:val="false"/>
                <w:bCs w:val="false"/>
              </w:rPr>
              <w:t xml:space="preserve">Postgres queries via Testcontainers (real Postgres, not H2, so behavior matches production).</w:t>
            </w:r>
          </w:p>
        </w:tc>
      </w:tr>
      <w:tr>
        <w:tc>
          <w:tcPr>
            <w:tcW w:type="dxa" w:w="2600"/>
            <w:tcMar>
              <w:top w:type="dxa" w:w="80"/>
              <w:left w:type="dxa" w:w="100"/>
              <w:bottom w:type="dxa" w:w="80"/>
              <w:right w:type="dxa" w:w="100"/>
            </w:tcMar>
            <w:vAlign w:val="center"/>
          </w:tcPr>
          <w:p>
            <w:r>
              <w:rPr>
                <w:b w:val="false"/>
                <w:bCs w:val="false"/>
              </w:rPr>
              <w:t xml:space="preserve">Redis integration tests</w:t>
            </w:r>
          </w:p>
        </w:tc>
        <w:tc>
          <w:tcPr>
            <w:tcW w:type="dxa" w:w="6426"/>
            <w:tcMar>
              <w:top w:type="dxa" w:w="80"/>
              <w:left w:type="dxa" w:w="100"/>
              <w:bottom w:type="dxa" w:w="80"/>
              <w:right w:type="dxa" w:w="100"/>
            </w:tcMar>
            <w:vAlign w:val="center"/>
          </w:tcPr>
          <w:p>
            <w:r>
              <w:rPr>
                <w:b w:val="false"/>
                <w:bCs w:val="false"/>
              </w:rPr>
              <w:t xml:space="preserve">Hold/expire/release logic against a real Redis via Testcontainers.</w:t>
            </w:r>
          </w:p>
        </w:tc>
      </w:tr>
      <w:tr>
        <w:tc>
          <w:tcPr>
            <w:tcW w:type="dxa" w:w="2600"/>
            <w:tcMar>
              <w:top w:type="dxa" w:w="80"/>
              <w:left w:type="dxa" w:w="100"/>
              <w:bottom w:type="dxa" w:w="80"/>
              <w:right w:type="dxa" w:w="100"/>
            </w:tcMar>
            <w:vAlign w:val="center"/>
          </w:tcPr>
          <w:p>
            <w:r>
              <w:rPr>
                <w:b w:val="false"/>
                <w:bCs w:val="false"/>
              </w:rPr>
              <w:t xml:space="preserve">Controller/API tests</w:t>
            </w:r>
          </w:p>
        </w:tc>
        <w:tc>
          <w:tcPr>
            <w:tcW w:type="dxa" w:w="6426"/>
            <w:tcMar>
              <w:top w:type="dxa" w:w="80"/>
              <w:left w:type="dxa" w:w="100"/>
              <w:bottom w:type="dxa" w:w="80"/>
              <w:right w:type="dxa" w:w="100"/>
            </w:tcMar>
            <w:vAlign w:val="center"/>
          </w:tcPr>
          <w:p>
            <w:r>
              <w:rPr>
                <w:b w:val="false"/>
                <w:bCs w:val="false"/>
              </w:rPr>
              <w:t xml:space="preserve">HTTP status codes, validation errors, auth/role enforcement.</w:t>
            </w:r>
          </w:p>
        </w:tc>
      </w:tr>
      <w:tr>
        <w:tc>
          <w:tcPr>
            <w:tcW w:type="dxa" w:w="2600"/>
            <w:tcMar>
              <w:top w:type="dxa" w:w="80"/>
              <w:left w:type="dxa" w:w="100"/>
              <w:bottom w:type="dxa" w:w="80"/>
              <w:right w:type="dxa" w:w="100"/>
            </w:tcMar>
            <w:vAlign w:val="center"/>
          </w:tcPr>
          <w:p>
            <w:r>
              <w:rPr>
                <w:b w:val="false"/>
                <w:bCs w:val="false"/>
              </w:rPr>
              <w:t xml:space="preserve">Concurrency / load tests</w:t>
            </w:r>
          </w:p>
        </w:tc>
        <w:tc>
          <w:tcPr>
            <w:tcW w:type="dxa" w:w="6426"/>
            <w:tcMar>
              <w:top w:type="dxa" w:w="80"/>
              <w:left w:type="dxa" w:w="100"/>
              <w:bottom w:type="dxa" w:w="80"/>
              <w:right w:type="dxa" w:w="100"/>
            </w:tcMar>
            <w:vAlign w:val="center"/>
          </w:tcPr>
          <w:p>
            <w:r>
              <w:rPr>
                <w:b w:val="false"/>
                <w:bCs w:val="false"/>
              </w:rPr>
              <w:t xml:space="preserve">k6 or JMeter scripts simulating concurrent hold attempts on the same seat; assert exactly one winner.</w:t>
            </w:r>
          </w:p>
        </w:tc>
      </w:tr>
      <w:tr>
        <w:tc>
          <w:tcPr>
            <w:tcW w:type="dxa" w:w="2600"/>
            <w:tcMar>
              <w:top w:type="dxa" w:w="80"/>
              <w:left w:type="dxa" w:w="100"/>
              <w:bottom w:type="dxa" w:w="80"/>
              <w:right w:type="dxa" w:w="100"/>
            </w:tcMar>
            <w:vAlign w:val="center"/>
          </w:tcPr>
          <w:p>
            <w:r>
              <w:rPr>
                <w:b w:val="false"/>
                <w:bCs w:val="false"/>
              </w:rPr>
              <w:t xml:space="preserve">WebSocket tests</w:t>
            </w:r>
          </w:p>
        </w:tc>
        <w:tc>
          <w:tcPr>
            <w:tcW w:type="dxa" w:w="6426"/>
            <w:tcMar>
              <w:top w:type="dxa" w:w="80"/>
              <w:left w:type="dxa" w:w="100"/>
              <w:bottom w:type="dxa" w:w="80"/>
              <w:right w:type="dxa" w:w="100"/>
            </w:tcMar>
            <w:vAlign w:val="center"/>
          </w:tcPr>
          <w:p>
            <w:r>
              <w:rPr>
                <w:b w:val="false"/>
                <w:bCs w:val="false"/>
              </w:rPr>
              <w:t xml:space="preserve">Verify subscribers receive correct deltas on hold/release/booking events.</w:t>
            </w:r>
          </w:p>
        </w:tc>
      </w:tr>
      <w:tr>
        <w:tc>
          <w:tcPr>
            <w:tcW w:type="dxa" w:w="2600"/>
            <w:tcMar>
              <w:top w:type="dxa" w:w="80"/>
              <w:left w:type="dxa" w:w="100"/>
              <w:bottom w:type="dxa" w:w="80"/>
              <w:right w:type="dxa" w:w="100"/>
            </w:tcMar>
            <w:vAlign w:val="center"/>
          </w:tcPr>
          <w:p>
            <w:r>
              <w:rPr>
                <w:b w:val="false"/>
                <w:bCs w:val="false"/>
              </w:rPr>
              <w:t xml:space="preserve">Security tests</w:t>
            </w:r>
          </w:p>
        </w:tc>
        <w:tc>
          <w:tcPr>
            <w:tcW w:type="dxa" w:w="6426"/>
            <w:tcMar>
              <w:top w:type="dxa" w:w="80"/>
              <w:left w:type="dxa" w:w="100"/>
              <w:bottom w:type="dxa" w:w="80"/>
              <w:right w:type="dxa" w:w="100"/>
            </w:tcMar>
            <w:vAlign w:val="center"/>
          </w:tcPr>
          <w:p>
            <w:r>
              <w:rPr>
                <w:b w:val="false"/>
                <w:bCs w:val="false"/>
              </w:rPr>
              <w:t xml:space="preserve">Ownership checks (user A cannot access user B's booking), token expiry/refresh, rate limiting.</w:t>
            </w:r>
          </w:p>
        </w:tc>
      </w:tr>
    </w:tbl>
    <w:p>
      <w:pPr>
        <w:pStyle w:val="Heading1"/>
        <w:spacing w:after="160" w:before="360"/>
      </w:pPr>
      <w:r>
        <w:t xml:space="preserve">17. Deployment Architecture</w:t>
      </w:r>
    </w:p>
    <w:p>
      <w:pPr>
        <w:spacing w:after="160"/>
      </w:pPr>
      <w:r>
        <w:t xml:space="preserve">Local development: docker-compose spinning up Postgres, Redis, backend, and frontend together with one command.</w:t>
      </w:r>
    </w:p>
    <w:p>
      <w:pPr>
        <w:spacing w:after="160"/>
      </w:pPr>
      <w:r>
        <w:t xml:space="preserve">Production (recommended for a portfolio, low cost/complexity): Railway, Render, or Fly.io for the Spring Boot API and a managed Postgres + Redis add-on; Vercel or Netlify for the React frontend. If you want AWS on your resume instead: EC2 or Elastic Beanstalk for the API, RDS for Postgres, ElastiCache for Redis, S3 for event images/ticket assets, all behind HTTPS via a load balancer or CloudFront.</w:t>
      </w:r>
    </w:p>
    <w:p>
      <w:pPr>
        <w:spacing w:after="160"/>
      </w:pPr>
      <w:r>
        <w:t xml:space="preserve">CI/CD: GitHub Actions runs backend tests (including Testcontainers) and frontend build/lint on every push; on merge to main, builds and pushes a Docker image and triggers deployment.</w:t>
      </w:r>
    </w:p>
    <w:p>
      <w:pPr>
        <w:pStyle w:val="Heading1"/>
        <w:spacing w:after="160" w:before="360"/>
      </w:pPr>
      <w:r>
        <w:t xml:space="preserve">18. Recommended Repository Structure</w:t>
      </w:r>
    </w:p>
    <w:p>
      <w:pPr>
        <w:spacing w:after="20"/>
      </w:pPr>
      <w:r>
        <w:rPr>
          <w:rFonts w:ascii="Consolas" w:cs="Consolas" w:eastAsia="Consolas" w:hAnsi="Consolas"/>
          <w:sz w:val="19"/>
          <w:szCs w:val="19"/>
        </w:rPr>
        <w:t xml:space="preserve">seatsync/</w:t>
      </w:r>
    </w:p>
    <w:p>
      <w:pPr>
        <w:spacing w:after="20"/>
      </w:pPr>
      <w:r>
        <w:rPr>
          <w:rFonts w:ascii="Consolas" w:cs="Consolas" w:eastAsia="Consolas" w:hAnsi="Consolas"/>
          <w:sz w:val="19"/>
          <w:szCs w:val="19"/>
        </w:rPr>
        <w:t xml:space="preserve">├── backend/            (Spring Boot: controller / service / repository / entity / dto / security / config)</w:t>
      </w:r>
    </w:p>
    <w:p>
      <w:pPr>
        <w:spacing w:after="20"/>
      </w:pPr>
      <w:r>
        <w:rPr>
          <w:rFonts w:ascii="Consolas" w:cs="Consolas" w:eastAsia="Consolas" w:hAnsi="Consolas"/>
          <w:sz w:val="19"/>
          <w:szCs w:val="19"/>
        </w:rPr>
        <w:t xml:space="preserve">├── frontend/           (React + Tailwind, feature-based folders: auth, events, seatmap, booking)</w:t>
      </w:r>
    </w:p>
    <w:p>
      <w:pPr>
        <w:spacing w:after="20"/>
      </w:pPr>
      <w:r>
        <w:rPr>
          <w:rFonts w:ascii="Consolas" w:cs="Consolas" w:eastAsia="Consolas" w:hAnsi="Consolas"/>
          <w:sz w:val="19"/>
          <w:szCs w:val="19"/>
        </w:rPr>
        <w:t xml:space="preserve">├── load-tests/         (k6 or JMeter scripts proving the no-double-booking guarantee)</w:t>
      </w:r>
    </w:p>
    <w:p>
      <w:pPr>
        <w:spacing w:after="20"/>
      </w:pPr>
      <w:r>
        <w:rPr>
          <w:rFonts w:ascii="Consolas" w:cs="Consolas" w:eastAsia="Consolas" w:hAnsi="Consolas"/>
          <w:sz w:val="19"/>
          <w:szCs w:val="19"/>
        </w:rPr>
        <w:t xml:space="preserve">├── docs/               (architecture diagrams, ERD, API docs, seat-state-machine diagram)</w:t>
      </w:r>
    </w:p>
    <w:p>
      <w:pPr>
        <w:spacing w:after="20"/>
      </w:pPr>
      <w:r>
        <w:rPr>
          <w:rFonts w:ascii="Consolas" w:cs="Consolas" w:eastAsia="Consolas" w:hAnsi="Consolas"/>
          <w:sz w:val="19"/>
          <w:szCs w:val="19"/>
        </w:rPr>
        <w:t xml:space="preserve">├── docker-compose.yml</w:t>
      </w:r>
    </w:p>
    <w:p>
      <w:pPr>
        <w:spacing w:after="20"/>
      </w:pPr>
      <w:r>
        <w:rPr>
          <w:rFonts w:ascii="Consolas" w:cs="Consolas" w:eastAsia="Consolas" w:hAnsi="Consolas"/>
          <w:sz w:val="19"/>
          <w:szCs w:val="19"/>
        </w:rPr>
        <w:t xml:space="preserve">├── .github/workflows/  (CI pipeline)</w:t>
      </w:r>
    </w:p>
    <w:p>
      <w:pPr>
        <w:spacing w:after="200"/>
      </w:pPr>
      <w:r>
        <w:rPr>
          <w:rFonts w:ascii="Consolas" w:cs="Consolas" w:eastAsia="Consolas" w:hAnsi="Consolas"/>
          <w:sz w:val="19"/>
          <w:szCs w:val="19"/>
        </w:rPr>
        <w:t xml:space="preserve">└── README.md</w:t>
      </w:r>
    </w:p>
    <w:p>
      <w:pPr>
        <w:pStyle w:val="Heading1"/>
        <w:spacing w:after="160" w:before="360"/>
      </w:pPr>
      <w:r>
        <w:t xml:space="preserve">19. Portfolio Value — What This Project Actually Proves</w:t>
      </w:r>
    </w:p>
    <w:p>
      <w:pPr>
        <w:spacing w:after="160"/>
      </w:pPr>
      <w:r>
        <w:t xml:space="preserve">Unlike a broad CRUD-heavy app, SeatSync is designed so its hardest feature (the seat hold) is also its most explainable one in an interview. The talking points fall out of the architecture itself instead of needing to be invented after the fact:</w:t>
      </w:r>
    </w:p>
    <w:p>
      <w:pPr>
        <w:pStyle w:val="ListParagraph"/>
        <w:numPr>
          <w:ilvl w:val="0"/>
          <w:numId w:val="1"/>
        </w:numPr>
        <w:spacing w:after="80"/>
      </w:pPr>
      <w:r>
        <w:t xml:space="preserve">Concurrency control under contention (Redis atomic operations vs. database row locking, and why one wins here).</w:t>
      </w:r>
    </w:p>
    <w:p>
      <w:pPr>
        <w:pStyle w:val="ListParagraph"/>
        <w:numPr>
          <w:ilvl w:val="0"/>
          <w:numId w:val="1"/>
        </w:numPr>
        <w:spacing w:after="80"/>
      </w:pPr>
      <w:r>
        <w:t xml:space="preserve">Real-time system design (push vs. poll, WebSocket delta broadcasting, multi-instance fan-out via Pub/Sub).</w:t>
      </w:r>
    </w:p>
    <w:p>
      <w:pPr>
        <w:pStyle w:val="ListParagraph"/>
        <w:numPr>
          <w:ilvl w:val="0"/>
          <w:numId w:val="1"/>
        </w:numPr>
        <w:spacing w:after="80"/>
      </w:pPr>
      <w:r>
        <w:t xml:space="preserve">Read/write separation and caching strategy (Redis as a fast read model, Postgres as the durable source of truth).</w:t>
      </w:r>
    </w:p>
    <w:p>
      <w:pPr>
        <w:pStyle w:val="ListParagraph"/>
        <w:numPr>
          <w:ilvl w:val="0"/>
          <w:numId w:val="1"/>
        </w:numPr>
        <w:spacing w:after="80"/>
      </w:pPr>
      <w:r>
        <w:t xml:space="preserve">Provable correctness (a load test that demonstrates the no-double-booking guarantee, not just a claim).</w:t>
      </w:r>
    </w:p>
    <w:p>
      <w:pPr>
        <w:pStyle w:val="ListParagraph"/>
        <w:numPr>
          <w:ilvl w:val="0"/>
          <w:numId w:val="1"/>
        </w:numPr>
        <w:spacing w:after="80"/>
      </w:pPr>
      <w:r>
        <w:t xml:space="preserve">Full-stack ownership across React, Spring Boot, PostgreSQL, and Redis, tied together with JWT auth and role-based access.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2026-08-17T07:20:31.800Z</dcterms:created>
  <dcterms:modified xsi:type="dcterms:W3CDTF">2026-08-17T07:20:31.800Z</dcterms:modified>
</cp:coreProperties>
</file>

<file path=docProps/custom.xml><?xml version="1.0" encoding="utf-8"?>
<Properties xmlns="http://schemas.openxmlformats.org/officeDocument/2006/custom-properties" xmlns:vt="http://schemas.openxmlformats.org/officeDocument/2006/docPropsVTypes"/>
</file>