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Note ID: 359</w:t>
      </w:r>
    </w:p>
    <w:p>
      <w:pPr>
        <w:pStyle w:val="Heading1"/>
      </w:pPr>
      <w:r>
        <w:t>Chief Complaint</w:t>
      </w:r>
    </w:p>
    <w:p>
      <w:r>
        <w:t>Abdominal pain</w:t>
      </w:r>
    </w:p>
    <w:p>
      <w:pPr>
        <w:pStyle w:val="Heading1"/>
      </w:pPr>
      <w:r>
        <w:t>History of Presenting Illness</w:t>
      </w:r>
    </w:p>
    <w:p>
      <w:r>
        <w:t>49 F complains of RLQ abdominal pain starting 12 hours ago. The pain is constant, sharp, and radiates down the entire right leg. She rates the pain at a 10. She reports associated chills, nausea, and diarrhea, but she took laxatives 2 days ago for constipation. Pain is unrelieved by Tylenol. She says putting her right leg in a flexed position helps the pain a little. Abdominal pain is not related to anything she's eaten, and she has not eaten since. Denies vomiting, chest pains, heartburn, urinary changes. Denies recent travel or sick contacts. Of note, she has had an unintentional 15-20 lb weight loss in the past 3 months.</w:t>
      </w:r>
    </w:p>
    <w:p>
      <w:pPr>
        <w:pStyle w:val="Heading1"/>
      </w:pPr>
      <w:r>
        <w:t>Review of Systems</w:t>
      </w:r>
    </w:p>
    <w:p>
      <w:r>
        <w:t xml:space="preserve">General: Chills, weight loss, fatigue, and nausea. Denies vomiting </w:t>
        <w:br/>
        <w:br/>
        <w:t>Cardiac: Denies chest pain, palpitations</w:t>
        <w:br/>
        <w:br/>
        <w:t>Pulmonary: Denies cough, SOB</w:t>
        <w:br/>
        <w:br/>
        <w:t xml:space="preserve">Heme: Easy bruising. Denies bleeding </w:t>
        <w:br/>
        <w:br/>
        <w:t>GI: Abdominal pain and diarrhea per HPI</w:t>
        <w:br/>
        <w:br/>
        <w:t xml:space="preserve">GU: Denies urinary changes </w:t>
        <w:br/>
        <w:br/>
        <w:t>Except as noted in the above Review of Symptoms and in the History of Present Illness, all other systems have been reviewed and are negative or noncontributory.</w:t>
      </w:r>
    </w:p>
    <w:p>
      <w:pPr>
        <w:pStyle w:val="Heading1"/>
      </w:pPr>
      <w:r>
        <w:t>History</w:t>
      </w:r>
    </w:p>
    <w:p>
      <w:pPr>
        <w:pStyle w:val="Heading2"/>
      </w:pPr>
      <w:r>
        <w:t>Past Medical History</w:t>
      </w:r>
    </w:p>
    <w:p>
      <w:r>
        <w:t>HTN</w:t>
        <w:br/>
        <w:br/>
        <w:t>T2DM</w:t>
        <w:br/>
        <w:br/>
        <w:t>CHF with EF 55-59%</w:t>
        <w:br/>
        <w:br/>
        <w:t>Depression, anxiety</w:t>
      </w:r>
    </w:p>
    <w:p>
      <w:pPr>
        <w:pStyle w:val="Heading2"/>
      </w:pPr>
      <w:r>
        <w:t>Past Surgical History</w:t>
      </w:r>
    </w:p>
    <w:p>
      <w:r>
        <w:t>Cholecystectomy, tubal ligation with oophorectomy.</w:t>
      </w:r>
    </w:p>
    <w:p>
      <w:pPr>
        <w:pStyle w:val="Heading2"/>
      </w:pPr>
      <w:r>
        <w:t>Medications</w:t>
      </w:r>
    </w:p>
    <w:p>
      <w:r>
        <w:t>Alprazolam, atorvastatin, fluoxetine, furosemide, gabapentin, lisinopril</w:t>
      </w:r>
    </w:p>
    <w:p>
      <w:pPr>
        <w:pStyle w:val="Heading2"/>
      </w:pPr>
      <w:r>
        <w:t>Allergies</w:t>
      </w:r>
    </w:p>
    <w:p>
      <w:r>
        <w:t>Naproxen - rash</w:t>
        <w:br/>
        <w:br/>
        <w:t>Haldol - mouth swelling</w:t>
      </w:r>
    </w:p>
    <w:p>
      <w:pPr>
        <w:pStyle w:val="Heading2"/>
      </w:pPr>
      <w:r>
        <w:t>Family History</w:t>
      </w:r>
    </w:p>
    <w:p>
      <w:r>
        <w:t>Grandma - heart problems</w:t>
        <w:br/>
        <w:br/>
        <w:t>Mom - heart problems, asthma, emphysema</w:t>
      </w:r>
    </w:p>
    <w:p>
      <w:pPr>
        <w:pStyle w:val="Heading2"/>
      </w:pPr>
      <w:r>
        <w:t>Social History</w:t>
      </w:r>
    </w:p>
    <w:p>
      <w:r>
        <w:t>10 pack year smoking history</w:t>
        <w:br/>
        <w:br/>
        <w:t>Used meth but stopped 2 months ago</w:t>
        <w:br/>
        <w:br/>
        <w:t>Uses marijuana</w:t>
        <w:br/>
        <w:br/>
        <w:t>Denies alcohol use</w:t>
      </w:r>
    </w:p>
    <w:p>
      <w:pPr>
        <w:pStyle w:val="Heading1"/>
      </w:pPr>
      <w:r>
        <w:t>Physical Exam</w:t>
      </w:r>
    </w:p>
    <w:p>
      <w:pPr>
        <w:pStyle w:val="Heading2"/>
      </w:pPr>
      <w:r>
        <w:t>Vitals</w:t>
      </w:r>
    </w:p>
    <w:p>
      <w:r>
        <w:t>Heart Rate: 101, Blood Pressure: 197/86</w:t>
        <w:br/>
        <w:t xml:space="preserve">    Respiratory Rate: 20,  O2 Sat: 99</w:t>
        <w:br/>
        <w:t xml:space="preserve">    Weight: , Height: </w:t>
      </w:r>
    </w:p>
    <w:p>
      <w:pPr>
        <w:pStyle w:val="Heading2"/>
      </w:pPr>
      <w:r>
        <w:t>Exam</w:t>
      </w:r>
    </w:p>
    <w:p>
      <w:r>
        <w:t>General: alert and oriented. In moderate distress due to abdominal pain</w:t>
        <w:br/>
        <w:br/>
        <w:t>Pulmonary: lungs clear to auscultation. Breathing non-labored.</w:t>
        <w:br/>
        <w:br/>
        <w:t>Cardio: Tachycardic, no murmurs. No peripheral edema</w:t>
        <w:br/>
        <w:br/>
        <w:t>Abdominal: Hyperactive bowel sounds. Tenderness in right lower quadrant. No guarding or rebound tenderness. Positive psoas sign and obturator sign</w:t>
      </w:r>
    </w:p>
    <w:p>
      <w:pPr>
        <w:pStyle w:val="Heading1"/>
      </w:pPr>
      <w:r>
        <w:t>Data</w:t>
      </w:r>
    </w:p>
    <w:p>
      <w:r>
        <w:t>Abdominal X ray is unremarkable. Labs show K 2.4, WBC 19.3. Urine drug screen positive for amphetamines, cannabinoid, and opiates. Order EKG</w:t>
      </w:r>
    </w:p>
    <w:p>
      <w:pPr>
        <w:pStyle w:val="Heading1"/>
      </w:pPr>
      <w:r>
        <w:t>Assessment and Plan</w:t>
      </w:r>
    </w:p>
    <w:p>
      <w:pPr>
        <w:pStyle w:val="Heading2"/>
      </w:pPr>
      <w:r>
        <w:t>Summary Statement</w:t>
      </w:r>
    </w:p>
    <w:p>
      <w:r>
        <w:t>This is a 49 year old female, who is presenting today for RLQ pain radiating down left leg for past 12 hours. Associated chills, nausea, diarrhea. Unintentional 15-20 lb weight loss in past 3 months.</w:t>
        <w:br/>
        <w:t xml:space="preserve">    The patient has a pertinent history of PMH of HTN, DM, CHF with EF 55-59%. Illicit drug use (maraijuana, meth, opiates). Previous surgical history includes cholecystectomy and oophorectomy.</w:t>
        <w:br/>
        <w:t xml:space="preserve">    Patient's exam is remarkable for RLQ tenderness with no guarding or rebound tenderness. Positive psoas and obturator signs.</w:t>
        <w:br/>
        <w:t xml:space="preserve">    Patient's data is remarkable for Abdominal X ray unremarkable. Lab shows hypokalemia K = 2.4. WBC elevated at 19.3. Blood pressure is elevated at 197/86.</w:t>
      </w:r>
    </w:p>
    <w:p>
      <w:pPr>
        <w:pStyle w:val="Heading3"/>
      </w:pPr>
      <w:r>
        <w:t>Problem 1:</w:t>
      </w:r>
    </w:p>
    <w:p>
      <w:r>
        <w:t>RLQ pain with leukocytosis</w:t>
      </w:r>
    </w:p>
    <w:p>
      <w:pPr>
        <w:pStyle w:val="Heading3"/>
      </w:pPr>
      <w:r>
        <w:t>Differential DX:</w:t>
      </w:r>
    </w:p>
    <w:p/>
    <w:p>
      <w:pPr>
        <w:pStyle w:val="Heading3"/>
      </w:pPr>
      <w:r>
        <w:t>Diagnostic Plan:</w:t>
      </w:r>
    </w:p>
    <w:p>
      <w:r>
        <w:t>Order stool culture panel, ESR, CRP</w:t>
      </w:r>
    </w:p>
    <w:p>
      <w:pPr>
        <w:pStyle w:val="Heading3"/>
      </w:pPr>
      <w:r>
        <w:t>Treatment Plan:</w:t>
      </w:r>
    </w:p>
    <w:p>
      <w:r>
        <w:t>Empiric treatment with Zosyn</w:t>
      </w:r>
    </w:p>
    <w:p>
      <w:pPr>
        <w:pStyle w:val="Heading3"/>
      </w:pPr>
      <w:r>
        <w:t>Problem 2:</w:t>
      </w:r>
    </w:p>
    <w:p>
      <w:r>
        <w:t>Hypertension</w:t>
      </w:r>
    </w:p>
    <w:p>
      <w:pPr>
        <w:pStyle w:val="Heading3"/>
      </w:pPr>
      <w:r>
        <w:t>Differential DX:</w:t>
      </w:r>
    </w:p>
    <w:p/>
    <w:p>
      <w:pPr>
        <w:pStyle w:val="Heading3"/>
      </w:pPr>
      <w:r>
        <w:t>Diagnostic Plan:</w:t>
      </w:r>
    </w:p>
    <w:p>
      <w:r>
        <w:t>BP is 197/86</w:t>
      </w:r>
    </w:p>
    <w:p>
      <w:pPr>
        <w:pStyle w:val="Heading3"/>
      </w:pPr>
      <w:r>
        <w:t>Treatment Plan:</w:t>
      </w:r>
    </w:p>
    <w:p>
      <w:r>
        <w:t>Order one dose of 10 mg hydralazine. Continue home medications Lasix 40 daily and Lisinopril 20 daily starting tomorrow</w:t>
      </w:r>
    </w:p>
    <w:p>
      <w:pPr>
        <w:pStyle w:val="Heading3"/>
      </w:pPr>
      <w:r>
        <w:t>Problem 3:</w:t>
      </w:r>
    </w:p>
    <w:p>
      <w:r>
        <w:t>Hyperkalemia</w:t>
      </w:r>
    </w:p>
    <w:p>
      <w:pPr>
        <w:pStyle w:val="Heading3"/>
      </w:pPr>
      <w:r>
        <w:t>Differential DX:</w:t>
      </w:r>
    </w:p>
    <w:p/>
    <w:p>
      <w:pPr>
        <w:pStyle w:val="Heading3"/>
      </w:pPr>
      <w:r>
        <w:t>Diagnostic Plan:</w:t>
      </w:r>
    </w:p>
    <w:p/>
    <w:p>
      <w:pPr>
        <w:pStyle w:val="Heading3"/>
      </w:pPr>
      <w:r>
        <w:t>Treatment Plan:</w:t>
      </w:r>
    </w:p>
    <w:p>
      <w:r>
        <w:t>Replete with 60 mEq of KCl, recheck K levels. Order EKG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