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389</w:t>
      </w:r>
    </w:p>
    <w:p>
      <w:pPr>
        <w:pStyle w:val="Heading1"/>
      </w:pPr>
      <w:r>
        <w:t>Chief Complaint</w:t>
      </w:r>
    </w:p>
    <w:p>
      <w:r>
        <w:t>Abdominal pain</w:t>
      </w:r>
    </w:p>
    <w:p>
      <w:pPr>
        <w:pStyle w:val="Heading1"/>
      </w:pPr>
      <w:r>
        <w:t>History of Presenting Illness</w:t>
      </w:r>
    </w:p>
    <w:p>
      <w:r>
        <w:t>60 M with alcohol abuse presents to the ED with abdominal pain. His last drink was yesterday at 2pm (15 hours ago). He complains of a diffuse central abdominal pain with no radiation. The patient could not qualify the pain when asked, and says it's been going on for 2 weeks. He vomited dark emesis on arrival. He also reports nosebleeds, headache, nausea, and shortness of breath. Denies diarrhea, constipation. Patient has not seen a PCP in years.</w:t>
      </w:r>
    </w:p>
    <w:p>
      <w:pPr>
        <w:pStyle w:val="Heading1"/>
      </w:pPr>
      <w:r>
        <w:t>Review of Systems</w:t>
      </w:r>
    </w:p>
    <w:p>
      <w:r>
        <w:t>General: Nausea and vomiting per HPI. No fever</w:t>
        <w:br/>
        <w:br/>
        <w:t>Head: Headache. No dizziness</w:t>
        <w:br/>
        <w:br/>
        <w:t>Cardiac: No chest pain, palpitations</w:t>
        <w:br/>
        <w:br/>
        <w:t>GI: Abdominal pain her GPI. No diarrhea, constipation</w:t>
        <w:br/>
        <w:br/>
        <w:t>Except as noted in the above Review of Symptoms and in the History of Present Illness, all other systems have been reviewed and are negative or noncontributory.</w:t>
      </w:r>
    </w:p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>
      <w:r>
        <w:t>Ethanol abuse. Past history of fall while intoxicated in August 2021. He suffered a subdural hematoma and an L2 vertebral fracture</w:t>
      </w:r>
    </w:p>
    <w:p>
      <w:pPr>
        <w:pStyle w:val="Heading2"/>
      </w:pPr>
      <w:r>
        <w:t>Past Surgical History</w:t>
      </w:r>
    </w:p>
    <w:p>
      <w:r>
        <w:t>None</w:t>
      </w:r>
    </w:p>
    <w:p>
      <w:pPr>
        <w:pStyle w:val="Heading2"/>
      </w:pPr>
      <w:r>
        <w:t>Medications</w:t>
      </w:r>
    </w:p>
    <w:p>
      <w:r>
        <w:t>None</w:t>
      </w:r>
    </w:p>
    <w:p>
      <w:pPr>
        <w:pStyle w:val="Heading2"/>
      </w:pPr>
      <w:r>
        <w:t>Allergies</w:t>
      </w:r>
    </w:p>
    <w:p>
      <w:r>
        <w:t>None</w:t>
      </w:r>
    </w:p>
    <w:p>
      <w:pPr>
        <w:pStyle w:val="Heading2"/>
      </w:pPr>
      <w:r>
        <w:t>Family History</w:t>
      </w:r>
    </w:p>
    <w:p>
      <w:r>
        <w:t>None</w:t>
      </w:r>
    </w:p>
    <w:p>
      <w:pPr>
        <w:pStyle w:val="Heading2"/>
      </w:pPr>
      <w:r>
        <w:t>Social History</w:t>
      </w:r>
    </w:p>
    <w:p>
      <w:r>
        <w:t>Drinks 20 beers a day. Has a desire to quit drinking. Denies tobacco or illicit drug use.</w:t>
      </w:r>
    </w:p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>Heart Rate: 88, Blood Pressure: 133/74</w:t>
        <w:br/>
        <w:t>Respiratory Rate: 25,  O2 Sat: 95</w:t>
        <w:br/>
        <w:t xml:space="preserve">Weight: , Height: </w:t>
      </w:r>
    </w:p>
    <w:p>
      <w:pPr>
        <w:pStyle w:val="Heading2"/>
      </w:pPr>
      <w:r>
        <w:t>Exam</w:t>
      </w:r>
    </w:p>
    <w:p>
      <w:r>
        <w:t xml:space="preserve">General: Patient is in moderate distress. He is slightly unkempt. When responding to questions, he shows a lot of pain and is short with his responses. </w:t>
        <w:br/>
        <w:br/>
        <w:t xml:space="preserve">Cardio: Good S1, S2 sounds with no extra sounds or murmurs. No peripheral edema. </w:t>
        <w:br/>
        <w:br/>
        <w:t xml:space="preserve">Pulmonary: Lung sounds clear to auscultation. Breathing is slightly tachypneic. </w:t>
        <w:br/>
        <w:br/>
        <w:t xml:space="preserve">Abdominal: Tenderness in all quadrants with palpation. No rebound tenderness. Bowel sounds active in all quadrants. </w:t>
        <w:br/>
        <w:br/>
        <w:t>Neuro: Alert and oriented x3. With arms outstretched, he has fine tremors.</w:t>
      </w:r>
    </w:p>
    <w:p>
      <w:pPr>
        <w:pStyle w:val="Heading1"/>
      </w:pPr>
      <w:r>
        <w:t>Data</w:t>
      </w:r>
    </w:p>
    <w:p>
      <w:r>
        <w:t>Hb and Hct are WNL. K is low at 3.4. INR = 1.08. ALT = 43. AST = 48. Total bilirubin and ammonia WNL. UDS is negative. CT shows no GI bleeding. Head CT shows chronic L subdural hematoma. Chest X-ray is unremarkable.</w:t>
      </w:r>
    </w:p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>This is a 60 year old male, who is presenting today for Diffuse abdominal pain for 2 weeks. Last drink was 15 hours ago. He also reports vomiting dark emesis, headache, nosebleeds, nausea, and shortness of breath. No diarrhea or constipation.</w:t>
        <w:br/>
        <w:t>The patient has a pertinent history of Alcohol use - 20 beers a day</w:t>
        <w:br/>
        <w:t>Patient's exam is remarkable for Abdominal tenderness to palpitation on all quadrants, without rebound tenderness. Arms positive for tremors when outstretched.</w:t>
        <w:br/>
        <w:t>Patient's data is remarkable for Elevated AST and ALT. CBC, CMP, WNL. CT showed no GI bleeding. Chest X-ray clear. Head CT shows chronic subdural hematoma, likely from his last hospitalization after fall in August 2021.</w:t>
      </w:r>
    </w:p>
    <w:p>
      <w:pPr>
        <w:pStyle w:val="Heading3"/>
      </w:pPr>
      <w:r>
        <w:t>Problem 1</w:t>
      </w:r>
    </w:p>
    <w:p>
      <w:r>
        <w:t>Abdominal pain</w:t>
      </w:r>
    </w:p>
    <w:p>
      <w:pPr>
        <w:pStyle w:val="Heading3"/>
      </w:pPr>
      <w:r>
        <w:t>Differential DX}</w:t>
      </w:r>
    </w:p>
    <w:p>
      <w:r>
        <w:t>Ethanol use</w:t>
      </w:r>
    </w:p>
    <w:p>
      <w:pPr>
        <w:pStyle w:val="Heading3"/>
      </w:pPr>
      <w:r>
        <w:t>Diagnostic Plan</w:t>
      </w:r>
    </w:p>
    <w:p/>
    <w:p>
      <w:pPr>
        <w:pStyle w:val="Heading3"/>
      </w:pPr>
      <w:r>
        <w:t>Treatment Plan</w:t>
      </w:r>
    </w:p>
    <w:p>
      <w:r>
        <w:t>Pantoprazole for GI bleeding ppx. Give Norco p6h PRN for pain. Octreotide drip and ceftriaxone if Hb becomes unstable. CIWA protocol. K repletion. Continue supportive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