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F6" w:rsidRDefault="00EF15F6" w:rsidP="00EF15F6">
      <w:pPr>
        <w:rPr>
          <w:rFonts w:ascii="仿宋_GB2312" w:hint="eastAsia"/>
          <w:szCs w:val="32"/>
        </w:rPr>
      </w:pPr>
      <w:r>
        <w:rPr>
          <w:rFonts w:ascii="华康俪金黑W8" w:eastAsia="华康俪金黑W8" w:hint="eastAsia"/>
          <w:color w:val="990000"/>
          <w:spacing w:val="-8"/>
          <w:sz w:val="80"/>
          <w:szCs w:val="80"/>
        </w:rPr>
        <w:t>山东能源权属企业</w:t>
      </w:r>
      <w:r>
        <w:rPr>
          <w:rFonts w:ascii="楷体_GB2312" w:eastAsia="楷体_GB2312" w:hint="eastAsia"/>
          <w:color w:val="990000"/>
          <w:spacing w:val="-8"/>
          <w:sz w:val="44"/>
          <w:szCs w:val="44"/>
        </w:rPr>
        <w:t>（临矿集团）</w:t>
      </w:r>
    </w:p>
    <w:p w:rsidR="00EF15F6" w:rsidRDefault="00EF15F6" w:rsidP="00EF15F6">
      <w:pPr>
        <w:ind w:rightChars="-182" w:right="-382" w:firstLineChars="450" w:firstLine="3600"/>
        <w:rPr>
          <w:rFonts w:ascii="华康俪金黑W8" w:eastAsia="华康俪金黑W8"/>
          <w:color w:val="990000"/>
          <w:sz w:val="80"/>
          <w:szCs w:val="80"/>
        </w:rPr>
      </w:pPr>
      <w:r>
        <w:rPr>
          <w:rFonts w:ascii="华康俪金黑W8" w:eastAsia="华康俪金黑W8" w:hint="eastAsia"/>
          <w:color w:val="990000"/>
          <w:sz w:val="80"/>
          <w:szCs w:val="80"/>
        </w:rPr>
        <w:t>网络舆情周报</w:t>
      </w:r>
    </w:p>
    <w:p w:rsidR="00EF15F6" w:rsidRDefault="00EF15F6" w:rsidP="00EF15F6">
      <w:pPr>
        <w:widowControl/>
        <w:rPr>
          <w:rFonts w:ascii="楷体_GB2312" w:eastAsia="楷体_GB2312" w:hint="eastAsia"/>
          <w:color w:val="0099FF"/>
          <w:sz w:val="28"/>
          <w:szCs w:val="28"/>
        </w:rPr>
      </w:pPr>
      <w:r>
        <w:rPr>
          <w:rFonts w:ascii="华康俪金黑W8" w:eastAsia="华康俪金黑W8" w:hint="eastAsia"/>
          <w:noProof/>
          <w:color w:val="0099FF"/>
          <w:sz w:val="80"/>
          <w:szCs w:val="8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95885</wp:posOffset>
            </wp:positionV>
            <wp:extent cx="5934075" cy="714375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int="eastAsia"/>
          <w:color w:val="0099FF"/>
          <w:sz w:val="28"/>
          <w:szCs w:val="28"/>
        </w:rPr>
        <w:t>2015年06月25日 第</w:t>
      </w:r>
      <w:r>
        <w:rPr>
          <w:rFonts w:ascii="楷体_GB2312" w:eastAsia="楷体_GB2312"/>
          <w:color w:val="0099FF"/>
          <w:sz w:val="28"/>
          <w:szCs w:val="28"/>
        </w:rPr>
        <w:t>112</w:t>
      </w:r>
      <w:r>
        <w:rPr>
          <w:rFonts w:ascii="楷体_GB2312" w:eastAsia="楷体_GB2312" w:hint="eastAsia"/>
          <w:color w:val="0099FF"/>
          <w:sz w:val="28"/>
          <w:szCs w:val="28"/>
        </w:rPr>
        <w:t>期  总第</w:t>
      </w:r>
      <w:r>
        <w:rPr>
          <w:rFonts w:ascii="楷体_GB2312" w:eastAsia="楷体_GB2312"/>
          <w:color w:val="0099FF"/>
          <w:sz w:val="28"/>
          <w:szCs w:val="28"/>
        </w:rPr>
        <w:t>866</w:t>
      </w:r>
      <w:r>
        <w:rPr>
          <w:rFonts w:ascii="楷体_GB2312" w:eastAsia="楷体_GB2312" w:hint="eastAsia"/>
          <w:color w:val="0099FF"/>
          <w:sz w:val="28"/>
          <w:szCs w:val="28"/>
        </w:rPr>
        <w:t>期</w:t>
      </w:r>
    </w:p>
    <w:p w:rsidR="00EF15F6" w:rsidRDefault="00EF15F6" w:rsidP="00EF15F6">
      <w:pPr>
        <w:ind w:rightChars="-182" w:right="-382"/>
        <w:jc w:val="right"/>
        <w:rPr>
          <w:rFonts w:ascii="楷体_GB2312" w:eastAsia="楷体_GB2312" w:hint="eastAsia"/>
          <w:color w:val="800000"/>
          <w:sz w:val="28"/>
          <w:szCs w:val="28"/>
        </w:rPr>
      </w:pPr>
      <w:r>
        <w:rPr>
          <w:rFonts w:ascii="楷体_GB2312" w:eastAsia="楷体_GB2312" w:hint="eastAsia"/>
          <w:color w:val="800000"/>
          <w:sz w:val="28"/>
          <w:szCs w:val="28"/>
        </w:rPr>
        <w:t>为行业提供专业服务</w:t>
      </w:r>
    </w:p>
    <w:p w:rsidR="00EF15F6" w:rsidRDefault="00EF15F6" w:rsidP="00EF15F6">
      <w:pPr>
        <w:spacing w:beforeLines="100" w:before="312" w:afterLines="100" w:after="312"/>
        <w:ind w:rightChars="-182" w:right="-382"/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山东能源临矿集团重点舆情专报</w:t>
      </w:r>
    </w:p>
    <w:p w:rsidR="00CC234B" w:rsidRPr="00EF15F6" w:rsidRDefault="00EF15F6" w:rsidP="00EF15F6">
      <w:pPr>
        <w:rPr>
          <w:sz w:val="32"/>
          <w:szCs w:val="32"/>
        </w:rPr>
      </w:pPr>
      <w:bookmarkStart w:id="0" w:name="_GoBack"/>
      <w:bookmarkEnd w:id="0"/>
      <w:r w:rsidRPr="00EF15F6">
        <w:rPr>
          <w:rFonts w:ascii="黑体" w:eastAsia="黑体" w:hAnsi="宋体" w:hint="eastAsia"/>
          <w:sz w:val="32"/>
          <w:szCs w:val="32"/>
        </w:rPr>
        <w:t>一、</w:t>
      </w:r>
      <w:r w:rsidRPr="00EF15F6">
        <w:rPr>
          <w:rFonts w:ascii="黑体" w:eastAsia="黑体" w:hAnsi="宋体"/>
          <w:sz w:val="32"/>
          <w:szCs w:val="32"/>
        </w:rPr>
        <w:t>临矿集团</w:t>
      </w:r>
      <w:r w:rsidRPr="00EF15F6">
        <w:rPr>
          <w:rFonts w:ascii="黑体" w:eastAsia="黑体" w:hAnsi="宋体" w:hint="eastAsia"/>
          <w:sz w:val="32"/>
          <w:szCs w:val="32"/>
        </w:rPr>
        <w:t>舆情要览</w:t>
      </w:r>
    </w:p>
    <w:p w:rsidR="00E0097C" w:rsidRDefault="00A7000F">
      <w:r>
        <w:fldChar w:fldCharType="begin"/>
      </w:r>
      <w:r>
        <w:instrText xml:space="preserve"> MERGEFIELD  Content  \* MERGEFORMAT </w:instrText>
      </w:r>
      <w:r>
        <w:fldChar w:fldCharType="separate"/>
      </w:r>
      <w:r w:rsidR="00C7782A">
        <w:rPr>
          <w:noProof/>
        </w:rPr>
        <w:t>«Content»</w:t>
      </w:r>
      <w:r>
        <w:rPr>
          <w:noProof/>
        </w:rPr>
        <w:fldChar w:fldCharType="end"/>
      </w:r>
    </w:p>
    <w:sectPr w:rsidR="00E00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00F" w:rsidRDefault="00A7000F" w:rsidP="00CC234B">
      <w:r>
        <w:separator/>
      </w:r>
    </w:p>
  </w:endnote>
  <w:endnote w:type="continuationSeparator" w:id="0">
    <w:p w:rsidR="00A7000F" w:rsidRDefault="00A7000F" w:rsidP="00CC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康俪金黑W8">
    <w:altName w:val="新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00F" w:rsidRDefault="00A7000F" w:rsidP="00CC234B">
      <w:r>
        <w:separator/>
      </w:r>
    </w:p>
  </w:footnote>
  <w:footnote w:type="continuationSeparator" w:id="0">
    <w:p w:rsidR="00A7000F" w:rsidRDefault="00A7000F" w:rsidP="00CC2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82"/>
    <w:rsid w:val="00A7000F"/>
    <w:rsid w:val="00BA3182"/>
    <w:rsid w:val="00C7782A"/>
    <w:rsid w:val="00CC234B"/>
    <w:rsid w:val="00E0097C"/>
    <w:rsid w:val="00E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A0C627-D9AA-414D-8F79-13695BFB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Connor</dc:creator>
  <cp:keywords/>
  <dc:description/>
  <cp:lastModifiedBy>John Connor</cp:lastModifiedBy>
  <cp:revision>4</cp:revision>
  <dcterms:created xsi:type="dcterms:W3CDTF">2015-06-24T01:18:00Z</dcterms:created>
  <dcterms:modified xsi:type="dcterms:W3CDTF">2015-06-25T06:30:00Z</dcterms:modified>
</cp:coreProperties>
</file>