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7khj2xlzl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Registro de Definición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SotLoy Conecta – Plataforma SaaS B2B Multi-tenant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Fase de Desarrollo:</w:t>
      </w:r>
      <w:r w:rsidDel="00000000" w:rsidR="00000000" w:rsidRPr="00000000">
        <w:rPr>
          <w:rtl w:val="0"/>
        </w:rPr>
        <w:t xml:space="preserve"> Sprint 1 (Inicio y Planificación)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Equipo Técnico (Squad):</w:t>
      </w:r>
      <w:r w:rsidDel="00000000" w:rsidR="00000000" w:rsidRPr="00000000">
        <w:rPr>
          <w:rtl w:val="0"/>
        </w:rPr>
        <w:t xml:space="preserve"> Cristian Soto (Lead Backend &amp; Data Architect) y John Cruz (Full-Stack &amp; AI Specialist)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w4xfgdyru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Ejecutivo y Visión del Proyecto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SotLoy Conecta</w:t>
      </w:r>
      <w:r w:rsidDel="00000000" w:rsidR="00000000" w:rsidRPr="00000000">
        <w:rPr>
          <w:rtl w:val="0"/>
        </w:rPr>
        <w:t xml:space="preserve"> es una plataforma web SaaS (Software as a Service) diseñada para centralizar, automatizar y asegurar la gestión laboral y legal de las Pymes clientes de SotLoy Asesorías. La visión del proyecto es transformar la actual gestión manual y vulnerable (basada en WhatsApp y documentos físicos) en un ecosistema digital inteligente, garantizando el cumplimiento normativo ante la Dirección del Trabajo (DT) mediante automatización e Inteligencia Artificial.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vnlw29qv4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Justificación y Problemática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nace para mitigar los siguientes puntos críticos de falla en la operación actual: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Legal y Trazabilidad:</w:t>
      </w:r>
      <w:r w:rsidDel="00000000" w:rsidR="00000000" w:rsidRPr="00000000">
        <w:rPr>
          <w:rtl w:val="0"/>
        </w:rPr>
        <w:t xml:space="preserve"> Falta de un </w:t>
      </w:r>
      <w:r w:rsidDel="00000000" w:rsidR="00000000" w:rsidRPr="00000000">
        <w:rPr>
          <w:i w:val="1"/>
          <w:iCs w:val="1"/>
          <w:rtl w:val="0"/>
        </w:rPr>
        <w:t xml:space="preserve">Audit Log</w:t>
      </w:r>
      <w:r w:rsidDel="00000000" w:rsidR="00000000" w:rsidRPr="00000000">
        <w:rPr>
          <w:rtl w:val="0"/>
        </w:rPr>
        <w:t xml:space="preserve"> y acuses de recibo verificables, lo que expone a las Pymes a multas severas ante fiscalizaciones.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Cuellos de Botella Operativos:</w:t>
      </w:r>
      <w:r w:rsidDel="00000000" w:rsidR="00000000" w:rsidRPr="00000000">
        <w:rPr>
          <w:rtl w:val="0"/>
        </w:rPr>
        <w:t xml:space="preserve"> Sobrecarga administrativa a fin de mes por la generación y envío manual de liquidaciones y contratos.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Desinformación Normativa:</w:t>
      </w:r>
      <w:r w:rsidDel="00000000" w:rsidR="00000000" w:rsidRPr="00000000">
        <w:rPr>
          <w:rtl w:val="0"/>
        </w:rPr>
        <w:t xml:space="preserve"> Dificultad para mantener a las Pymes actualizadas con los constantes cambios en el portal "Mi DT", generando brechas de cumplimiento.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k6whjautn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Alcance del Sistema y Solución Tecnológica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se construirá bajo una arquitectura Cloud escalable, contemplando los siguientes pilares funcionales: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Multi-tenant:</w:t>
      </w:r>
      <w:r w:rsidDel="00000000" w:rsidR="00000000" w:rsidRPr="00000000">
        <w:rPr>
          <w:rtl w:val="0"/>
        </w:rPr>
        <w:t xml:space="preserve"> Base de datos PostgreSQL con aislamiento lógico (RLS) para garantizar la separación total y segura de la información entre diferentes Pymes.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Inteligencia Artificial basado en arquitectura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que combina modelos de lenguaje con recuperación de información relevante desde una base de datos vectorial.El sistema utilizará </w:t>
      </w:r>
      <w:r w:rsidDel="00000000" w:rsidR="00000000" w:rsidRPr="00000000">
        <w:rPr>
          <w:b w:val="1"/>
          <w:b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generados a partir de documentos oficiales (PDF), los cuales serán almacenados en una base de datos vectorial (pgvector en PostgreSQL).Esto permitirá realizar búsquedas semánticas y generar respuestas precisas, contextualizadas y fundamentadas en normativa vigente.”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Spider (Scraping):</w:t>
      </w:r>
      <w:r w:rsidDel="00000000" w:rsidR="00000000" w:rsidRPr="00000000">
        <w:rPr>
          <w:rtl w:val="0"/>
        </w:rPr>
        <w:t xml:space="preserve"> Bot automatizado para la extracción y sincronización en tiempo real de nuevas leyes o normativas desde los canales oficiales del gobierno chileno.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Documental Segura:</w:t>
      </w:r>
      <w:r w:rsidDel="00000000" w:rsidR="00000000" w:rsidRPr="00000000">
        <w:rPr>
          <w:rtl w:val="0"/>
        </w:rPr>
        <w:t xml:space="preserve"> Repositorio Cloud (AWS/GCP) con encriptación AES-256 en reposo y firmas/acuses de recibo con estampa de tiempo para validación legal.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8xucnucz1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Gestión de Riesgos Principales (Basado en Matriz 5x5)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contempla planes de mitigación estrictos para los riesgos críticos del negocio: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Alucinaciones de la IA (Puntaje 15 - Crítico):</w:t>
      </w:r>
      <w:r w:rsidDel="00000000" w:rsidR="00000000" w:rsidRPr="00000000">
        <w:rPr>
          <w:rtl w:val="0"/>
        </w:rPr>
        <w:t xml:space="preserve"> Se implementará un </w:t>
      </w:r>
      <w:r w:rsidDel="00000000" w:rsidR="00000000" w:rsidRPr="00000000">
        <w:rPr>
          <w:i w:val="1"/>
          <w:iCs w:val="1"/>
          <w:rtl w:val="0"/>
        </w:rPr>
        <w:t xml:space="preserve">Gatekeeper</w:t>
      </w:r>
      <w:r w:rsidDel="00000000" w:rsidR="00000000" w:rsidRPr="00000000">
        <w:rPr>
          <w:rtl w:val="0"/>
        </w:rPr>
        <w:t xml:space="preserve"> para forzar al modelo a citar la fuente oficial, evitando malentendidos legales.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Falla de Interoperabilidad (Puntaje 16 - Crítico):</w:t>
      </w:r>
      <w:r w:rsidDel="00000000" w:rsidR="00000000" w:rsidRPr="00000000">
        <w:rPr>
          <w:rtl w:val="0"/>
        </w:rPr>
        <w:t xml:space="preserve"> Ante cambios en la web de la DT que rompan el </w:t>
      </w:r>
      <w:r w:rsidDel="00000000" w:rsidR="00000000" w:rsidRPr="00000000">
        <w:rPr>
          <w:i w:val="1"/>
          <w:iCs w:val="1"/>
          <w:rtl w:val="0"/>
        </w:rPr>
        <w:t xml:space="preserve">Web Spider</w:t>
      </w:r>
      <w:r w:rsidDel="00000000" w:rsidR="00000000" w:rsidRPr="00000000">
        <w:rPr>
          <w:rtl w:val="0"/>
        </w:rPr>
        <w:t xml:space="preserve">, se aplicará monitoreo automatizado y carga manual de contingencia.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de Datos (Puntaje 10 - Medio/Alto):</w:t>
      </w:r>
      <w:r w:rsidDel="00000000" w:rsidR="00000000" w:rsidRPr="00000000">
        <w:rPr>
          <w:rtl w:val="0"/>
        </w:rPr>
        <w:t xml:space="preserve"> Control de acceso estricto mediante JWT para evitar fugas de información inter-empresa.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4ah661g0s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Criterios de Éxito del Proyecto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Adopción exitosa por parte de los clientes B2B, reemplazando los canales informales.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Cero fugas de información demostradas mediante pruebas de penetración en el esquema Multi-tenant.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del 80% en los tiempos de distribución y firma de documentos a fin de mes.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7dplpka2u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Fuera de Alcance (Exclusiones)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actual ciclo de desarrollo,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contempla: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Representación legal automatizada ante tribunales laborales.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masiva histórica de documentos físicos de las Pymes anteriores a 2 años.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de contabilidad dura (balances, pago de impuestos en el SII).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