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AA1524" w14:textId="77777777" w:rsidR="00581A0F" w:rsidRDefault="00581A0F" w:rsidP="0074497E">
      <w:pPr>
        <w:rPr>
          <w:rFonts w:ascii="Starfont" w:hAnsi="Starfont"/>
          <w:sz w:val="144"/>
          <w:szCs w:val="144"/>
        </w:rPr>
      </w:pPr>
      <w:r w:rsidRPr="000E2138">
        <w:rPr>
          <w:rFonts w:ascii="Starfont" w:hAnsi="Starfont"/>
          <w:sz w:val="144"/>
          <w:szCs w:val="144"/>
        </w:rPr>
        <w:t>s</w:t>
      </w:r>
    </w:p>
    <w:p w14:paraId="7EAA1525" w14:textId="77777777" w:rsidR="00581A0F" w:rsidRPr="0074497E" w:rsidRDefault="00581A0F" w:rsidP="00581A0F">
      <w:pPr>
        <w:rPr>
          <w:rFonts w:ascii="Calibri" w:hAnsi="Calibri"/>
        </w:rPr>
      </w:pPr>
      <w:r w:rsidRPr="0074497E">
        <w:rPr>
          <w:rFonts w:ascii="Calibri" w:hAnsi="Calibri"/>
        </w:rPr>
        <w:t>School of Computing, Engineering and Mathematics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E2138" w:rsidRPr="00D5723D" w14:paraId="7EAA1527" w14:textId="77777777" w:rsidTr="00D03304">
        <w:tc>
          <w:tcPr>
            <w:tcW w:w="8522" w:type="dxa"/>
          </w:tcPr>
          <w:p w14:paraId="7EAA1526" w14:textId="77777777" w:rsidR="000E2138" w:rsidRPr="00D5723D" w:rsidRDefault="00710A8F">
            <w:pPr>
              <w:rPr>
                <w:rFonts w:ascii="Calibri" w:hAnsi="Calibri"/>
                <w:b/>
                <w:sz w:val="32"/>
                <w:szCs w:val="32"/>
              </w:rPr>
            </w:pPr>
            <w:r w:rsidRPr="00D5723D">
              <w:rPr>
                <w:rFonts w:ascii="Calibri" w:hAnsi="Calibri"/>
                <w:b/>
                <w:sz w:val="32"/>
                <w:szCs w:val="32"/>
              </w:rPr>
              <w:t>Assessment</w:t>
            </w:r>
            <w:r w:rsidR="000E2138" w:rsidRPr="00D5723D">
              <w:rPr>
                <w:rFonts w:ascii="Calibri" w:hAnsi="Calibri"/>
                <w:b/>
                <w:sz w:val="32"/>
                <w:szCs w:val="32"/>
              </w:rPr>
              <w:t xml:space="preserve"> </w:t>
            </w:r>
            <w:r w:rsidR="0082502B" w:rsidRPr="00D5723D">
              <w:rPr>
                <w:rFonts w:ascii="Calibri" w:hAnsi="Calibri"/>
                <w:b/>
                <w:sz w:val="32"/>
                <w:szCs w:val="32"/>
              </w:rPr>
              <w:t xml:space="preserve">Brief </w:t>
            </w:r>
            <w:r w:rsidR="000E2138" w:rsidRPr="00D5723D">
              <w:rPr>
                <w:rFonts w:ascii="Calibri" w:hAnsi="Calibri"/>
                <w:b/>
                <w:sz w:val="32"/>
                <w:szCs w:val="32"/>
              </w:rPr>
              <w:t>Form</w:t>
            </w:r>
          </w:p>
        </w:tc>
      </w:tr>
    </w:tbl>
    <w:p w14:paraId="7EAA1528" w14:textId="77777777" w:rsidR="00E22BEE" w:rsidRPr="00D5723D" w:rsidRDefault="00E22BEE">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5"/>
        <w:gridCol w:w="5251"/>
      </w:tblGrid>
      <w:tr w:rsidR="000E2138" w:rsidRPr="00D5723D" w14:paraId="7EAA152B" w14:textId="77777777" w:rsidTr="003D7654">
        <w:tc>
          <w:tcPr>
            <w:tcW w:w="3085" w:type="dxa"/>
          </w:tcPr>
          <w:p w14:paraId="7EAA1529" w14:textId="77777777" w:rsidR="000E2138" w:rsidRPr="00D5723D" w:rsidRDefault="000E2138">
            <w:pPr>
              <w:rPr>
                <w:rFonts w:ascii="Calibri" w:hAnsi="Calibri"/>
              </w:rPr>
            </w:pPr>
            <w:r w:rsidRPr="00D5723D">
              <w:rPr>
                <w:rFonts w:ascii="Calibri" w:hAnsi="Calibri"/>
              </w:rPr>
              <w:t>Module Title</w:t>
            </w:r>
            <w:r w:rsidR="00AD7F31" w:rsidRPr="00D5723D">
              <w:rPr>
                <w:rFonts w:ascii="Calibri" w:hAnsi="Calibri"/>
              </w:rPr>
              <w:t>:</w:t>
            </w:r>
          </w:p>
        </w:tc>
        <w:tc>
          <w:tcPr>
            <w:tcW w:w="5437" w:type="dxa"/>
          </w:tcPr>
          <w:p w14:paraId="7EAA152A" w14:textId="50DFA295" w:rsidR="00E22BEE" w:rsidRPr="00D5723D" w:rsidRDefault="00191813" w:rsidP="00323936">
            <w:pPr>
              <w:rPr>
                <w:rFonts w:ascii="Calibri" w:hAnsi="Calibri"/>
              </w:rPr>
            </w:pPr>
            <w:r>
              <w:rPr>
                <w:rFonts w:ascii="Calibri" w:hAnsi="Calibri"/>
              </w:rPr>
              <w:t>Project Planning and Control</w:t>
            </w:r>
          </w:p>
        </w:tc>
      </w:tr>
      <w:tr w:rsidR="000E2138" w:rsidRPr="00D5723D" w14:paraId="7EAA152E" w14:textId="77777777" w:rsidTr="003D7654">
        <w:tc>
          <w:tcPr>
            <w:tcW w:w="3085" w:type="dxa"/>
          </w:tcPr>
          <w:p w14:paraId="7EAA152C" w14:textId="77777777" w:rsidR="000E2138" w:rsidRPr="00D5723D" w:rsidRDefault="000E2138">
            <w:pPr>
              <w:rPr>
                <w:rFonts w:ascii="Calibri" w:hAnsi="Calibri"/>
              </w:rPr>
            </w:pPr>
            <w:r w:rsidRPr="00D5723D">
              <w:rPr>
                <w:rFonts w:ascii="Calibri" w:hAnsi="Calibri"/>
              </w:rPr>
              <w:t>Module Code</w:t>
            </w:r>
            <w:r w:rsidR="00AD7F31" w:rsidRPr="00D5723D">
              <w:rPr>
                <w:rFonts w:ascii="Calibri" w:hAnsi="Calibri"/>
              </w:rPr>
              <w:t>:</w:t>
            </w:r>
          </w:p>
        </w:tc>
        <w:tc>
          <w:tcPr>
            <w:tcW w:w="5437" w:type="dxa"/>
          </w:tcPr>
          <w:p w14:paraId="7EAA152D" w14:textId="2E6D20D8" w:rsidR="00E22BEE" w:rsidRPr="00D5723D" w:rsidRDefault="00191813" w:rsidP="00323936">
            <w:pPr>
              <w:rPr>
                <w:rFonts w:ascii="Calibri" w:hAnsi="Calibri"/>
              </w:rPr>
            </w:pPr>
            <w:r>
              <w:rPr>
                <w:rFonts w:ascii="Calibri" w:hAnsi="Calibri"/>
              </w:rPr>
              <w:t>CI222</w:t>
            </w:r>
          </w:p>
        </w:tc>
      </w:tr>
      <w:tr w:rsidR="000E2138" w:rsidRPr="00D5723D" w14:paraId="7EAA1531" w14:textId="77777777" w:rsidTr="003D7654">
        <w:tc>
          <w:tcPr>
            <w:tcW w:w="3085" w:type="dxa"/>
          </w:tcPr>
          <w:p w14:paraId="7EAA152F" w14:textId="77777777" w:rsidR="000E2138" w:rsidRPr="00D5723D" w:rsidRDefault="00AD7F31">
            <w:pPr>
              <w:rPr>
                <w:rFonts w:ascii="Calibri" w:hAnsi="Calibri"/>
              </w:rPr>
            </w:pPr>
            <w:r w:rsidRPr="00D5723D">
              <w:rPr>
                <w:rFonts w:ascii="Calibri" w:hAnsi="Calibri"/>
              </w:rPr>
              <w:t>Author</w:t>
            </w:r>
            <w:r w:rsidR="003D7654" w:rsidRPr="00D5723D">
              <w:rPr>
                <w:rFonts w:ascii="Calibri" w:hAnsi="Calibri"/>
              </w:rPr>
              <w:t>(s)/Marker(s)</w:t>
            </w:r>
            <w:r w:rsidRPr="00D5723D">
              <w:rPr>
                <w:rFonts w:ascii="Calibri" w:hAnsi="Calibri"/>
              </w:rPr>
              <w:t xml:space="preserve"> of Assignment</w:t>
            </w:r>
          </w:p>
        </w:tc>
        <w:tc>
          <w:tcPr>
            <w:tcW w:w="5437" w:type="dxa"/>
          </w:tcPr>
          <w:p w14:paraId="7EAA1530" w14:textId="64E826C3" w:rsidR="00E22BEE" w:rsidRPr="00D5723D" w:rsidRDefault="00191813" w:rsidP="00323936">
            <w:pPr>
              <w:rPr>
                <w:rFonts w:ascii="Calibri" w:hAnsi="Calibri"/>
              </w:rPr>
            </w:pPr>
            <w:r>
              <w:rPr>
                <w:rFonts w:ascii="Calibri" w:hAnsi="Calibri"/>
              </w:rPr>
              <w:t>Karl Cox &amp; Jane Challenger Gillitt</w:t>
            </w:r>
          </w:p>
        </w:tc>
      </w:tr>
    </w:tbl>
    <w:p w14:paraId="7EAA1532" w14:textId="77777777" w:rsidR="00E22BEE" w:rsidRPr="00D5723D" w:rsidRDefault="00E22BEE">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0"/>
        <w:gridCol w:w="5276"/>
      </w:tblGrid>
      <w:tr w:rsidR="000E2138" w:rsidRPr="00D5723D" w14:paraId="7EAA1536" w14:textId="77777777" w:rsidTr="003D7654">
        <w:tc>
          <w:tcPr>
            <w:tcW w:w="3085" w:type="dxa"/>
          </w:tcPr>
          <w:p w14:paraId="7EAA1533" w14:textId="77777777" w:rsidR="000E2138" w:rsidRPr="004D7055" w:rsidRDefault="00E22BEE" w:rsidP="003D7654">
            <w:pPr>
              <w:ind w:right="-167"/>
              <w:rPr>
                <w:rFonts w:ascii="Calibri" w:hAnsi="Calibri"/>
              </w:rPr>
            </w:pPr>
            <w:r w:rsidRPr="004D7055">
              <w:rPr>
                <w:rFonts w:ascii="Calibri" w:hAnsi="Calibri"/>
              </w:rPr>
              <w:t>Assignment No:</w:t>
            </w:r>
          </w:p>
          <w:p w14:paraId="7EAA1534" w14:textId="77777777" w:rsidR="00E22BEE" w:rsidRPr="004D7055" w:rsidRDefault="00E22BEE" w:rsidP="003D7654">
            <w:pPr>
              <w:ind w:right="-167"/>
              <w:rPr>
                <w:rFonts w:ascii="Calibri" w:hAnsi="Calibri"/>
              </w:rPr>
            </w:pPr>
          </w:p>
        </w:tc>
        <w:tc>
          <w:tcPr>
            <w:tcW w:w="5437" w:type="dxa"/>
          </w:tcPr>
          <w:p w14:paraId="7EAA1535" w14:textId="069784B0" w:rsidR="000E2138" w:rsidRPr="00D5723D" w:rsidRDefault="00B446E5" w:rsidP="003D7654">
            <w:pPr>
              <w:ind w:right="-167"/>
              <w:rPr>
                <w:rFonts w:ascii="Calibri" w:hAnsi="Calibri"/>
                <w:color w:val="FF0000"/>
              </w:rPr>
            </w:pPr>
            <w:r>
              <w:rPr>
                <w:rFonts w:ascii="Calibri" w:hAnsi="Calibri"/>
                <w:color w:val="FF0000"/>
              </w:rPr>
              <w:t>2</w:t>
            </w:r>
          </w:p>
        </w:tc>
      </w:tr>
      <w:tr w:rsidR="000E2138" w:rsidRPr="00D5723D" w14:paraId="7EAA153A" w14:textId="77777777" w:rsidTr="003D7654">
        <w:tc>
          <w:tcPr>
            <w:tcW w:w="3085" w:type="dxa"/>
          </w:tcPr>
          <w:p w14:paraId="7EAA1537" w14:textId="77777777" w:rsidR="00E22BEE" w:rsidRPr="004D7055" w:rsidRDefault="000E2138" w:rsidP="003D7654">
            <w:pPr>
              <w:ind w:right="-167"/>
              <w:rPr>
                <w:rFonts w:ascii="Calibri" w:hAnsi="Calibri"/>
              </w:rPr>
            </w:pPr>
            <w:r w:rsidRPr="004D7055">
              <w:rPr>
                <w:rFonts w:ascii="Calibri" w:hAnsi="Calibri"/>
              </w:rPr>
              <w:t>Assignment Title</w:t>
            </w:r>
            <w:r w:rsidR="00E22BEE" w:rsidRPr="004D7055">
              <w:rPr>
                <w:rFonts w:ascii="Calibri" w:hAnsi="Calibri"/>
              </w:rPr>
              <w:t>:</w:t>
            </w:r>
          </w:p>
          <w:p w14:paraId="7EAA1538" w14:textId="77777777" w:rsidR="00E22BEE" w:rsidRPr="004D7055" w:rsidRDefault="00E22BEE" w:rsidP="003D7654">
            <w:pPr>
              <w:ind w:right="-167"/>
              <w:rPr>
                <w:rFonts w:ascii="Calibri" w:hAnsi="Calibri"/>
              </w:rPr>
            </w:pPr>
          </w:p>
        </w:tc>
        <w:tc>
          <w:tcPr>
            <w:tcW w:w="5437" w:type="dxa"/>
          </w:tcPr>
          <w:p w14:paraId="7EAA1539" w14:textId="64861591" w:rsidR="000E2138" w:rsidRPr="00D5723D" w:rsidRDefault="00016BF6" w:rsidP="00B446E5">
            <w:pPr>
              <w:ind w:right="-167"/>
              <w:rPr>
                <w:rFonts w:ascii="Calibri" w:hAnsi="Calibri"/>
                <w:color w:val="FF0000"/>
              </w:rPr>
            </w:pPr>
            <w:r w:rsidRPr="00D5723D">
              <w:rPr>
                <w:rFonts w:ascii="Calibri" w:hAnsi="Calibri"/>
              </w:rPr>
              <w:t xml:space="preserve"> </w:t>
            </w:r>
            <w:r w:rsidR="00B446E5">
              <w:rPr>
                <w:rFonts w:ascii="Calibri" w:hAnsi="Calibri"/>
              </w:rPr>
              <w:t>Individual</w:t>
            </w:r>
            <w:r w:rsidR="00191813">
              <w:rPr>
                <w:rFonts w:ascii="Calibri" w:hAnsi="Calibri"/>
              </w:rPr>
              <w:t xml:space="preserve"> Assignment</w:t>
            </w:r>
          </w:p>
        </w:tc>
      </w:tr>
      <w:tr w:rsidR="009D1D88" w:rsidRPr="00D5723D" w14:paraId="7EAA153D" w14:textId="77777777" w:rsidTr="003D7654">
        <w:tc>
          <w:tcPr>
            <w:tcW w:w="3085" w:type="dxa"/>
          </w:tcPr>
          <w:p w14:paraId="7EAA153B" w14:textId="77777777" w:rsidR="009D1D88" w:rsidRPr="004D7055" w:rsidRDefault="009D1D88" w:rsidP="003D7654">
            <w:pPr>
              <w:ind w:right="-167"/>
              <w:rPr>
                <w:rFonts w:ascii="Calibri" w:hAnsi="Calibri"/>
              </w:rPr>
            </w:pPr>
            <w:r w:rsidRPr="004D7055">
              <w:rPr>
                <w:rFonts w:ascii="Calibri" w:hAnsi="Calibri"/>
              </w:rPr>
              <w:t>Percentage contribution to module mark:</w:t>
            </w:r>
          </w:p>
        </w:tc>
        <w:tc>
          <w:tcPr>
            <w:tcW w:w="5437" w:type="dxa"/>
          </w:tcPr>
          <w:p w14:paraId="7EAA153C" w14:textId="33244470" w:rsidR="009D1D88" w:rsidRPr="00D5723D" w:rsidRDefault="00B446E5" w:rsidP="003D7654">
            <w:pPr>
              <w:ind w:right="-167"/>
              <w:rPr>
                <w:rFonts w:ascii="Calibri" w:hAnsi="Calibri"/>
                <w:color w:val="FF0000"/>
              </w:rPr>
            </w:pPr>
            <w:r>
              <w:rPr>
                <w:rFonts w:ascii="Calibri" w:hAnsi="Calibri"/>
                <w:color w:val="FF0000"/>
              </w:rPr>
              <w:t>3</w:t>
            </w:r>
            <w:r w:rsidR="00191813">
              <w:rPr>
                <w:rFonts w:ascii="Calibri" w:hAnsi="Calibri"/>
                <w:color w:val="FF0000"/>
              </w:rPr>
              <w:t>0</w:t>
            </w:r>
          </w:p>
        </w:tc>
      </w:tr>
      <w:tr w:rsidR="00C20213" w:rsidRPr="00D5723D" w14:paraId="7EAA1540" w14:textId="77777777" w:rsidTr="003D7654">
        <w:tc>
          <w:tcPr>
            <w:tcW w:w="3085" w:type="dxa"/>
          </w:tcPr>
          <w:p w14:paraId="7EAA153E" w14:textId="77777777" w:rsidR="00C20213" w:rsidRPr="004D7055" w:rsidRDefault="00062F2B" w:rsidP="003D7654">
            <w:pPr>
              <w:ind w:right="-167"/>
              <w:rPr>
                <w:rFonts w:ascii="Calibri" w:hAnsi="Calibri"/>
              </w:rPr>
            </w:pPr>
            <w:r w:rsidRPr="004D7055">
              <w:rPr>
                <w:rFonts w:ascii="Calibri" w:hAnsi="Calibri"/>
              </w:rPr>
              <w:t>Weighting of component assessments within this assignment:</w:t>
            </w:r>
          </w:p>
        </w:tc>
        <w:tc>
          <w:tcPr>
            <w:tcW w:w="5437" w:type="dxa"/>
          </w:tcPr>
          <w:p w14:paraId="7EAA153F" w14:textId="047EAC24" w:rsidR="00C20213" w:rsidRPr="00D5723D" w:rsidRDefault="00B446E5" w:rsidP="003D7654">
            <w:pPr>
              <w:ind w:right="-167"/>
              <w:rPr>
                <w:rFonts w:ascii="Calibri" w:hAnsi="Calibri"/>
                <w:color w:val="FF0000"/>
              </w:rPr>
            </w:pPr>
            <w:r>
              <w:rPr>
                <w:rFonts w:ascii="Calibri" w:hAnsi="Calibri"/>
                <w:color w:val="FF0000"/>
              </w:rPr>
              <w:t>3</w:t>
            </w:r>
            <w:r w:rsidR="00FF6D25">
              <w:rPr>
                <w:rFonts w:ascii="Calibri" w:hAnsi="Calibri"/>
                <w:color w:val="FF0000"/>
              </w:rPr>
              <w:t>0</w:t>
            </w:r>
          </w:p>
        </w:tc>
      </w:tr>
      <w:tr w:rsidR="000E2138" w:rsidRPr="00D5723D" w14:paraId="7EAA1543" w14:textId="77777777" w:rsidTr="003D7654">
        <w:tc>
          <w:tcPr>
            <w:tcW w:w="3085" w:type="dxa"/>
          </w:tcPr>
          <w:p w14:paraId="7EAA1541" w14:textId="77777777" w:rsidR="00E22BEE" w:rsidRPr="004D7055" w:rsidRDefault="00584851" w:rsidP="003D7654">
            <w:pPr>
              <w:ind w:right="-167"/>
              <w:rPr>
                <w:rFonts w:ascii="Calibri" w:hAnsi="Calibri"/>
              </w:rPr>
            </w:pPr>
            <w:r w:rsidRPr="004D7055">
              <w:rPr>
                <w:rFonts w:ascii="Calibri" w:hAnsi="Calibri"/>
              </w:rPr>
              <w:t xml:space="preserve">Module </w:t>
            </w:r>
            <w:r w:rsidR="00710A8F" w:rsidRPr="004D7055">
              <w:rPr>
                <w:rFonts w:ascii="Calibri" w:hAnsi="Calibri"/>
              </w:rPr>
              <w:t xml:space="preserve">Learning </w:t>
            </w:r>
            <w:r w:rsidRPr="004D7055">
              <w:rPr>
                <w:rFonts w:ascii="Calibri" w:hAnsi="Calibri"/>
              </w:rPr>
              <w:t>Outcome/s Covered</w:t>
            </w:r>
            <w:r w:rsidR="00E22BEE" w:rsidRPr="004D7055">
              <w:rPr>
                <w:rFonts w:ascii="Calibri" w:hAnsi="Calibri"/>
              </w:rPr>
              <w:t xml:space="preserve">: (Refer to module </w:t>
            </w:r>
            <w:r w:rsidRPr="004D7055">
              <w:rPr>
                <w:rFonts w:ascii="Calibri" w:hAnsi="Calibri"/>
              </w:rPr>
              <w:t>syllabus)</w:t>
            </w:r>
          </w:p>
        </w:tc>
        <w:tc>
          <w:tcPr>
            <w:tcW w:w="5437" w:type="dxa"/>
          </w:tcPr>
          <w:p w14:paraId="7EAA1542" w14:textId="26946F2D" w:rsidR="000E2138" w:rsidRPr="00B446E5" w:rsidRDefault="00B446E5" w:rsidP="00B446E5">
            <w:pPr>
              <w:pStyle w:val="Default"/>
            </w:pPr>
            <w:r>
              <w:rPr>
                <w:sz w:val="20"/>
                <w:szCs w:val="20"/>
              </w:rPr>
              <w:t xml:space="preserve">LO1 identify and agree the overall objectives, intermediate goals and methods of evaluating the success of a development project. </w:t>
            </w:r>
          </w:p>
        </w:tc>
      </w:tr>
    </w:tbl>
    <w:p w14:paraId="7EAA1544" w14:textId="77777777" w:rsidR="000E2138" w:rsidRPr="00D5723D" w:rsidRDefault="000E2138">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E2138" w:rsidRPr="00D5723D" w14:paraId="7EAA1546" w14:textId="77777777" w:rsidTr="00D03304">
        <w:tc>
          <w:tcPr>
            <w:tcW w:w="8522" w:type="dxa"/>
          </w:tcPr>
          <w:p w14:paraId="7EAA1545" w14:textId="77777777" w:rsidR="000E2138" w:rsidRPr="00D5723D" w:rsidRDefault="000E2138">
            <w:pPr>
              <w:rPr>
                <w:rFonts w:ascii="Calibri" w:hAnsi="Calibri"/>
              </w:rPr>
            </w:pPr>
            <w:r w:rsidRPr="00D5723D">
              <w:rPr>
                <w:rFonts w:ascii="Calibri" w:hAnsi="Calibri"/>
              </w:rPr>
              <w:t>Assignment Brief</w:t>
            </w:r>
            <w:r w:rsidR="00F51F07" w:rsidRPr="00D5723D">
              <w:rPr>
                <w:rFonts w:ascii="Calibri" w:hAnsi="Calibri"/>
              </w:rPr>
              <w:t xml:space="preserve"> and Assessment Criteria</w:t>
            </w:r>
            <w:r w:rsidRPr="00D5723D">
              <w:rPr>
                <w:rFonts w:ascii="Calibri" w:hAnsi="Calibri"/>
              </w:rPr>
              <w:t>:</w:t>
            </w:r>
          </w:p>
        </w:tc>
      </w:tr>
      <w:tr w:rsidR="000E2138" w:rsidRPr="00D5723D" w14:paraId="7EAA154E" w14:textId="77777777" w:rsidTr="00D03304">
        <w:tc>
          <w:tcPr>
            <w:tcW w:w="8522" w:type="dxa"/>
          </w:tcPr>
          <w:p w14:paraId="7EAA1547" w14:textId="5F841DBA" w:rsidR="000E2138" w:rsidRPr="00D5723D" w:rsidRDefault="000E2138">
            <w:pPr>
              <w:rPr>
                <w:rFonts w:ascii="Calibri" w:hAnsi="Calibri"/>
              </w:rPr>
            </w:pPr>
          </w:p>
          <w:p w14:paraId="51939056" w14:textId="780E88E9" w:rsidR="00B446E5" w:rsidRDefault="00B446E5" w:rsidP="00B446E5">
            <w:r>
              <w:t>Your individual essay (</w:t>
            </w:r>
            <w:r w:rsidR="00172703">
              <w:t>500</w:t>
            </w:r>
            <w:r>
              <w:t xml:space="preserve"> words max) is to reflect and describe your experiences with the agile approach on the group assignment. Consider:</w:t>
            </w:r>
          </w:p>
          <w:p w14:paraId="2515230A" w14:textId="77777777" w:rsidR="00B446E5" w:rsidRDefault="00B446E5" w:rsidP="00B446E5">
            <w:pPr>
              <w:pStyle w:val="ListParagraph"/>
              <w:numPr>
                <w:ilvl w:val="0"/>
                <w:numId w:val="6"/>
              </w:numPr>
            </w:pPr>
            <w:r>
              <w:t>What was difficult with the agile tools?</w:t>
            </w:r>
          </w:p>
          <w:p w14:paraId="36EDEA69" w14:textId="77777777" w:rsidR="00B446E5" w:rsidRDefault="00B446E5" w:rsidP="00B446E5">
            <w:pPr>
              <w:pStyle w:val="ListParagraph"/>
              <w:numPr>
                <w:ilvl w:val="0"/>
                <w:numId w:val="6"/>
              </w:numPr>
            </w:pPr>
            <w:r>
              <w:t xml:space="preserve">What was easy with the agile tools? </w:t>
            </w:r>
          </w:p>
          <w:p w14:paraId="60468553" w14:textId="77777777" w:rsidR="00B446E5" w:rsidRDefault="00B446E5" w:rsidP="00B446E5">
            <w:pPr>
              <w:pStyle w:val="ListParagraph"/>
              <w:numPr>
                <w:ilvl w:val="0"/>
                <w:numId w:val="6"/>
              </w:numPr>
            </w:pPr>
            <w:r>
              <w:t>Why?</w:t>
            </w:r>
          </w:p>
          <w:p w14:paraId="0C75B06D" w14:textId="77777777" w:rsidR="00B446E5" w:rsidRDefault="00B446E5" w:rsidP="00B446E5">
            <w:pPr>
              <w:pStyle w:val="ListParagraph"/>
              <w:numPr>
                <w:ilvl w:val="0"/>
                <w:numId w:val="6"/>
              </w:numPr>
            </w:pPr>
            <w:r>
              <w:t>What was the best part of the group working together? Explain why.</w:t>
            </w:r>
          </w:p>
          <w:p w14:paraId="19FDEEF6" w14:textId="77777777" w:rsidR="00B446E5" w:rsidRDefault="00B446E5" w:rsidP="00B446E5">
            <w:pPr>
              <w:pStyle w:val="ListParagraph"/>
              <w:numPr>
                <w:ilvl w:val="0"/>
                <w:numId w:val="6"/>
              </w:numPr>
            </w:pPr>
            <w:r>
              <w:t>What was the most difficult part of the group working together? Explain why.</w:t>
            </w:r>
          </w:p>
          <w:p w14:paraId="3DC51109" w14:textId="77777777" w:rsidR="00B446E5" w:rsidRDefault="00B446E5" w:rsidP="00B446E5">
            <w:r>
              <w:t>The individual essay is worth 30% of the module mark.</w:t>
            </w:r>
          </w:p>
          <w:p w14:paraId="7EAA1549" w14:textId="77777777" w:rsidR="00C20213" w:rsidRPr="00D5723D" w:rsidRDefault="00C20213">
            <w:pPr>
              <w:rPr>
                <w:rFonts w:ascii="Calibri" w:hAnsi="Calibri"/>
                <w:b/>
              </w:rPr>
            </w:pPr>
          </w:p>
          <w:p w14:paraId="7EAA154A" w14:textId="77777777" w:rsidR="00016BF6" w:rsidRPr="00D5723D" w:rsidRDefault="00016BF6">
            <w:pPr>
              <w:rPr>
                <w:rFonts w:ascii="Calibri" w:hAnsi="Calibri"/>
                <w:b/>
              </w:rPr>
            </w:pPr>
            <w:r w:rsidRPr="00D5723D">
              <w:rPr>
                <w:rFonts w:ascii="Calibri" w:hAnsi="Calibri"/>
                <w:b/>
              </w:rPr>
              <w:t>Assessment Criteria</w:t>
            </w:r>
          </w:p>
          <w:p w14:paraId="73AC5874" w14:textId="77777777" w:rsidR="00AC3DE6" w:rsidRDefault="00AC3DE6" w:rsidP="00191813">
            <w:pPr>
              <w:rPr>
                <w:rFonts w:ascii="Calibri" w:hAnsi="Calibri"/>
              </w:rPr>
            </w:pPr>
          </w:p>
          <w:p w14:paraId="7EC3048B" w14:textId="371CCDA5" w:rsidR="0097674D" w:rsidRDefault="0097674D" w:rsidP="00191813">
            <w:pPr>
              <w:rPr>
                <w:rFonts w:ascii="Calibri" w:hAnsi="Calibri"/>
              </w:rPr>
            </w:pPr>
            <w:r>
              <w:rPr>
                <w:rFonts w:ascii="Calibri" w:hAnsi="Calibri"/>
              </w:rPr>
              <w:t>A – a clear and rational discussion, in depth consideration of all points, well written, engaging essay that answers the question.</w:t>
            </w:r>
          </w:p>
          <w:p w14:paraId="561E9CE3" w14:textId="77777777" w:rsidR="0097674D" w:rsidRDefault="0097674D" w:rsidP="0097674D">
            <w:pPr>
              <w:rPr>
                <w:rFonts w:ascii="Calibri" w:hAnsi="Calibri"/>
              </w:rPr>
            </w:pPr>
            <w:r>
              <w:rPr>
                <w:rFonts w:ascii="Calibri" w:hAnsi="Calibri"/>
              </w:rPr>
              <w:t>B – as A above but not addressing all points</w:t>
            </w:r>
          </w:p>
          <w:p w14:paraId="620A8EFA" w14:textId="77777777" w:rsidR="0097674D" w:rsidRDefault="0097674D" w:rsidP="0097674D">
            <w:pPr>
              <w:rPr>
                <w:rFonts w:ascii="Calibri" w:hAnsi="Calibri"/>
              </w:rPr>
            </w:pPr>
            <w:r>
              <w:rPr>
                <w:rFonts w:ascii="Calibri" w:hAnsi="Calibri"/>
              </w:rPr>
              <w:t>C – as B but missing 2 of the points above</w:t>
            </w:r>
          </w:p>
          <w:p w14:paraId="27360C57" w14:textId="77777777" w:rsidR="0097674D" w:rsidRDefault="0097674D" w:rsidP="0097674D">
            <w:pPr>
              <w:rPr>
                <w:rFonts w:ascii="Calibri" w:hAnsi="Calibri"/>
              </w:rPr>
            </w:pPr>
            <w:r>
              <w:rPr>
                <w:rFonts w:ascii="Calibri" w:hAnsi="Calibri"/>
              </w:rPr>
              <w:t>D – as C but missing 3 of the points above</w:t>
            </w:r>
          </w:p>
          <w:p w14:paraId="7EAA154D" w14:textId="015864B9" w:rsidR="0097674D" w:rsidRPr="00D5723D" w:rsidRDefault="0097674D" w:rsidP="0097674D">
            <w:pPr>
              <w:rPr>
                <w:rFonts w:ascii="Calibri" w:hAnsi="Calibri"/>
              </w:rPr>
            </w:pPr>
            <w:r>
              <w:rPr>
                <w:rFonts w:ascii="Calibri" w:hAnsi="Calibri"/>
              </w:rPr>
              <w:t>E – not addressing the points above and failing to answer to question.</w:t>
            </w:r>
          </w:p>
        </w:tc>
      </w:tr>
    </w:tbl>
    <w:p w14:paraId="7EAA154F" w14:textId="77777777" w:rsidR="000E2138" w:rsidRPr="00D5723D" w:rsidRDefault="000E2138">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2"/>
        <w:gridCol w:w="5544"/>
      </w:tblGrid>
      <w:tr w:rsidR="000E2138" w:rsidRPr="00D5723D" w14:paraId="7EAA1553" w14:textId="77777777" w:rsidTr="00D03304">
        <w:tc>
          <w:tcPr>
            <w:tcW w:w="2808" w:type="dxa"/>
          </w:tcPr>
          <w:p w14:paraId="7EAA1550" w14:textId="77777777" w:rsidR="000E2138" w:rsidRPr="00D5723D" w:rsidRDefault="00AD7F31">
            <w:pPr>
              <w:rPr>
                <w:rFonts w:ascii="Calibri" w:hAnsi="Calibri"/>
              </w:rPr>
            </w:pPr>
            <w:r w:rsidRPr="00D5723D">
              <w:rPr>
                <w:rFonts w:ascii="Calibri" w:hAnsi="Calibri"/>
              </w:rPr>
              <w:t>Date of issue:</w:t>
            </w:r>
          </w:p>
          <w:p w14:paraId="7EAA1551" w14:textId="77777777" w:rsidR="00E22BEE" w:rsidRPr="00D5723D" w:rsidRDefault="00E22BEE">
            <w:pPr>
              <w:rPr>
                <w:rFonts w:ascii="Calibri" w:hAnsi="Calibri"/>
              </w:rPr>
            </w:pPr>
          </w:p>
        </w:tc>
        <w:tc>
          <w:tcPr>
            <w:tcW w:w="5714" w:type="dxa"/>
          </w:tcPr>
          <w:p w14:paraId="7EAA1552" w14:textId="14E8822E" w:rsidR="000E2138" w:rsidRPr="00D5723D" w:rsidRDefault="00191813" w:rsidP="00942B98">
            <w:pPr>
              <w:rPr>
                <w:rFonts w:ascii="Calibri" w:hAnsi="Calibri"/>
                <w:color w:val="FF0000"/>
              </w:rPr>
            </w:pPr>
            <w:r>
              <w:rPr>
                <w:rFonts w:ascii="Calibri" w:hAnsi="Calibri"/>
                <w:color w:val="FF0000"/>
              </w:rPr>
              <w:t>1</w:t>
            </w:r>
            <w:r w:rsidR="00942B98">
              <w:rPr>
                <w:rFonts w:ascii="Calibri" w:hAnsi="Calibri"/>
                <w:color w:val="FF0000"/>
              </w:rPr>
              <w:t>5</w:t>
            </w:r>
            <w:r w:rsidRPr="00F57588">
              <w:rPr>
                <w:rFonts w:ascii="Calibri" w:hAnsi="Calibri"/>
                <w:color w:val="FF0000"/>
                <w:vertAlign w:val="superscript"/>
              </w:rPr>
              <w:t>th</w:t>
            </w:r>
            <w:r>
              <w:rPr>
                <w:rFonts w:ascii="Calibri" w:hAnsi="Calibri"/>
                <w:color w:val="FF0000"/>
              </w:rPr>
              <w:t xml:space="preserve"> October 201</w:t>
            </w:r>
            <w:r w:rsidR="00942B98">
              <w:rPr>
                <w:rFonts w:ascii="Calibri" w:hAnsi="Calibri"/>
                <w:color w:val="FF0000"/>
              </w:rPr>
              <w:t>8</w:t>
            </w:r>
          </w:p>
        </w:tc>
      </w:tr>
      <w:tr w:rsidR="000E2138" w:rsidRPr="00D5723D" w14:paraId="7EAA1557" w14:textId="77777777" w:rsidTr="00D03304">
        <w:tc>
          <w:tcPr>
            <w:tcW w:w="2808" w:type="dxa"/>
          </w:tcPr>
          <w:p w14:paraId="7EAA1554" w14:textId="77777777" w:rsidR="000E2138" w:rsidRPr="00D5723D" w:rsidRDefault="00AD7F31">
            <w:pPr>
              <w:rPr>
                <w:rFonts w:ascii="Calibri" w:hAnsi="Calibri"/>
              </w:rPr>
            </w:pPr>
            <w:r w:rsidRPr="00D5723D">
              <w:rPr>
                <w:rFonts w:ascii="Calibri" w:hAnsi="Calibri"/>
              </w:rPr>
              <w:lastRenderedPageBreak/>
              <w:t>Deadline for submission:</w:t>
            </w:r>
          </w:p>
          <w:p w14:paraId="7EAA1555" w14:textId="77777777" w:rsidR="00E22BEE" w:rsidRPr="00D5723D" w:rsidRDefault="00E22BEE">
            <w:pPr>
              <w:rPr>
                <w:rFonts w:ascii="Calibri" w:hAnsi="Calibri"/>
              </w:rPr>
            </w:pPr>
          </w:p>
        </w:tc>
        <w:tc>
          <w:tcPr>
            <w:tcW w:w="5714" w:type="dxa"/>
          </w:tcPr>
          <w:p w14:paraId="7EAA1556" w14:textId="0AF1C550" w:rsidR="000E2138" w:rsidRPr="00D5723D" w:rsidRDefault="00191813" w:rsidP="00942B98">
            <w:pPr>
              <w:rPr>
                <w:rFonts w:ascii="Calibri" w:hAnsi="Calibri"/>
                <w:color w:val="FF0000"/>
              </w:rPr>
            </w:pPr>
            <w:r w:rsidRPr="00B65815">
              <w:rPr>
                <w:rFonts w:ascii="Calibri" w:hAnsi="Calibri"/>
                <w:color w:val="FF0000"/>
              </w:rPr>
              <w:t>1</w:t>
            </w:r>
            <w:r w:rsidR="00942B98">
              <w:rPr>
                <w:rFonts w:ascii="Calibri" w:hAnsi="Calibri"/>
                <w:color w:val="FF0000"/>
              </w:rPr>
              <w:t>1</w:t>
            </w:r>
            <w:r w:rsidRPr="00B65815">
              <w:rPr>
                <w:rFonts w:ascii="Calibri" w:hAnsi="Calibri"/>
                <w:color w:val="FF0000"/>
              </w:rPr>
              <w:t xml:space="preserve"> January 201</w:t>
            </w:r>
            <w:r w:rsidR="00942B98">
              <w:rPr>
                <w:rFonts w:ascii="Calibri" w:hAnsi="Calibri"/>
                <w:color w:val="FF0000"/>
              </w:rPr>
              <w:t>9</w:t>
            </w:r>
            <w:r w:rsidRPr="00B65815">
              <w:rPr>
                <w:rFonts w:ascii="Calibri" w:hAnsi="Calibri"/>
                <w:color w:val="FF0000"/>
              </w:rPr>
              <w:t xml:space="preserve"> ele</w:t>
            </w:r>
            <w:r w:rsidR="00172703">
              <w:rPr>
                <w:rFonts w:ascii="Calibri" w:hAnsi="Calibri"/>
                <w:color w:val="FF0000"/>
              </w:rPr>
              <w:t>ctronic submission only by 15:00</w:t>
            </w:r>
            <w:r w:rsidRPr="00B65815">
              <w:rPr>
                <w:rFonts w:ascii="Calibri" w:hAnsi="Calibri"/>
                <w:color w:val="FF0000"/>
              </w:rPr>
              <w:t>Hrs</w:t>
            </w:r>
          </w:p>
        </w:tc>
      </w:tr>
      <w:tr w:rsidR="00E778DE" w:rsidRPr="00D5723D" w14:paraId="7EAA155C" w14:textId="77777777" w:rsidTr="00323936">
        <w:trPr>
          <w:trHeight w:val="629"/>
        </w:trPr>
        <w:tc>
          <w:tcPr>
            <w:tcW w:w="2808" w:type="dxa"/>
          </w:tcPr>
          <w:p w14:paraId="7EAA1558" w14:textId="77777777" w:rsidR="00E778DE" w:rsidRPr="00D5723D" w:rsidRDefault="00E778DE">
            <w:pPr>
              <w:rPr>
                <w:rFonts w:ascii="Calibri" w:hAnsi="Calibri"/>
              </w:rPr>
            </w:pPr>
            <w:r w:rsidRPr="00D5723D">
              <w:rPr>
                <w:rFonts w:ascii="Calibri" w:hAnsi="Calibri"/>
              </w:rPr>
              <w:t>Method of submission:</w:t>
            </w:r>
          </w:p>
        </w:tc>
        <w:tc>
          <w:tcPr>
            <w:tcW w:w="5714" w:type="dxa"/>
          </w:tcPr>
          <w:p w14:paraId="7EAA1559" w14:textId="2CA3D225" w:rsidR="00E778DE" w:rsidRPr="00B65815" w:rsidRDefault="00E778DE" w:rsidP="00EF40B8">
            <w:pPr>
              <w:rPr>
                <w:rFonts w:ascii="Calibri" w:hAnsi="Calibri"/>
                <w:color w:val="FF0000"/>
              </w:rPr>
            </w:pPr>
            <w:r w:rsidRPr="00B65815">
              <w:rPr>
                <w:rFonts w:ascii="Calibri" w:hAnsi="Calibri"/>
                <w:color w:val="FF0000"/>
              </w:rPr>
              <w:t>e-submission</w:t>
            </w:r>
            <w:r w:rsidR="00EF40B8" w:rsidRPr="00B65815">
              <w:rPr>
                <w:rFonts w:ascii="Calibri" w:hAnsi="Calibri"/>
                <w:color w:val="FF0000"/>
              </w:rPr>
              <w:t xml:space="preserve"> </w:t>
            </w:r>
            <w:r w:rsidR="00172703">
              <w:rPr>
                <w:rFonts w:ascii="Calibri" w:hAnsi="Calibri"/>
                <w:color w:val="FF0000"/>
              </w:rPr>
              <w:t>only by 15:00</w:t>
            </w:r>
            <w:bookmarkStart w:id="0" w:name="_GoBack"/>
            <w:bookmarkEnd w:id="0"/>
            <w:r w:rsidR="00191813" w:rsidRPr="00B65815">
              <w:rPr>
                <w:rFonts w:ascii="Calibri" w:hAnsi="Calibri"/>
                <w:color w:val="FF0000"/>
              </w:rPr>
              <w:t>Hrs</w:t>
            </w:r>
          </w:p>
          <w:p w14:paraId="7EAA155A" w14:textId="77777777" w:rsidR="00EF40B8" w:rsidRDefault="00EF40B8" w:rsidP="00EF40B8">
            <w:pPr>
              <w:rPr>
                <w:rFonts w:ascii="Calibri" w:hAnsi="Calibri"/>
                <w:color w:val="FF0000"/>
                <w:sz w:val="18"/>
                <w:szCs w:val="18"/>
              </w:rPr>
            </w:pPr>
          </w:p>
          <w:p w14:paraId="7EAA155B" w14:textId="77777777" w:rsidR="00EF40B8" w:rsidRPr="00D5723D" w:rsidRDefault="00EF40B8" w:rsidP="00EF40B8">
            <w:pPr>
              <w:rPr>
                <w:rFonts w:ascii="Calibri" w:hAnsi="Calibri"/>
                <w:color w:val="FF0000"/>
                <w:sz w:val="18"/>
                <w:szCs w:val="18"/>
              </w:rPr>
            </w:pPr>
          </w:p>
        </w:tc>
      </w:tr>
      <w:tr w:rsidR="003D7654" w:rsidRPr="00D5723D" w14:paraId="7EAA155F" w14:textId="77777777" w:rsidTr="00323936">
        <w:trPr>
          <w:trHeight w:val="629"/>
        </w:trPr>
        <w:tc>
          <w:tcPr>
            <w:tcW w:w="2808" w:type="dxa"/>
          </w:tcPr>
          <w:p w14:paraId="7EAA155D" w14:textId="77777777" w:rsidR="003D7654" w:rsidRPr="00D5723D" w:rsidRDefault="003D7654">
            <w:pPr>
              <w:rPr>
                <w:rFonts w:ascii="Calibri" w:hAnsi="Calibri"/>
              </w:rPr>
            </w:pPr>
            <w:r w:rsidRPr="00D5723D">
              <w:rPr>
                <w:rFonts w:ascii="Calibri" w:hAnsi="Calibri"/>
              </w:rPr>
              <w:t xml:space="preserve">Date feedback </w:t>
            </w:r>
            <w:r w:rsidR="00CB1BC4" w:rsidRPr="00D5723D">
              <w:rPr>
                <w:rFonts w:ascii="Calibri" w:hAnsi="Calibri"/>
              </w:rPr>
              <w:t xml:space="preserve">will be </w:t>
            </w:r>
            <w:r w:rsidRPr="00D5723D">
              <w:rPr>
                <w:rFonts w:ascii="Calibri" w:hAnsi="Calibri"/>
              </w:rPr>
              <w:t>provided</w:t>
            </w:r>
          </w:p>
        </w:tc>
        <w:tc>
          <w:tcPr>
            <w:tcW w:w="5714" w:type="dxa"/>
          </w:tcPr>
          <w:p w14:paraId="7EAA155E" w14:textId="663CCA1B" w:rsidR="003D7654" w:rsidRPr="00D5723D" w:rsidRDefault="00B65815" w:rsidP="00942B98">
            <w:pPr>
              <w:rPr>
                <w:rFonts w:ascii="Calibri" w:hAnsi="Calibri"/>
                <w:color w:val="FF0000"/>
                <w:sz w:val="18"/>
                <w:szCs w:val="18"/>
              </w:rPr>
            </w:pPr>
            <w:r w:rsidRPr="00B65815">
              <w:rPr>
                <w:rFonts w:ascii="Calibri" w:hAnsi="Calibri"/>
                <w:color w:val="FF0000"/>
              </w:rPr>
              <w:t>1</w:t>
            </w:r>
            <w:r w:rsidR="00942B98">
              <w:rPr>
                <w:rFonts w:ascii="Calibri" w:hAnsi="Calibri"/>
                <w:color w:val="FF0000"/>
              </w:rPr>
              <w:t>0</w:t>
            </w:r>
            <w:r w:rsidRPr="00B65815">
              <w:rPr>
                <w:rFonts w:ascii="Calibri" w:hAnsi="Calibri"/>
                <w:color w:val="FF0000"/>
              </w:rPr>
              <w:t>th February 201</w:t>
            </w:r>
            <w:r w:rsidR="00942B98">
              <w:rPr>
                <w:rFonts w:ascii="Calibri" w:hAnsi="Calibri"/>
                <w:color w:val="FF0000"/>
              </w:rPr>
              <w:t>9</w:t>
            </w:r>
          </w:p>
        </w:tc>
      </w:tr>
    </w:tbl>
    <w:p w14:paraId="7EAA1560" w14:textId="77777777" w:rsidR="00C42DE5" w:rsidRPr="00D5723D" w:rsidRDefault="00C42DE5" w:rsidP="00E22BEE">
      <w:pPr>
        <w:rPr>
          <w:rFonts w:ascii="Calibri" w:hAnsi="Calibri"/>
        </w:rPr>
      </w:pPr>
    </w:p>
    <w:p w14:paraId="7EAA1561" w14:textId="77777777" w:rsidR="00C20213" w:rsidRPr="00D5723D" w:rsidRDefault="00C20213" w:rsidP="00C20213">
      <w:pPr>
        <w:pStyle w:val="BodyText"/>
        <w:numPr>
          <w:ilvl w:val="0"/>
          <w:numId w:val="1"/>
        </w:numPr>
        <w:rPr>
          <w:rFonts w:ascii="Calibri" w:hAnsi="Calibri" w:cs="Arial"/>
          <w:b w:val="0"/>
          <w:sz w:val="16"/>
          <w:szCs w:val="16"/>
        </w:rPr>
      </w:pPr>
      <w:r w:rsidRPr="00D5723D">
        <w:rPr>
          <w:rFonts w:ascii="Calibri" w:hAnsi="Calibri" w:cs="Arial"/>
          <w:b w:val="0"/>
          <w:sz w:val="16"/>
          <w:szCs w:val="16"/>
        </w:rPr>
        <w:t>A copy of your coursework submission may be made as part of the University of Brighton’s and School of Computing, Engineering &amp; Mathematics procedures which aim to monitor and improve quality of teaching.  You should refer to your student handbook for details.</w:t>
      </w:r>
    </w:p>
    <w:p w14:paraId="7EAA1562" w14:textId="77777777" w:rsidR="00642681" w:rsidRDefault="00C20213" w:rsidP="00C20213">
      <w:pPr>
        <w:pStyle w:val="BodyText"/>
        <w:numPr>
          <w:ilvl w:val="0"/>
          <w:numId w:val="1"/>
        </w:numPr>
        <w:rPr>
          <w:rFonts w:ascii="Calibri" w:hAnsi="Calibri" w:cs="Arial"/>
          <w:b w:val="0"/>
          <w:sz w:val="16"/>
          <w:szCs w:val="16"/>
        </w:rPr>
      </w:pPr>
      <w:r w:rsidRPr="00D5723D">
        <w:rPr>
          <w:rFonts w:ascii="Calibri" w:hAnsi="Calibri" w:cs="Arial"/>
          <w:b w:val="0"/>
          <w:sz w:val="16"/>
          <w:szCs w:val="16"/>
        </w:rPr>
        <w:t>All work submitted must be your own (or your team’s for an assignment which has been specified as a group submission) and all sources which do not fall into that category must be correctly attributed. The markers may submit the whole set of submissions to the JISC Plagiarism Detection Service.</w:t>
      </w:r>
    </w:p>
    <w:p w14:paraId="078D7A7D" w14:textId="77777777" w:rsidR="00B65815" w:rsidRDefault="00B65815" w:rsidP="00B65815">
      <w:pPr>
        <w:pStyle w:val="BodyText"/>
        <w:rPr>
          <w:rFonts w:ascii="Calibri" w:hAnsi="Calibri" w:cs="Arial"/>
          <w:b w:val="0"/>
          <w:sz w:val="16"/>
          <w:szCs w:val="16"/>
        </w:rPr>
      </w:pPr>
    </w:p>
    <w:p w14:paraId="59A0B439" w14:textId="77777777" w:rsidR="00B65815" w:rsidRDefault="00B65815" w:rsidP="00B65815">
      <w:pPr>
        <w:pStyle w:val="BodyText"/>
        <w:rPr>
          <w:rFonts w:ascii="Calibri" w:hAnsi="Calibri" w:cs="Arial"/>
          <w:b w:val="0"/>
          <w:sz w:val="16"/>
          <w:szCs w:val="16"/>
        </w:rPr>
      </w:pPr>
    </w:p>
    <w:sectPr w:rsidR="00B65815" w:rsidSect="00642681">
      <w:footerReference w:type="default" r:id="rId9"/>
      <w:pgSz w:w="11906" w:h="16838"/>
      <w:pgMar w:top="899" w:right="1800" w:bottom="1258"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EFA458" w14:textId="77777777" w:rsidR="003F5501" w:rsidRDefault="003F5501">
      <w:r>
        <w:separator/>
      </w:r>
    </w:p>
  </w:endnote>
  <w:endnote w:type="continuationSeparator" w:id="0">
    <w:p w14:paraId="19478180" w14:textId="77777777" w:rsidR="003F5501" w:rsidRDefault="003F5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Bembo">
    <w:charset w:val="00"/>
    <w:family w:val="auto"/>
    <w:pitch w:val="variable"/>
    <w:sig w:usb0="00000003" w:usb1="00000000" w:usb2="00000000" w:usb3="00000000" w:csb0="00000001" w:csb1="00000000"/>
  </w:font>
  <w:font w:name="Segoe UI">
    <w:panose1 w:val="00000000000000000000"/>
    <w:charset w:val="00"/>
    <w:family w:val="swiss"/>
    <w:notTrueType/>
    <w:pitch w:val="variable"/>
    <w:sig w:usb0="00000003" w:usb1="00000000" w:usb2="00000000" w:usb3="00000000" w:csb0="00000001" w:csb1="00000000"/>
  </w:font>
  <w:font w:name="Starfont">
    <w:altName w:val="Rockwell Extra Bold"/>
    <w:charset w:val="00"/>
    <w:family w:val="auto"/>
    <w:pitch w:val="variable"/>
    <w:sig w:usb0="00000003" w:usb1="00000000" w:usb2="00000000" w:usb3="00000000" w:csb0="00000001"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A1567" w14:textId="77777777" w:rsidR="00A7602E" w:rsidRPr="00A7602E" w:rsidRDefault="00E778DE">
    <w:pPr>
      <w:pStyle w:val="Footer"/>
      <w:rPr>
        <w:sz w:val="16"/>
        <w:szCs w:val="16"/>
      </w:rPr>
    </w:pPr>
    <w:r>
      <w:rPr>
        <w:sz w:val="16"/>
        <w:szCs w:val="16"/>
      </w:rPr>
      <w:t>V</w:t>
    </w:r>
    <w:r w:rsidR="006441F4">
      <w:rPr>
        <w:sz w:val="16"/>
        <w:szCs w:val="16"/>
      </w:rPr>
      <w:t>ersion 3</w:t>
    </w:r>
    <w:r>
      <w:rPr>
        <w:sz w:val="16"/>
        <w:szCs w:val="16"/>
      </w:rPr>
      <w:t xml:space="preserve"> – </w:t>
    </w:r>
    <w:r w:rsidR="006441F4">
      <w:rPr>
        <w:sz w:val="16"/>
        <w:szCs w:val="16"/>
      </w:rPr>
      <w:t>June 2016</w:t>
    </w:r>
    <w:r w:rsidR="00410AF9">
      <w:rPr>
        <w:sz w:val="16"/>
        <w:szCs w:val="16"/>
      </w:rPr>
      <w:tab/>
    </w:r>
    <w:r w:rsidR="00410AF9">
      <w:rPr>
        <w:sz w:val="16"/>
        <w:szCs w:val="16"/>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BA0FBA" w14:textId="77777777" w:rsidR="003F5501" w:rsidRDefault="003F5501">
      <w:r>
        <w:separator/>
      </w:r>
    </w:p>
  </w:footnote>
  <w:footnote w:type="continuationSeparator" w:id="0">
    <w:p w14:paraId="19CBB23A" w14:textId="77777777" w:rsidR="003F5501" w:rsidRDefault="003F550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21019"/>
    <w:multiLevelType w:val="hybridMultilevel"/>
    <w:tmpl w:val="B8D6954E"/>
    <w:lvl w:ilvl="0" w:tplc="7DAC8F4C">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FE93089"/>
    <w:multiLevelType w:val="hybridMultilevel"/>
    <w:tmpl w:val="4606A3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3E06F32"/>
    <w:multiLevelType w:val="hybridMultilevel"/>
    <w:tmpl w:val="4606A3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12B698F"/>
    <w:multiLevelType w:val="hybridMultilevel"/>
    <w:tmpl w:val="4606A3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E476FAE"/>
    <w:multiLevelType w:val="hybridMultilevel"/>
    <w:tmpl w:val="7DA217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38E56BB"/>
    <w:multiLevelType w:val="hybridMultilevel"/>
    <w:tmpl w:val="4606A3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138"/>
    <w:rsid w:val="00016BF6"/>
    <w:rsid w:val="00044583"/>
    <w:rsid w:val="0004508E"/>
    <w:rsid w:val="00046F7A"/>
    <w:rsid w:val="0005203C"/>
    <w:rsid w:val="00061216"/>
    <w:rsid w:val="00062F2B"/>
    <w:rsid w:val="00071013"/>
    <w:rsid w:val="0007520C"/>
    <w:rsid w:val="000E2138"/>
    <w:rsid w:val="00172703"/>
    <w:rsid w:val="00191813"/>
    <w:rsid w:val="00231C41"/>
    <w:rsid w:val="00246651"/>
    <w:rsid w:val="002548E2"/>
    <w:rsid w:val="00255526"/>
    <w:rsid w:val="00293FE0"/>
    <w:rsid w:val="002B2203"/>
    <w:rsid w:val="00323936"/>
    <w:rsid w:val="003A5E8B"/>
    <w:rsid w:val="003D7654"/>
    <w:rsid w:val="003F5501"/>
    <w:rsid w:val="00410AF9"/>
    <w:rsid w:val="00414FBA"/>
    <w:rsid w:val="004A7F11"/>
    <w:rsid w:val="004D7055"/>
    <w:rsid w:val="004F0624"/>
    <w:rsid w:val="00581A0F"/>
    <w:rsid w:val="00584851"/>
    <w:rsid w:val="005A2FC1"/>
    <w:rsid w:val="005C2F07"/>
    <w:rsid w:val="00642681"/>
    <w:rsid w:val="006441F4"/>
    <w:rsid w:val="00646998"/>
    <w:rsid w:val="00676DF0"/>
    <w:rsid w:val="006B04A8"/>
    <w:rsid w:val="006F6383"/>
    <w:rsid w:val="00710A8F"/>
    <w:rsid w:val="0074497E"/>
    <w:rsid w:val="007B2784"/>
    <w:rsid w:val="0081165B"/>
    <w:rsid w:val="0082502B"/>
    <w:rsid w:val="00841990"/>
    <w:rsid w:val="00863B18"/>
    <w:rsid w:val="008775E8"/>
    <w:rsid w:val="008C0A6D"/>
    <w:rsid w:val="008E107C"/>
    <w:rsid w:val="00937317"/>
    <w:rsid w:val="00942B98"/>
    <w:rsid w:val="0097674D"/>
    <w:rsid w:val="009815BA"/>
    <w:rsid w:val="009C66DC"/>
    <w:rsid w:val="009D1D88"/>
    <w:rsid w:val="009F3D27"/>
    <w:rsid w:val="00A106F8"/>
    <w:rsid w:val="00A7602E"/>
    <w:rsid w:val="00AC3DE6"/>
    <w:rsid w:val="00AD7F31"/>
    <w:rsid w:val="00B446E5"/>
    <w:rsid w:val="00B57B61"/>
    <w:rsid w:val="00B65815"/>
    <w:rsid w:val="00B80C24"/>
    <w:rsid w:val="00C15CE7"/>
    <w:rsid w:val="00C17F8A"/>
    <w:rsid w:val="00C20213"/>
    <w:rsid w:val="00C42DE5"/>
    <w:rsid w:val="00C62AED"/>
    <w:rsid w:val="00CB1BC4"/>
    <w:rsid w:val="00CD7DC9"/>
    <w:rsid w:val="00D028BA"/>
    <w:rsid w:val="00D03304"/>
    <w:rsid w:val="00D44092"/>
    <w:rsid w:val="00D447C1"/>
    <w:rsid w:val="00D5723D"/>
    <w:rsid w:val="00D94B2E"/>
    <w:rsid w:val="00DC2721"/>
    <w:rsid w:val="00DE44B9"/>
    <w:rsid w:val="00E17919"/>
    <w:rsid w:val="00E22BEE"/>
    <w:rsid w:val="00E778DE"/>
    <w:rsid w:val="00E8012C"/>
    <w:rsid w:val="00EF40B8"/>
    <w:rsid w:val="00F41133"/>
    <w:rsid w:val="00F51F07"/>
    <w:rsid w:val="00FF2F68"/>
    <w:rsid w:val="00FF6D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AA1524"/>
  <w15:docId w15:val="{A7E47E62-44FC-41DD-A6AD-4C3616CF6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E21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A7602E"/>
    <w:pPr>
      <w:tabs>
        <w:tab w:val="center" w:pos="4153"/>
        <w:tab w:val="right" w:pos="8306"/>
      </w:tabs>
    </w:pPr>
  </w:style>
  <w:style w:type="paragraph" w:styleId="Footer">
    <w:name w:val="footer"/>
    <w:basedOn w:val="Normal"/>
    <w:rsid w:val="00A7602E"/>
    <w:pPr>
      <w:tabs>
        <w:tab w:val="center" w:pos="4153"/>
        <w:tab w:val="right" w:pos="8306"/>
      </w:tabs>
    </w:pPr>
  </w:style>
  <w:style w:type="paragraph" w:styleId="BodyText">
    <w:name w:val="Body Text"/>
    <w:basedOn w:val="Normal"/>
    <w:link w:val="BodyTextChar"/>
    <w:rsid w:val="00C42DE5"/>
    <w:rPr>
      <w:rFonts w:ascii="Bembo" w:hAnsi="Bembo"/>
      <w:b/>
      <w:i/>
      <w:sz w:val="22"/>
      <w:szCs w:val="20"/>
      <w:lang w:val="x-none" w:eastAsia="en-US"/>
    </w:rPr>
  </w:style>
  <w:style w:type="character" w:customStyle="1" w:styleId="BodyTextChar">
    <w:name w:val="Body Text Char"/>
    <w:link w:val="BodyText"/>
    <w:rsid w:val="00C42DE5"/>
    <w:rPr>
      <w:rFonts w:ascii="Bembo" w:hAnsi="Bembo"/>
      <w:b/>
      <w:i/>
      <w:sz w:val="22"/>
      <w:lang w:eastAsia="en-US"/>
    </w:rPr>
  </w:style>
  <w:style w:type="character" w:styleId="Hyperlink">
    <w:name w:val="Hyperlink"/>
    <w:rsid w:val="00071013"/>
    <w:rPr>
      <w:color w:val="0563C1"/>
      <w:u w:val="single"/>
    </w:rPr>
  </w:style>
  <w:style w:type="character" w:styleId="FollowedHyperlink">
    <w:name w:val="FollowedHyperlink"/>
    <w:rsid w:val="00071013"/>
    <w:rPr>
      <w:color w:val="954F72"/>
      <w:u w:val="single"/>
    </w:rPr>
  </w:style>
  <w:style w:type="paragraph" w:styleId="BalloonText">
    <w:name w:val="Balloon Text"/>
    <w:basedOn w:val="Normal"/>
    <w:link w:val="BalloonTextChar"/>
    <w:rsid w:val="00071013"/>
    <w:rPr>
      <w:rFonts w:ascii="Segoe UI" w:hAnsi="Segoe UI" w:cs="Segoe UI"/>
      <w:sz w:val="18"/>
      <w:szCs w:val="18"/>
    </w:rPr>
  </w:style>
  <w:style w:type="character" w:customStyle="1" w:styleId="BalloonTextChar">
    <w:name w:val="Balloon Text Char"/>
    <w:link w:val="BalloonText"/>
    <w:rsid w:val="00071013"/>
    <w:rPr>
      <w:rFonts w:ascii="Segoe UI" w:hAnsi="Segoe UI" w:cs="Segoe UI"/>
      <w:sz w:val="18"/>
      <w:szCs w:val="18"/>
    </w:rPr>
  </w:style>
  <w:style w:type="paragraph" w:customStyle="1" w:styleId="Default">
    <w:name w:val="Default"/>
    <w:rsid w:val="00191813"/>
    <w:pPr>
      <w:autoSpaceDE w:val="0"/>
      <w:autoSpaceDN w:val="0"/>
      <w:adjustRightInd w:val="0"/>
    </w:pPr>
    <w:rPr>
      <w:rFonts w:ascii="Arial" w:hAnsi="Arial" w:cs="Arial"/>
      <w:color w:val="000000"/>
      <w:sz w:val="24"/>
      <w:szCs w:val="24"/>
      <w:lang w:val="en-GB" w:eastAsia="en-GB"/>
    </w:rPr>
  </w:style>
  <w:style w:type="paragraph" w:styleId="ListParagraph">
    <w:name w:val="List Paragraph"/>
    <w:basedOn w:val="Normal"/>
    <w:uiPriority w:val="34"/>
    <w:qFormat/>
    <w:rsid w:val="00B65815"/>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a:themeElements>
    <a:clrScheme nam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8C927B754C4C429EB55D11006806E5" ma:contentTypeVersion="1" ma:contentTypeDescription="Create a new document." ma:contentTypeScope="" ma:versionID="2beff1617d4a6cd79b61617c9d76f65f">
  <xsd:schema xmlns:xsd="http://www.w3.org/2001/XMLSchema" xmlns:xs="http://www.w3.org/2001/XMLSchema" xmlns:p="http://schemas.microsoft.com/office/2006/metadata/properties" xmlns:ns2="http://schemas.microsoft.com/sharepoint/v4" targetNamespace="http://schemas.microsoft.com/office/2006/metadata/properties" ma:root="true" ma:fieldsID="ab8227420bbcde84fbf94b55ef4da77a"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0F49CD-450F-40B3-9CBA-6ABABFBB3F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136F23-E3E6-498B-BF75-B04952007F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325</Words>
  <Characters>1854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vt:lpstr>
    </vt:vector>
  </TitlesOfParts>
  <Company>UoB</Company>
  <LinksUpToDate>false</LinksUpToDate>
  <CharactersWithSpaces>2175</CharactersWithSpaces>
  <SharedDoc>false</SharedDoc>
  <HLinks>
    <vt:vector size="24" baseType="variant">
      <vt:variant>
        <vt:i4>3801203</vt:i4>
      </vt:variant>
      <vt:variant>
        <vt:i4>9</vt:i4>
      </vt:variant>
      <vt:variant>
        <vt:i4>0</vt:i4>
      </vt:variant>
      <vt:variant>
        <vt:i4>5</vt:i4>
      </vt:variant>
      <vt:variant>
        <vt:lpwstr>https://staff.brighton.ac.uk/reg/acs/Pages/Assessment-and-regulations.aspx</vt:lpwstr>
      </vt:variant>
      <vt:variant>
        <vt:lpwstr/>
      </vt:variant>
      <vt:variant>
        <vt:i4>6422653</vt:i4>
      </vt:variant>
      <vt:variant>
        <vt:i4>6</vt:i4>
      </vt:variant>
      <vt:variant>
        <vt:i4>0</vt:i4>
      </vt:variant>
      <vt:variant>
        <vt:i4>5</vt:i4>
      </vt:variant>
      <vt:variant>
        <vt:lpwstr>https://mydepartment.brighton.ac.uk/cem/teaching/AE/docs/eSubmission/eSubmission policy and guidelines.aspx</vt:lpwstr>
      </vt:variant>
      <vt:variant>
        <vt:lpwstr/>
      </vt:variant>
      <vt:variant>
        <vt:i4>6422653</vt:i4>
      </vt:variant>
      <vt:variant>
        <vt:i4>3</vt:i4>
      </vt:variant>
      <vt:variant>
        <vt:i4>0</vt:i4>
      </vt:variant>
      <vt:variant>
        <vt:i4>5</vt:i4>
      </vt:variant>
      <vt:variant>
        <vt:lpwstr>https://mydepartment.brighton.ac.uk/cem/teaching/AE/docs/eSubmission/eSubmission policy and guidelines.aspx</vt:lpwstr>
      </vt:variant>
      <vt:variant>
        <vt:lpwstr/>
      </vt:variant>
      <vt:variant>
        <vt:i4>3801203</vt:i4>
      </vt:variant>
      <vt:variant>
        <vt:i4>0</vt:i4>
      </vt:variant>
      <vt:variant>
        <vt:i4>0</vt:i4>
      </vt:variant>
      <vt:variant>
        <vt:i4>5</vt:i4>
      </vt:variant>
      <vt:variant>
        <vt:lpwstr>https://staff.brighton.ac.uk/reg/acs/Pages/Assessment-and-regulations.aspx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subject/>
  <dc:creator>DK</dc:creator>
  <cp:keywords/>
  <cp:lastModifiedBy>Karl Cox</cp:lastModifiedBy>
  <cp:revision>4</cp:revision>
  <cp:lastPrinted>2016-06-06T11:07:00Z</cp:lastPrinted>
  <dcterms:created xsi:type="dcterms:W3CDTF">2018-09-19T11:21:00Z</dcterms:created>
  <dcterms:modified xsi:type="dcterms:W3CDTF">2018-10-09T10:30:00Z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onOverlay">
    <vt:lpwstr/>
  </property>
</Properties>
</file>