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INDLELA</w:t>
      </w:r>
    </w:p>
    <w:p>
      <w:pPr>
        <w:spacing w:after="400"/>
        <w:jc w:val="center"/>
      </w:pPr>
      <w:r>
        <w:rPr>
          <w:i/>
          <w:iCs/>
          <w:color w:val="666666"/>
          <w:sz w:val="32"/>
          <w:szCs w:val="32"/>
        </w:rPr>
        <w:t xml:space="preserve">The Way Forward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AI-Powered Hyper-Local Service Marketplace</w:t>
      </w:r>
    </w:p>
    <w:p>
      <w:pPr>
        <w:spacing w:after="200"/>
        <w:jc w:val="center"/>
      </w:pPr>
      <w:r>
        <w:rPr>
          <w:sz w:val="24"/>
          <w:szCs w:val="24"/>
        </w:rPr>
        <w:t xml:space="preserve">Connecting South Africa's Informal Economy</w:t>
      </w:r>
    </w:p>
    <w:p>
      <w:pPr>
        <w:spacing w:before="1000"/>
        <w:jc w:val="center"/>
      </w:pPr>
      <w:r>
        <w:rPr>
          <w:b/>
          <w:bCs/>
          <w:sz w:val="24"/>
          <w:szCs w:val="24"/>
        </w:rPr>
        <w:t xml:space="preserve">Comprehensive Platform Documentation</w:t>
      </w:r>
    </w:p>
    <w:p>
      <w:pPr>
        <w:spacing w:after="200"/>
        <w:jc w:val="center"/>
      </w:pPr>
      <w:r>
        <w:rPr>
          <w:sz w:val="22"/>
          <w:szCs w:val="22"/>
        </w:rPr>
        <w:t xml:space="preserve">For Investors, Developers &amp; Stakeholders</w:t>
      </w:r>
    </w:p>
    <w:p>
      <w:pPr>
        <w:spacing w:before="1500"/>
        <w:jc w:val="center"/>
      </w:pPr>
      <w:r>
        <w:rPr>
          <w:color w:val="666666"/>
          <w:sz w:val="22"/>
          <w:szCs w:val="22"/>
        </w:rPr>
        <w:t xml:space="preserve">November 2025</w:t>
      </w:r>
    </w:p>
    <w:p>
      <w:pPr>
        <w:jc w:val="center"/>
      </w:pPr>
      <w:r>
        <w:rPr>
          <w:color w:val="999999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The Opportunity</w:t>
      </w:r>
    </w:p>
    <w:p>
      <w:pPr>
        <w:spacing w:after="200"/>
      </w:pPr>
      <w:r>
        <w:t xml:space="preserve">South Africa's informal economy represents a </w:t>
      </w:r>
      <w:r>
        <w:rPr>
          <w:b/>
          <w:bCs/>
        </w:rPr>
        <w:t xml:space="preserve">R900 billion annual market</w:t>
      </w:r>
      <w:r>
        <w:t xml:space="preserve"> with </w:t>
      </w:r>
      <w:r>
        <w:rPr>
          <w:b/>
          <w:bCs/>
        </w:rPr>
        <w:t xml:space="preserve">3.3-5.4 million workers</w:t>
      </w:r>
      <w:r>
        <w:t xml:space="preserve"> lacking digital tools to connect with customers, build trust, and access financial services. The sector grew 4.6% year-over-year in Q4 2024—outpacing formal employment growth of just 1.7%.</w:t>
      </w:r>
    </w:p>
    <w:p>
      <w:pPr>
        <w:spacing w:after="200"/>
      </w:pPr>
      <w:r>
        <w:t xml:space="preserve">Current platforms like SweepSouth charge 20-25% commissions, driving 30% of workers off-platform. International giants haven't entered, creating a window for a purpose-built solution.</w:t>
      </w:r>
    </w:p>
    <w:p>
      <w:pPr>
        <w:pStyle w:val="Heading2"/>
      </w:pPr>
      <w:r>
        <w:t xml:space="preserve">The Solution</w:t>
      </w:r>
    </w:p>
    <w:p>
      <w:pPr>
        <w:spacing w:after="200"/>
      </w:pPr>
      <w:r>
        <w:t xml:space="preserve">Indlela (isiZulu for "The Way") is a voice-first, offline-capable service marketplace connecting township service providers with customers. Our platform features: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12% commission charged to customers (not workers)</w:t>
      </w:r>
      <w:r>
        <w:t xml:space="preserve"> — workers keep 100% of their quoted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Multi-channel access:</w:t>
      </w:r>
      <w:r>
        <w:t xml:space="preserve"> PWA, Android, iOS, USSD (*134#), SMS, and voice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Offline-first architecture:</w:t>
      </w:r>
      <w:r>
        <w:t xml:space="preserve"> Full functionality during load shedding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trust system:</w:t>
      </w:r>
      <w:r>
        <w:t xml:space="preserve"> Community verification, skills testing, digital reputation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Embedded financial services:</w:t>
      </w:r>
      <w:r>
        <w:t xml:space="preserve"> Nano-lending, microinsurance, instant payouts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South African languages:</w:t>
      </w:r>
      <w:r>
        <w:t xml:space="preserve"> Voice prompts with numeric keypad input for low-literacy users</w:t>
      </w:r>
    </w:p>
    <w:p>
      <w:pPr>
        <w:pStyle w:val="Heading2"/>
      </w:pPr>
      <w:r>
        <w:t xml:space="preserve">Key Metrics &amp;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MVP (16 Weeks)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Providers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100-200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Registered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500-1,000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GMV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R40,000,000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Monthly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R4,800,000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Townships Covered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(Soweto)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Market Analysis</w:t>
      </w:r>
    </w:p>
    <w:p>
      <w:pPr>
        <w:pStyle w:val="Heading2"/>
      </w:pPr>
      <w:r>
        <w:t xml:space="preserve">Market Size &amp; Opportunity</w:t>
      </w:r>
    </w:p>
    <w:p>
      <w:pPr>
        <w:spacing w:after="200"/>
      </w:pPr>
      <w:r>
        <w:t xml:space="preserve">South Africa's informal economy is massive, underserved, and growing: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Informal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3.328 million</w:t>
            </w:r>
            <w:r>
              <w:t xml:space="preserve"> (Q4 2024, Stats SA)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Including Domestic Workers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5.4 million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Domestic Workers (Primary 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1.146 million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Township Economy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R900 billion</w:t>
            </w:r>
            <w:r>
              <w:t xml:space="preserve"> annually (5.2% of GDP)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Median Monthly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R2,000</w:t>
            </w:r>
            <w:r>
              <w:t xml:space="preserve"> (vs R4,300 formal)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YoY Growth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4.6%</w:t>
            </w:r>
            <w:r>
              <w:t xml:space="preserve"> (vs 1.7% formal sector)</w:t>
            </w:r>
          </w:p>
        </w:tc>
      </w:tr>
    </w:tbl>
    <w:p>
      <w:pPr>
        <w:pStyle w:val="Heading2"/>
        <w:spacing w:before="400"/>
      </w:pPr>
      <w:r>
        <w:t xml:space="preserve">Target Townships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Township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Population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Income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Soweto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1.5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Highest (20% &gt;R13k)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MVP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Khayelitsha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520,000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Lower (60% &lt;R6.5k)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Umlazi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486,000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Phase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Alexandra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180,000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Phase 3</w:t>
            </w:r>
          </w:p>
        </w:tc>
      </w:tr>
    </w:tbl>
    <w:p>
      <w:pPr>
        <w:pStyle w:val="Heading2"/>
        <w:spacing w:before="400"/>
      </w:pPr>
      <w:r>
        <w:t xml:space="preserve">Mobile Infrastructure</w:t>
      </w:r>
    </w:p>
    <w:p>
      <w:pPr>
        <w:spacing w:after="200"/>
      </w:pPr>
      <w:r>
        <w:t xml:space="preserve">South Africa has the digital infrastructure to support a mobile-first platform: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82.5% smartphone penetration</w:t>
      </w:r>
      <w:r>
        <w:t xml:space="preserve"> with 42.3 million mobile broadband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91% of all phones are smartphones</w:t>
      </w:r>
      <w:r>
        <w:t xml:space="preserve"> — far exceeding most African markets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MTN MoMo: 11 million users</w:t>
      </w:r>
      <w:r>
        <w:t xml:space="preserve"> (59.1% YoY fintech revenue growth)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1GB data costs R79-89/month</w:t>
      </w:r>
      <w:r>
        <w:t xml:space="preserve"> — 4th cheapest in Africa, declining 21% since 2020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 shedding improved dramatically:</w:t>
      </w:r>
      <w:r>
        <w:t xml:space="preserve"> Only 12 days in 2025 vs 335 days in 2023</w:t>
      </w:r>
    </w:p>
    <w:p>
      <w:r>
        <w:br w:type="page"/>
      </w:r>
    </w:p>
    <w:p>
      <w:pPr>
        <w:pStyle w:val="Heading1"/>
      </w:pPr>
      <w:r>
        <w:t xml:space="preserve">3. Competitive Analysis</w:t>
      </w:r>
    </w:p>
    <w:p>
      <w:pPr>
        <w:pStyle w:val="Heading2"/>
      </w:pPr>
      <w:r>
        <w:t xml:space="preserve">South African Competitors</w:t>
      </w:r>
    </w:p>
    <w:p>
      <w:pPr>
        <w:pStyle w:val="Heading3"/>
      </w:pPr>
      <w:r>
        <w:t xml:space="preserve">SweepSouth (Market Leader)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Funding: </w:t>
      </w:r>
      <w:r>
        <w:t xml:space="preserve">$14.8-17 million from Naspers Foundry, Dell Foundation, others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2.5M+ bookings, 250K+ clients, 6,500 active SweepStars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Commission: </w:t>
      </w:r>
      <w:r>
        <w:t xml:space="preserve">20% + R25 service fee; new workers keep only 65% initially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Weakness: </w:t>
      </w:r>
      <w:r>
        <w:rPr>
          <w:b/>
          <w:bCs/>
          <w:color w:val="CC0000"/>
        </w:rPr>
        <w:t xml:space="preserve">30% of workers operate off-platform</w:t>
      </w:r>
      <w:r>
        <w:t xml:space="preserve"> to avoid commissions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Cleaning, gardening, elder care across major metros</w:t>
      </w:r>
    </w:p>
    <w:p>
      <w:pPr>
        <w:pStyle w:val="Heading3"/>
      </w:pPr>
      <w:r>
        <w:t xml:space="preserve">GoodApp (Emerging Challenger)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10,000+ verified professionals, 2,500+ bookings, 4.7-star rating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Full spectrum: cleaning, plumbing, electrical, beauty, personal care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Differentiation: </w:t>
      </w:r>
      <w:r>
        <w:t xml:space="preserve">Deep township reach, built-in fintech tools, fixed pricing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Seeking institutional investment, exploring US expansion</w:t>
      </w:r>
    </w:p>
    <w:p>
      <w:pPr>
        <w:pStyle w:val="Heading2"/>
        <w:spacing w:before="400"/>
      </w:pPr>
      <w:r>
        <w:t xml:space="preserve">African Success Stories (Lessons Learned)</w:t>
      </w:r>
    </w:p>
    <w:p>
      <w:pPr>
        <w:pStyle w:val="Heading3"/>
      </w:pPr>
      <w:r>
        <w:t xml:space="preserve">Lynk (Kenya) — Trust-Building Pioneer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Innovation: </w:t>
      </w:r>
      <w:r>
        <w:rPr>
          <w:b/>
          <w:bCs/>
          <w:color w:val="00A86B"/>
        </w:rPr>
        <w:t xml:space="preserve">10% commission charged to customers, NOT workers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Verification: </w:t>
      </w:r>
      <w:r>
        <w:t xml:space="preserve">Only 40% pass rigorous skills testing + background checks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Results: </w:t>
      </w:r>
      <w:r>
        <w:t xml:space="preserve">150,000+ jobs, $4.5M transferred to 2,000+ workers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Exit: </w:t>
      </w:r>
      <w:r>
        <w:t xml:space="preserve">Acquired by Eden Life in 2022, validating the model</w:t>
      </w:r>
    </w:p>
    <w:p>
      <w:pPr>
        <w:pStyle w:val="Heading3"/>
      </w:pPr>
      <w:r>
        <w:t xml:space="preserve">M-Pesa — Super-App Evolution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87.7 million customers, 61 million daily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Value: </w:t>
      </w:r>
      <w:r>
        <w:t xml:space="preserve">Processes more than half of Kenya's GDP annually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 </w:t>
      </w:r>
      <w:r>
        <w:t xml:space="preserve">Lifted 186,000 Kenyan families (2% of households) out of poverty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Lesson: </w:t>
      </w:r>
      <w:r>
        <w:t xml:space="preserve">Start simple (transfers), add services gradually (savings, credit, insurance)</w:t>
      </w:r>
    </w:p>
    <w:p>
      <w:pPr>
        <w:pStyle w:val="Heading2"/>
        <w:spacing w:before="400"/>
      </w:pPr>
      <w:r>
        <w:t xml:space="preserve">Competitive Positioning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SweepSouth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GoodApp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Indlela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20-35%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12%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Who Pays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Full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USSD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Voice-First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Financial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Full Suite</w:t>
            </w:r>
          </w:p>
        </w:tc>
      </w:tr>
    </w:tbl>
    <w:p>
      <w:pPr>
        <w:spacing w:before="300"/>
      </w:pPr>
      <w:r>
        <w:rPr>
          <w:b/>
          <w:bCs/>
        </w:rPr>
        <w:t xml:space="preserve">Key Insight: </w:t>
      </w:r>
      <w:r>
        <w:t xml:space="preserve">No international platforms (TaskRabbit, Thumbtack, Handy) show any evidence of African expansion plans. Jumia exited SA in October 2024. Glovo doesn't operate in SA. This creates a strategic window for local players.</w:t>
      </w:r>
    </w:p>
    <w:p>
      <w:r>
        <w:br w:type="page"/>
      </w:r>
    </w:p>
    <w:p>
      <w:pPr>
        <w:pStyle w:val="Heading1"/>
      </w:pPr>
      <w:r>
        <w:t xml:space="preserve">4. Business Model &amp; Unit Economics</w:t>
      </w:r>
    </w:p>
    <w:p>
      <w:pPr>
        <w:pStyle w:val="Heading2"/>
      </w:pPr>
      <w:r>
        <w:t xml:space="preserve">Revenue Streams</w:t>
      </w:r>
    </w:p>
    <w:p>
      <w:pPr>
        <w:pStyle w:val="Heading3"/>
      </w:pPr>
      <w:r>
        <w:t xml:space="preserve">Primary Revenue (70-80% Year 1)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Transaction Commission (12%): </w:t>
      </w:r>
      <w:r>
        <w:t xml:space="preserve">Charged to customers on each completed job. Workers keep 100% of their quoted price.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 Fee (R10-15): </w:t>
      </w:r>
      <w:r>
        <w:t xml:space="preserve">Flat fee per transaction covering payment processing and platform costs.</w:t>
      </w:r>
    </w:p>
    <w:p>
      <w:pPr>
        <w:pStyle w:val="Heading3"/>
      </w:pPr>
      <w:r>
        <w:t xml:space="preserve">Value-Added Services (20-30% Year 1 → 40-50% Year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Nano-Lending: </w:t>
      </w:r>
      <w:r>
        <w:t xml:space="preserve">R500-R5,000 loans via bank partnership. 20-30% revenue share on interest.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Microinsurance: </w:t>
      </w:r>
      <w:r>
        <w:t xml:space="preserve">Accident, equipment, business interruption. 15-25% commission on premiums.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Tiers: </w:t>
      </w:r>
      <w:r>
        <w:t xml:space="preserve">Silver (R150/mo), Gold (R300/mo), Platinum (R500/mo) with enhanced visibility, lower commission, analytics.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 Contracts: </w:t>
      </w:r>
      <w:r>
        <w:t xml:space="preserve">Corporate cleaning/maintenance at 20-25% commission. R50k-500k/year contracts.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Skills Training: </w:t>
      </w:r>
      <w:r>
        <w:t xml:space="preserve">30-40% commission on certification courses (R200-R2,000).</w:t>
      </w:r>
    </w:p>
    <w:p>
      <w:pPr>
        <w:pStyle w:val="Heading2"/>
        <w:spacing w:before="400"/>
      </w:pPr>
      <w:r>
        <w:t xml:space="preserve">Unit Economics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Average Job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Commission per Job (12%)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Jobs per Provider per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Revenue per Provider per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R480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Break-Even Providers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30 active providers = R14,400/mo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Customer Acquisition Cost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R150-200 blended (R100 grassroots, R300 paid)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Provider Lifetime Value (LTV)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R12,000-17,000 (24-36 month lifespan)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00A86B"/>
              </w:rPr>
              <w:t xml:space="preserve">20:1</w:t>
            </w:r>
          </w:p>
        </w:tc>
      </w:tr>
    </w:tbl>
    <w:p>
      <w:pPr>
        <w:pStyle w:val="Heading2"/>
        <w:spacing w:before="400"/>
      </w:pPr>
      <w:r>
        <w:t xml:space="preserve">Financial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Providers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Registered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250,000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1,000,000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GMV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R40M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R270M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R1.4B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Annual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R4.8M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R32.4M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R168M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R1.6M (34%)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R17.7M (55%)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R88.3M (53%)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Architecture</w:t>
      </w:r>
    </w:p>
    <w:p>
      <w:pPr>
        <w:pStyle w:val="Heading2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Nuxt 4 + Ionic 8 + Capacitor 6 (Single codebase → PWA, Android, 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Laravel 12 + PHP 8.3 + Sanctum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(Supabase) + Redis (Upstash) for caching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AWS (Aurora, ElastiCache, Lambda, S3, CloudFront, SQS)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Communications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Africa's Talking (SMS, USSD, Voice) — 80+ telecom providers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Yoco + Ozow + PayShap (real-time payments)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Voice/Speech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Cloud Speech-to-Text + Text-to-Speech (11 SA languages)</w:t>
            </w:r>
          </w:p>
        </w:tc>
      </w:tr>
    </w:tbl>
    <w:p>
      <w:pPr>
        <w:pStyle w:val="Heading2"/>
        <w:spacing w:before="400"/>
      </w:pPr>
      <w:r>
        <w:t xml:space="preserve">Key Technical Differentiators</w:t>
      </w:r>
    </w:p>
    <w:p>
      <w:pPr>
        <w:pStyle w:val="Heading3"/>
      </w:pPr>
      <w:r>
        <w:t xml:space="preserve">Offline-First Architecture</w:t>
      </w:r>
    </w:p>
    <w:p>
      <w:pPr>
        <w:spacing w:after="200"/>
      </w:pPr>
      <w:r>
        <w:t xml:space="preserve">Critical for load shedding resilience. Based on proven patterns from EskomSePush (10M+ users):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Workers: </w:t>
      </w:r>
      <w:r>
        <w:t xml:space="preserve">Cache-first for static assets, network-first for dynamic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IndexedDB: </w:t>
      </w:r>
      <w:r>
        <w:t xml:space="preserve">Queue actions locally, sync when connectivity returns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Sync: </w:t>
      </w:r>
      <w:r>
        <w:t xml:space="preserve">Process queued bookings/updates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Optimistic UI: </w:t>
      </w:r>
      <w:r>
        <w:t xml:space="preserve">Update interface immediately, confirm/revert after sync</w:t>
      </w:r>
    </w:p>
    <w:p>
      <w:pPr>
        <w:pStyle w:val="Heading3"/>
      </w:pPr>
      <w:r>
        <w:t xml:space="preserve">USSD Interface</w:t>
      </w:r>
    </w:p>
    <w:p>
      <w:pPr>
        <w:spacing w:after="200"/>
      </w:pPr>
      <w:r>
        <w:t xml:space="preserve">Works on feature phones with 2G connectivity. M-Pesa processes 4,000 transactions/second via USSD: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Menu-driven navigation: </w:t>
      </w:r>
      <w:r>
        <w:t xml:space="preserve">Dial *134*INDLELA# → Select service → View providers → 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180-second session timeout: </w:t>
      </w:r>
      <w:r>
        <w:t xml:space="preserve">Optimized flows for quick completion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SMS confirmations: </w:t>
      </w:r>
      <w:r>
        <w:t xml:space="preserve">Booking details, provider contact, payment receipts</w:t>
      </w:r>
    </w:p>
    <w:p>
      <w:pPr>
        <w:pStyle w:val="Heading3"/>
      </w:pPr>
      <w:r>
        <w:t xml:space="preserve">Voice-First Design</w:t>
      </w:r>
    </w:p>
    <w:p>
      <w:pPr>
        <w:spacing w:after="200"/>
      </w:pPr>
      <w:r>
        <w:t xml:space="preserve">Hybrid approach for low-literacy users (research shows voice + numeric keypad achieves 91% accuracy):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prompts: </w:t>
      </w:r>
      <w:r>
        <w:t xml:space="preserve">Pre-recorded in isiZulu, Xhosa, Afrikaans, English, Sotho, Tswana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Numeric input: </w:t>
      </w:r>
      <w:r>
        <w:t xml:space="preserve">Press 1 for cleaning, 2 for gardening, 3 for plumbing...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confirmation: </w:t>
      </w:r>
      <w:r>
        <w:t xml:space="preserve">Icons + text labels for all UI elements</w:t>
      </w:r>
    </w:p>
    <w:p>
      <w:r>
        <w:br w:type="page"/>
      </w:r>
    </w:p>
    <w:p>
      <w:pPr>
        <w:pStyle w:val="Heading1"/>
      </w:pPr>
      <w:r>
        <w:t xml:space="preserve">6. Regulatory &amp; Compliance</w:t>
      </w:r>
    </w:p>
    <w:p>
      <w:pPr>
        <w:pStyle w:val="Heading2"/>
      </w:pPr>
      <w:r>
        <w:t xml:space="preserve">POPIA Compliance</w:t>
      </w:r>
    </w:p>
    <w:p>
      <w:pPr>
        <w:spacing w:after="200"/>
      </w:pPr>
      <w:r>
        <w:t xml:space="preserve">South Africa's Protection of Personal Information Act requires strict data handling. Penalties up to R10 million and 10 years imprisonment for violations.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Appoint Information Officer </w:t>
      </w:r>
      <w:r>
        <w:t xml:space="preserve">and register with Information Regulator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Implement consent management </w:t>
      </w:r>
      <w:r>
        <w:t xml:space="preserve">— voluntary, specific, informed, explicit, withdrawable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Encrypt data at rest and in transit </w:t>
      </w:r>
      <w:r>
        <w:t xml:space="preserve">using SSL/TLS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Establish breach notification procedures </w:t>
      </w:r>
      <w:r>
        <w:t xml:space="preserve">(within "reasonable time")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Provide plain-language privacy policies </w:t>
      </w:r>
      <w:r>
        <w:t xml:space="preserve">in multiple SA languages</w:t>
      </w:r>
    </w:p>
    <w:p>
      <w:pPr>
        <w:pStyle w:val="Heading2"/>
        <w:spacing w:before="400"/>
      </w:pPr>
      <w:r>
        <w:t xml:space="preserve">Payment Regulations</w:t>
      </w:r>
    </w:p>
    <w:p>
      <w:pPr>
        <w:spacing w:after="200"/>
      </w:pPr>
      <w:r>
        <w:t xml:space="preserve">SARB and PASA govern payment processing. Strategy: Partner with licensed providers initially, pursue direct authorization at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MVP: </w:t>
      </w:r>
      <w:r>
        <w:t xml:space="preserve">Partner with Yoco/Ozow (PCI-compliant, PASA-authorized)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</w:t>
      </w:r>
      <w:r>
        <w:t xml:space="preserve">Apply for PASA Third Party Payment Provider authorization at R50M+ GMV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Escrow: </w:t>
      </w:r>
      <w:r>
        <w:t xml:space="preserve">Model after Truzo (FSP 51539) with FirstRand Bank sponsorship</w:t>
      </w:r>
    </w:p>
    <w:p>
      <w:pPr>
        <w:pStyle w:val="Heading2"/>
        <w:spacing w:before="400"/>
      </w:pPr>
      <w:r>
        <w:t xml:space="preserve">Employment Classification</w:t>
      </w:r>
    </w:p>
    <w:p>
      <w:pPr>
        <w:spacing w:after="200"/>
      </w:pPr>
      <w:r>
        <w:rPr>
          <w:b/>
          <w:bCs/>
          <w:color w:val="CC0000"/>
        </w:rPr>
        <w:t xml:space="preserve">Critical Risk: </w:t>
      </w:r>
      <w:r>
        <w:t xml:space="preserve">No definitive legal precedent after 2018 Uber case was dismissed on technicality without ruling on employment status.</w:t>
      </w:r>
    </w:p>
    <w:p>
      <w:pPr>
        <w:spacing w:after="200"/>
      </w:pPr>
      <w:r>
        <w:rPr>
          <w:b/>
          <w:bCs/>
        </w:rPr>
        <w:t xml:space="preserve">Mitigation Strategy:</w:t>
      </w:r>
    </w:p>
    <w:p>
      <w:pPr>
        <w:pStyle w:val="ListParagraph"/>
        <w:numPr>
          <w:ilvl w:val="0"/>
          <w:numId w:val="2"/>
        </w:numPr>
      </w:pPr>
      <w:r>
        <w:t xml:space="preserve">Workers set own prices, not platform-mandated rates</w:t>
      </w:r>
    </w:p>
    <w:p>
      <w:pPr>
        <w:pStyle w:val="ListParagraph"/>
        <w:numPr>
          <w:ilvl w:val="0"/>
          <w:numId w:val="2"/>
        </w:numPr>
      </w:pPr>
      <w:r>
        <w:t xml:space="preserve">No mandatory hours or attendance requirements</w:t>
      </w:r>
    </w:p>
    <w:p>
      <w:pPr>
        <w:pStyle w:val="ListParagraph"/>
        <w:numPr>
          <w:ilvl w:val="0"/>
          <w:numId w:val="2"/>
        </w:numPr>
      </w:pPr>
      <w:r>
        <w:t xml:space="preserve">Commission-based payment (not salary/wages)</w:t>
      </w:r>
    </w:p>
    <w:p>
      <w:pPr>
        <w:pStyle w:val="ListParagraph"/>
        <w:numPr>
          <w:ilvl w:val="0"/>
          <w:numId w:val="2"/>
        </w:numPr>
      </w:pPr>
      <w:r>
        <w:t xml:space="preserve">Workers can work for multiple platforms simultaneously</w:t>
      </w:r>
    </w:p>
    <w:p>
      <w:pPr>
        <w:pStyle w:val="ListParagraph"/>
        <w:numPr>
          <w:ilvl w:val="0"/>
          <w:numId w:val="2"/>
        </w:numPr>
      </w:pPr>
      <w:r>
        <w:t xml:space="preserve">Workers provide own equipment where feasible</w:t>
      </w:r>
    </w:p>
    <w:p>
      <w:pPr>
        <w:pStyle w:val="ListParagraph"/>
        <w:numPr>
          <w:ilvl w:val="0"/>
          <w:numId w:val="2"/>
        </w:numPr>
      </w:pPr>
      <w:r>
        <w:t xml:space="preserve">Clear contractor agreements emphasizing autonomy</w:t>
      </w:r>
    </w:p>
    <w:p>
      <w:pPr>
        <w:pStyle w:val="Heading2"/>
        <w:spacing w:before="400"/>
      </w:pPr>
      <w:r>
        <w:t xml:space="preserve">Financial Services Licensing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Microinsurance: </w:t>
      </w:r>
      <w:r>
        <w:t xml:space="preserve">Partner with licensed insurers (Hollard, Old Mutual). R3-4M capital required for direct licensing.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Nano-Lending: </w:t>
      </w:r>
      <w:r>
        <w:t xml:space="preserve">Partner with NCR-registered credit provider. They bear compliance burden; platform provides distribution.</w:t>
      </w:r>
    </w:p>
    <w:p>
      <w:r>
        <w:br w:type="page"/>
      </w:r>
    </w:p>
    <w:p>
      <w:pPr>
        <w:pStyle w:val="Heading1"/>
      </w:pPr>
      <w:r>
        <w:t xml:space="preserve">7. Go-to-Market Strategy</w:t>
      </w:r>
    </w:p>
    <w:p>
      <w:pPr>
        <w:pStyle w:val="Heading2"/>
      </w:pPr>
      <w:r>
        <w:t xml:space="preserve">Phase 1: MVP Launch — Soweto (Weeks 1-16)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Target: </w:t>
      </w:r>
      <w:r>
        <w:t xml:space="preserve">100-200 active providers, 500-1,000 customers, R50,000 GMV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Services: </w:t>
      </w:r>
      <w:r>
        <w:t xml:space="preserve">Cleaning and gardening only (proven demand, 1.1M domestic workers)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Soweto: </w:t>
      </w:r>
      <w:r>
        <w:t xml:space="preserve">1.5M residents, highest township income (20% earn &gt;R13k), concentrated market</w:t>
      </w:r>
    </w:p>
    <w:p>
      <w:pPr>
        <w:pStyle w:val="Heading2"/>
        <w:spacing w:before="400"/>
      </w:pPr>
      <w:r>
        <w:t xml:space="preserve">Grassroots Acquisition (70% of Budget)</w:t>
      </w:r>
    </w:p>
    <w:p>
      <w:pPr>
        <w:spacing w:after="200"/>
      </w:pPr>
      <w:r>
        <w:t xml:space="preserve">Research shows grassroots achieves 70% lower CAC than paid marketing in African markets:</w:t>
      </w:r>
    </w:p>
    <w:p>
      <w:pPr>
        <w:pStyle w:val="Heading3"/>
      </w:pPr>
      <w:r>
        <w:t xml:space="preserve">Community Ambassadors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Recruit 20-30 ambassadors </w:t>
      </w:r>
      <w:r>
        <w:t xml:space="preserve">from target townships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Compensation: </w:t>
      </w:r>
      <w:r>
        <w:t xml:space="preserve">R500 per successful provider + R500 per customer referral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Activities: </w:t>
      </w:r>
      <w:r>
        <w:t xml:space="preserve">Door-to-door outreach, community events, WhatsApp group management</w:t>
      </w:r>
    </w:p>
    <w:p>
      <w:pPr>
        <w:pStyle w:val="Heading3"/>
      </w:pPr>
      <w:r>
        <w:t xml:space="preserve">WhatsApp-First Marketing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265% higher engagement </w:t>
      </w:r>
      <w:r>
        <w:t xml:space="preserve">than email in African markets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70%+ of SA internet users </w:t>
      </w:r>
      <w:r>
        <w:t xml:space="preserve">use WhatsApp (avg 17h 20min/month)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Tactics: </w:t>
      </w:r>
      <w:r>
        <w:t xml:space="preserve">Location-based groups, customer testimonials, voice note support</w:t>
      </w:r>
    </w:p>
    <w:p>
      <w:pPr>
        <w:pStyle w:val="Heading3"/>
      </w:pPr>
      <w:r>
        <w:t xml:space="preserve">Referral Program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5x conversion </w:t>
      </w:r>
      <w:r>
        <w:t xml:space="preserve">versus other marketing channels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Structure: </w:t>
      </w:r>
      <w:r>
        <w:t xml:space="preserve">R50 credit to referrer + R30 to referee after first completed job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 viral coefficient: </w:t>
      </w:r>
      <w:r>
        <w:t xml:space="preserve">0.3-0.7 (each user brings 0.3-0.7 more)</w:t>
      </w:r>
    </w:p>
    <w:p>
      <w:pPr>
        <w:pStyle w:val="Heading2"/>
        <w:spacing w:before="400"/>
      </w:pPr>
      <w:r>
        <w:t xml:space="preserve">Phase 2: Multi-Township Expansion (Months 5-8)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Expand to Khayelitsha and Umlazi </w:t>
      </w:r>
      <w:r>
        <w:t xml:space="preserve">after proving Soweto unit economics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service categories: </w:t>
      </w:r>
      <w:r>
        <w:t xml:space="preserve">Plumbing, electrical, beauty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referral and premium tiers </w:t>
      </w:r>
    </w:p>
    <w:p>
      <w:pPr>
        <w:pStyle w:val="Heading2"/>
        <w:spacing w:before="400"/>
      </w:pPr>
      <w:r>
        <w:t xml:space="preserve">Phase 3: Scale &amp; Diversify (Months 9-12)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expansion </w:t>
      </w:r>
      <w:r>
        <w:t xml:space="preserve">to 5+ major townships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Launch financial services: </w:t>
      </w:r>
      <w:r>
        <w:t xml:space="preserve">Nano-lending via bank partnership, microinsurance via Hollard/Old Mutual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First B2B contracts: </w:t>
      </w:r>
      <w:r>
        <w:t xml:space="preserve">Corporate cleaning for 3+ enterprise clients</w:t>
      </w:r>
    </w:p>
    <w:p>
      <w:r>
        <w:br w:type="page"/>
      </w:r>
    </w:p>
    <w:p>
      <w:pPr>
        <w:pStyle w:val="Heading1"/>
      </w:pPr>
      <w:r>
        <w:t xml:space="preserve">8. Development Roadmap</w:t>
      </w:r>
    </w:p>
    <w:p>
      <w:pPr>
        <w:pStyle w:val="Heading2"/>
      </w:pPr>
      <w:r>
        <w:t xml:space="preserve">16-Week MVP Timeline</w:t>
      </w:r>
    </w:p>
    <w:p>
      <w:pPr>
        <w:spacing w:after="200"/>
      </w:pPr>
      <w:r>
        <w:t xml:space="preserve">Part-time schedule: 20 hours/week (8 hours weekday evenings, 12 hours weekends) = 320 hours total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Weeks 1-4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Laravel/Nuxt setup, auth, core models, database schema, booking 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Weeks 5-8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Core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Provider discovery, matching algorithm, booking flow, Yoco payments, reviews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Weeks 9-12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Offline +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PWA offline support, multilingual (4 languages), USSD/SMS, Capacitor Android build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Weeks 13-16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Polish +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Trust/safety features, analytics, testing, beta with 20-30 seed providers, soft launch</w:t>
            </w:r>
          </w:p>
        </w:tc>
      </w:tr>
    </w:tbl>
    <w:p>
      <w:pPr>
        <w:pStyle w:val="Heading2"/>
        <w:spacing w:before="400"/>
      </w:pPr>
      <w:r>
        <w:t xml:space="preserve">MVP Budget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Domain (indlela.co.za)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Infrastructure (Supabase, Upstash, Vercel free tiers)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R0-500/month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SMS/USSD (Africa's Talking)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~R1,500/month (R0.35/SMS)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Google Play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$25 (R450) 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Apple Developer (optional Year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$99 (R1,800)/year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Logo design (Fiverr)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R500-1,000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Total MVP (16 weeks)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R4,650 (recommended) — R8,650 with iOS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Risk Analysis &amp;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Employment reclassification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CC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Contractor docs, worker autonomy, insurance partnerships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Provider disintermediation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12% commission, charge customers not workers, value-added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Funded competitor enters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moat, brand loyalty, embedded fintech stickiness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POPIA non-compliance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color w:val="CC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Proactive compliance, Information Officer, consent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fraud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PCI-compliant gateway, escrow, verification 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Load shedding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Offline-first architecture already handles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 provider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Guaranteed income for seed providers (R2-3k/mo)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Conclusion &amp; Next Steps</w:t>
      </w:r>
    </w:p>
    <w:p>
      <w:pPr>
        <w:pStyle w:val="Heading2"/>
      </w:pPr>
      <w:r>
        <w:t xml:space="preserve">Why Indlela Will Succeed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Massive underserved market: </w:t>
      </w:r>
      <w:r>
        <w:t xml:space="preserve">R900B economy with 3.3-5.4M workers lacking digital tools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Validated business model: </w:t>
      </w:r>
      <w:r>
        <w:t xml:space="preserve">Lynk's 10% customer-side commission model drives retention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Technical differentiation: </w:t>
      </w:r>
      <w:r>
        <w:t xml:space="preserve">Offline-first + USSD + voice-first = accessible to all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 international competition: </w:t>
      </w:r>
      <w:r>
        <w:t xml:space="preserve">TaskRabbit, Thumbtack not entering Africa; Jumia exited SA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Strong unit economics: </w:t>
      </w:r>
      <w:r>
        <w:t xml:space="preserve">LTV:CAC of 20:1, break-even at just 30 active providers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Solo developer viable: </w:t>
      </w:r>
      <w:r>
        <w:t xml:space="preserve">16-week part-time MVP with R4,650 budget</w:t>
      </w:r>
    </w:p>
    <w:p>
      <w:pPr>
        <w:pStyle w:val="Heading2"/>
        <w:spacing w:before="400"/>
      </w:pPr>
      <w:r>
        <w:t xml:space="preserve">Immediate Next Steps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Apply for AWS Activate </w:t>
      </w:r>
      <w:r>
        <w:t xml:space="preserve">($5k credits) — 2-4 week approval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Register domain </w:t>
      </w:r>
      <w:r>
        <w:t xml:space="preserve">indlela.co.za (R150)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Set up GitHub repositories </w:t>
      </w:r>
      <w:r>
        <w:t xml:space="preserve">(backend + frontend)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Initialize Laravel 12 + Nuxt 4 </w:t>
      </w:r>
      <w:r>
        <w:t xml:space="preserve">projects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Configure Supabase (PostgreSQL) + Upstash (Redis) </w:t>
      </w:r>
      <w:r>
        <w:t xml:space="preserve">free tiers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Start Week 1 development: </w:t>
      </w:r>
      <w:r>
        <w:t xml:space="preserve">Database schema + authentication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Recruit first 5 seed providers </w:t>
      </w:r>
      <w:r>
        <w:t xml:space="preserve">in Soweto (personal network)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Create WhatsApp support group </w:t>
      </w:r>
    </w:p>
    <w:p>
      <w:pPr>
        <w:spacing w:before="600"/>
        <w:jc w:val="center"/>
      </w:pPr>
      <w:r>
        <w:rPr>
          <w:b/>
          <w:bCs/>
          <w:color w:val="00A86B"/>
          <w:sz w:val="32"/>
          <w:szCs w:val="32"/>
        </w:rPr>
        <w:t xml:space="preserve">Indlela = The Way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Lighting the path for South Africa's informal economy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INDLELA Platform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A86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A8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2025-11-24T13:42:21.358Z</dcterms:created>
  <dcterms:modified xsi:type="dcterms:W3CDTF">2025-11-24T13:42:21.359Z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