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9C"/>
          <w:sz w:val="60"/>
        </w:rPr>
        <w:t>Bolide Pro</w:t>
      </w:r>
    </w:p>
    <w:p>
      <w:r>
        <w:rPr>
          <w:color w:val="666666"/>
          <w:sz w:val="30"/>
        </w:rPr>
        <w:t>Planning de développement — 8 semaines</w:t>
      </w:r>
    </w:p>
    <w:p>
      <w:r>
        <w:rPr>
          <w:i/>
          <w:color w:val="666666"/>
          <w:sz w:val="20"/>
        </w:rPr>
        <w:t>Démarrage : lundi 15 juin 2026 — Gabon / Afrique centrale (XAF)</w:t>
      </w:r>
    </w:p>
    <w:p/>
    <w:p>
      <w:pPr>
        <w:spacing w:before="280" w:after="120"/>
      </w:pPr>
      <w:r>
        <w:rPr>
          <w:b/>
          <w:color w:val="1F4E9C"/>
          <w:sz w:val="32"/>
        </w:rPr>
        <w:t>1. Vue d'ensemble du planning</w:t>
      </w:r>
    </w:p>
    <w:p>
      <w:r>
        <w:t>Ce planning couvre la finalisation du socle Fleet OS V1.5 (semaines 1 à 2) puis le développement complet de la couche Bolide Pro (semaines 3 à 7). La huitième et dernière semaine est entièrement consacrée aux tests et corrections avant mise en production.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4E9C"/>
          </w:tcPr>
          <w:p>
            <w:r/>
            <w:r>
              <w:rPr>
                <w:b/>
                <w:color w:val="FFFFFF"/>
                <w:sz w:val="21"/>
              </w:rPr>
              <w:t>Semaine</w:t>
            </w:r>
          </w:p>
        </w:tc>
        <w:tc>
          <w:tcPr>
            <w:tcW w:type="dxa" w:w="2160"/>
            <w:shd w:val="clear" w:color="auto" w:fill="1F4E9C"/>
          </w:tcPr>
          <w:p>
            <w:r/>
            <w:r>
              <w:rPr>
                <w:b/>
                <w:color w:val="FFFFFF"/>
                <w:sz w:val="21"/>
              </w:rPr>
              <w:t>Dates</w:t>
            </w:r>
          </w:p>
        </w:tc>
        <w:tc>
          <w:tcPr>
            <w:tcW w:type="dxa" w:w="1584"/>
            <w:shd w:val="clear" w:color="auto" w:fill="1F4E9C"/>
          </w:tcPr>
          <w:p>
            <w:r/>
            <w:r>
              <w:rPr>
                <w:b/>
                <w:color w:val="FFFFFF"/>
                <w:sz w:val="21"/>
              </w:rPr>
              <w:t>Phase</w:t>
            </w:r>
          </w:p>
        </w:tc>
        <w:tc>
          <w:tcPr>
            <w:tcW w:type="dxa" w:w="5472"/>
            <w:shd w:val="clear" w:color="auto" w:fill="1F4E9C"/>
          </w:tcPr>
          <w:p>
            <w:r/>
            <w:r>
              <w:rPr>
                <w:b/>
                <w:color w:val="FFFFFF"/>
                <w:sz w:val="21"/>
              </w:rPr>
              <w:t>Livrable</w:t>
            </w:r>
          </w:p>
        </w:tc>
      </w:tr>
      <w:tr>
        <w:tc>
          <w:tcPr>
            <w:tcW w:type="dxa" w:w="864"/>
            <w:shd w:val="clear" w:color="auto" w:fill="FBEAEA"/>
          </w:tcPr>
          <w:p>
            <w:r/>
            <w:r>
              <w:rPr>
                <w:b/>
                <w:color w:val="1F4E9C"/>
                <w:sz w:val="20"/>
              </w:rPr>
              <w:t>S1</w:t>
            </w:r>
          </w:p>
        </w:tc>
        <w:tc>
          <w:tcPr>
            <w:tcW w:type="dxa" w:w="2160"/>
            <w:shd w:val="clear" w:color="auto" w:fill="FBEAEA"/>
          </w:tcPr>
          <w:p>
            <w:r/>
            <w:r>
              <w:rPr>
                <w:b/>
                <w:color w:val="1F4E9C"/>
                <w:sz w:val="20"/>
              </w:rPr>
              <w:t>15 – 19 juin 2026</w:t>
            </w:r>
          </w:p>
        </w:tc>
        <w:tc>
          <w:tcPr>
            <w:tcW w:type="dxa" w:w="1584"/>
            <w:shd w:val="clear" w:color="auto" w:fill="FBEAEA"/>
          </w:tcPr>
          <w:p>
            <w:r/>
            <w:r>
              <w:rPr>
                <w:b/>
                <w:color w:val="1F4E9C"/>
                <w:sz w:val="20"/>
              </w:rPr>
              <w:t>Fleet OS V1.5</w:t>
            </w:r>
          </w:p>
        </w:tc>
        <w:tc>
          <w:tcPr>
            <w:tcW w:type="dxa" w:w="5472"/>
            <w:shd w:val="clear" w:color="auto" w:fill="FBEAEA"/>
          </w:tcPr>
          <w:p>
            <w:r/>
            <w:r>
              <w:rPr>
                <w:b w:val="0"/>
                <w:color w:val="222222"/>
                <w:sz w:val="20"/>
              </w:rPr>
              <w:t>Gestion des véhicules opérationnelle : chaque flotte peut enregistrer ses véhicules, suivre leur état (actif / immobilisé) et associer un chauffeur à un véhicule. Un chauffeur ne peut conduire qu'un véhicule à la fois, et un véhicule n'a qu'un seul chauffeur actif.</w:t>
            </w:r>
          </w:p>
        </w:tc>
      </w:tr>
      <w:tr>
        <w:tc>
          <w:tcPr>
            <w:tcW w:type="dxa" w:w="864"/>
            <w:shd w:val="clear" w:color="auto" w:fill="FBEAEA"/>
          </w:tcPr>
          <w:p>
            <w:r/>
            <w:r>
              <w:rPr>
                <w:b/>
                <w:color w:val="1F4E9C"/>
                <w:sz w:val="20"/>
              </w:rPr>
              <w:t>S2</w:t>
            </w:r>
          </w:p>
        </w:tc>
        <w:tc>
          <w:tcPr>
            <w:tcW w:type="dxa" w:w="2160"/>
            <w:shd w:val="clear" w:color="auto" w:fill="FBEAEA"/>
          </w:tcPr>
          <w:p>
            <w:r/>
            <w:r>
              <w:rPr>
                <w:b/>
                <w:color w:val="1F4E9C"/>
                <w:sz w:val="20"/>
              </w:rPr>
              <w:t>22 – 26 juin 2026</w:t>
            </w:r>
          </w:p>
        </w:tc>
        <w:tc>
          <w:tcPr>
            <w:tcW w:type="dxa" w:w="1584"/>
            <w:shd w:val="clear" w:color="auto" w:fill="FBEAEA"/>
          </w:tcPr>
          <w:p>
            <w:r/>
            <w:r>
              <w:rPr>
                <w:b/>
                <w:color w:val="1F4E9C"/>
                <w:sz w:val="20"/>
              </w:rPr>
              <w:t>Fleet OS V1.5</w:t>
            </w:r>
          </w:p>
        </w:tc>
        <w:tc>
          <w:tcPr>
            <w:tcW w:type="dxa" w:w="5472"/>
            <w:shd w:val="clear" w:color="auto" w:fill="FBEAEA"/>
          </w:tcPr>
          <w:p>
            <w:r/>
            <w:r>
              <w:rPr>
                <w:b w:val="0"/>
                <w:color w:val="222222"/>
                <w:sz w:val="20"/>
              </w:rPr>
              <w:t>Suivi des incidents et des dépenses : déclaration et résolution d'un incident de bout en bout (de la déclaration à la clôture), enregistrement des dépenses (carburant, réparations), détection automatique des retards et blocages de chauffeurs chaque soir, et export des données en Excel/CSV.</w:t>
            </w:r>
          </w:p>
        </w:tc>
      </w:tr>
      <w:tr>
        <w:tc>
          <w:tcPr>
            <w:tcW w:type="dxa" w:w="864"/>
          </w:tcPr>
          <w:p>
            <w:r/>
            <w:r>
              <w:rPr>
                <w:b/>
                <w:color w:val="1F4E9C"/>
                <w:sz w:val="20"/>
              </w:rPr>
              <w:t>S3</w:t>
            </w:r>
          </w:p>
        </w:tc>
        <w:tc>
          <w:tcPr>
            <w:tcW w:type="dxa" w:w="2160"/>
          </w:tcPr>
          <w:p>
            <w:r/>
            <w:r>
              <w:rPr>
                <w:b/>
                <w:color w:val="1F4E9C"/>
                <w:sz w:val="20"/>
              </w:rPr>
              <w:t>29 juin – 3 juil. 2026</w:t>
            </w:r>
          </w:p>
        </w:tc>
        <w:tc>
          <w:tcPr>
            <w:tcW w:type="dxa" w:w="1584"/>
          </w:tcPr>
          <w:p>
            <w:r/>
            <w:r>
              <w:rPr>
                <w:b/>
                <w:color w:val="1F4E9C"/>
                <w:sz w:val="20"/>
              </w:rPr>
              <w:t>Bolide Pro</w:t>
            </w:r>
          </w:p>
        </w:tc>
        <w:tc>
          <w:tcPr>
            <w:tcW w:type="dxa" w:w="5472"/>
          </w:tcPr>
          <w:p>
            <w:r/>
            <w:r>
              <w:rPr>
                <w:b w:val="0"/>
                <w:color w:val="222222"/>
                <w:sz w:val="20"/>
              </w:rPr>
              <w:t>Affectations dédiées : un manager d'entreprise se voit attribuer des chauffeurs en exclusivité, avec leur taux journalier et leurs horaires contractuels. Le système garantit qu'un chauffeur n'a qu'une seule affectation active et conserve l'historique de toutes les modifications.</w:t>
            </w:r>
          </w:p>
        </w:tc>
      </w:tr>
      <w:tr>
        <w:tc>
          <w:tcPr>
            <w:tcW w:type="dxa" w:w="864"/>
            <w:shd w:val="clear" w:color="auto" w:fill="EEF2FA"/>
          </w:tcPr>
          <w:p>
            <w:r/>
            <w:r>
              <w:rPr>
                <w:b/>
                <w:color w:val="1F4E9C"/>
                <w:sz w:val="20"/>
              </w:rPr>
              <w:t>S4</w:t>
            </w:r>
          </w:p>
        </w:tc>
        <w:tc>
          <w:tcPr>
            <w:tcW w:type="dxa" w:w="2160"/>
            <w:shd w:val="clear" w:color="auto" w:fill="EEF2FA"/>
          </w:tcPr>
          <w:p>
            <w:r/>
            <w:r>
              <w:rPr>
                <w:b/>
                <w:color w:val="1F4E9C"/>
                <w:sz w:val="20"/>
              </w:rPr>
              <w:t>6 – 10 juil. 2026</w:t>
            </w:r>
          </w:p>
        </w:tc>
        <w:tc>
          <w:tcPr>
            <w:tcW w:type="dxa" w:w="1584"/>
            <w:shd w:val="clear" w:color="auto" w:fill="EEF2FA"/>
          </w:tcPr>
          <w:p>
            <w:r/>
            <w:r>
              <w:rPr>
                <w:b/>
                <w:color w:val="1F4E9C"/>
                <w:sz w:val="20"/>
              </w:rPr>
              <w:t>Bolide Pro</w:t>
            </w:r>
          </w:p>
        </w:tc>
        <w:tc>
          <w:tcPr>
            <w:tcW w:type="dxa" w:w="5472"/>
            <w:shd w:val="clear" w:color="auto" w:fill="EEF2FA"/>
          </w:tcPr>
          <w:p>
            <w:r/>
            <w:r>
              <w:rPr>
                <w:b w:val="0"/>
                <w:color w:val="222222"/>
                <w:sz w:val="20"/>
              </w:rPr>
              <w:t>Validation journalière des activités : le chauffeur déclare sa fin de journée, le manager valide ou refuse. Seules les journées validées seront comptabilisées. Chaque partie est notifiée en temps réel (validation, refus, commentaire).</w:t>
            </w:r>
          </w:p>
        </w:tc>
      </w:tr>
      <w:tr>
        <w:tc>
          <w:tcPr>
            <w:tcW w:type="dxa" w:w="864"/>
          </w:tcPr>
          <w:p>
            <w:r/>
            <w:r>
              <w:rPr>
                <w:b/>
                <w:color w:val="1F4E9C"/>
                <w:sz w:val="20"/>
              </w:rPr>
              <w:t>S5</w:t>
            </w:r>
          </w:p>
        </w:tc>
        <w:tc>
          <w:tcPr>
            <w:tcW w:type="dxa" w:w="2160"/>
          </w:tcPr>
          <w:p>
            <w:r/>
            <w:r>
              <w:rPr>
                <w:b/>
                <w:color w:val="1F4E9C"/>
                <w:sz w:val="20"/>
              </w:rPr>
              <w:t>13 – 17 juil. 2026</w:t>
            </w:r>
          </w:p>
        </w:tc>
        <w:tc>
          <w:tcPr>
            <w:tcW w:type="dxa" w:w="1584"/>
          </w:tcPr>
          <w:p>
            <w:r/>
            <w:r>
              <w:rPr>
                <w:b/>
                <w:color w:val="1F4E9C"/>
                <w:sz w:val="20"/>
              </w:rPr>
              <w:t>Bolide Pro</w:t>
            </w:r>
          </w:p>
        </w:tc>
        <w:tc>
          <w:tcPr>
            <w:tcW w:type="dxa" w:w="5472"/>
          </w:tcPr>
          <w:p>
            <w:r/>
            <w:r>
              <w:rPr>
                <w:b w:val="0"/>
                <w:color w:val="222222"/>
                <w:sz w:val="20"/>
              </w:rPr>
              <w:t>Gestion des heures supplémentaires et calcul du salaire : les heures sup sont détectées automatiquement dès qu'un chauffeur dépasse son horaire, puis approuvées (totalement ou partiellement) par le manager. Le salaire mensuel est calculé et mis à jour en temps réel à chaque validation.</w:t>
            </w:r>
          </w:p>
        </w:tc>
      </w:tr>
      <w:tr>
        <w:tc>
          <w:tcPr>
            <w:tcW w:type="dxa" w:w="864"/>
            <w:shd w:val="clear" w:color="auto" w:fill="EEF2FA"/>
          </w:tcPr>
          <w:p>
            <w:r/>
            <w:r>
              <w:rPr>
                <w:b/>
                <w:color w:val="1F4E9C"/>
                <w:sz w:val="20"/>
              </w:rPr>
              <w:t>S6</w:t>
            </w:r>
          </w:p>
        </w:tc>
        <w:tc>
          <w:tcPr>
            <w:tcW w:type="dxa" w:w="2160"/>
            <w:shd w:val="clear" w:color="auto" w:fill="EEF2FA"/>
          </w:tcPr>
          <w:p>
            <w:r/>
            <w:r>
              <w:rPr>
                <w:b/>
                <w:color w:val="1F4E9C"/>
                <w:sz w:val="20"/>
              </w:rPr>
              <w:t>20 – 24 juil. 2026</w:t>
            </w:r>
          </w:p>
        </w:tc>
        <w:tc>
          <w:tcPr>
            <w:tcW w:type="dxa" w:w="1584"/>
            <w:shd w:val="clear" w:color="auto" w:fill="EEF2FA"/>
          </w:tcPr>
          <w:p>
            <w:r/>
            <w:r>
              <w:rPr>
                <w:b/>
                <w:color w:val="1F4E9C"/>
                <w:sz w:val="20"/>
              </w:rPr>
              <w:t>Bolide Pro</w:t>
            </w:r>
          </w:p>
        </w:tc>
        <w:tc>
          <w:tcPr>
            <w:tcW w:type="dxa" w:w="5472"/>
            <w:shd w:val="clear" w:color="auto" w:fill="EEF2FA"/>
          </w:tcPr>
          <w:p>
            <w:r/>
            <w:r>
              <w:rPr>
                <w:b w:val="0"/>
                <w:color w:val="222222"/>
                <w:sz w:val="20"/>
              </w:rPr>
              <w:t>Tableau de bord manager : une vue unique et consolidée de tous ses chauffeurs — activité, validations en attente, heures travaillées, coût mensuel et performance. Conçu pour une consultation rapide même avec un grand nombre de chauffeurs.</w:t>
            </w:r>
          </w:p>
        </w:tc>
      </w:tr>
      <w:tr>
        <w:tc>
          <w:tcPr>
            <w:tcW w:type="dxa" w:w="864"/>
          </w:tcPr>
          <w:p>
            <w:r/>
            <w:r>
              <w:rPr>
                <w:b/>
                <w:color w:val="1F4E9C"/>
                <w:sz w:val="20"/>
              </w:rPr>
              <w:t>S7</w:t>
            </w:r>
          </w:p>
        </w:tc>
        <w:tc>
          <w:tcPr>
            <w:tcW w:type="dxa" w:w="2160"/>
          </w:tcPr>
          <w:p>
            <w:r/>
            <w:r>
              <w:rPr>
                <w:b/>
                <w:color w:val="1F4E9C"/>
                <w:sz w:val="20"/>
              </w:rPr>
              <w:t>27 – 31 juil. 2026</w:t>
            </w:r>
          </w:p>
        </w:tc>
        <w:tc>
          <w:tcPr>
            <w:tcW w:type="dxa" w:w="1584"/>
          </w:tcPr>
          <w:p>
            <w:r/>
            <w:r>
              <w:rPr>
                <w:b/>
                <w:color w:val="1F4E9C"/>
                <w:sz w:val="20"/>
              </w:rPr>
              <w:t>Bolide Pro</w:t>
            </w:r>
          </w:p>
        </w:tc>
        <w:tc>
          <w:tcPr>
            <w:tcW w:type="dxa" w:w="5472"/>
          </w:tcPr>
          <w:p>
            <w:r/>
            <w:r>
              <w:rPr>
                <w:b w:val="0"/>
                <w:color w:val="222222"/>
                <w:sz w:val="20"/>
              </w:rPr>
              <w:t>Espace chauffeur et notation : chaque chauffeur dispose de son espace personnel (salaire estimé, journées, notifications, déclaration de problème). Le manager peut noter ses chauffeurs (1 à 5), avec un score moyen affiché. Notifications par email et in-app finalisées.</w:t>
            </w:r>
          </w:p>
        </w:tc>
      </w:tr>
      <w:tr>
        <w:tc>
          <w:tcPr>
            <w:tcW w:type="dxa" w:w="864"/>
            <w:shd w:val="clear" w:color="auto" w:fill="FBEAEA"/>
          </w:tcPr>
          <w:p>
            <w:r/>
            <w:r>
              <w:rPr>
                <w:b/>
                <w:color w:val="1F4E9C"/>
                <w:sz w:val="20"/>
              </w:rPr>
              <w:t>S8</w:t>
            </w:r>
          </w:p>
        </w:tc>
        <w:tc>
          <w:tcPr>
            <w:tcW w:type="dxa" w:w="2160"/>
            <w:shd w:val="clear" w:color="auto" w:fill="FBEAEA"/>
          </w:tcPr>
          <w:p>
            <w:r/>
            <w:r>
              <w:rPr>
                <w:b/>
                <w:color w:val="1F4E9C"/>
                <w:sz w:val="20"/>
              </w:rPr>
              <w:t>3 – 7 août 2026</w:t>
            </w:r>
          </w:p>
        </w:tc>
        <w:tc>
          <w:tcPr>
            <w:tcW w:type="dxa" w:w="1584"/>
            <w:shd w:val="clear" w:color="auto" w:fill="FBEAEA"/>
          </w:tcPr>
          <w:p>
            <w:r/>
            <w:r>
              <w:rPr>
                <w:b/>
                <w:color w:val="1F4E9C"/>
                <w:sz w:val="20"/>
              </w:rPr>
              <w:t>Tests &amp; corrections</w:t>
            </w:r>
          </w:p>
        </w:tc>
        <w:tc>
          <w:tcPr>
            <w:tcW w:type="dxa" w:w="5472"/>
            <w:shd w:val="clear" w:color="auto" w:fill="FBEAEA"/>
          </w:tcPr>
          <w:p>
            <w:r/>
            <w:r>
              <w:rPr>
                <w:b w:val="0"/>
                <w:color w:val="222222"/>
                <w:sz w:val="20"/>
              </w:rPr>
              <w:t>Recette finale : tests complets de tous les parcours (validation, salaire, sécurité, cloisonnement des données entre clients), correction des anomalies détectées et préparation de la mise en production. Aucune nouvelle fonctionnalité — uniquement fiabilisation.</w:t>
            </w:r>
          </w:p>
        </w:tc>
      </w:tr>
    </w:tbl>
    <w:p/>
    <w:p>
      <w:r>
        <w:rPr>
          <w:b/>
          <w:color w:val="1F4E9C"/>
        </w:rPr>
        <w:t xml:space="preserve">Dépendances : </w:t>
      </w:r>
      <w:r>
        <w:rPr>
          <w:sz w:val="20"/>
        </w:rPr>
        <w:t>Fleet OS V1.5 (S1–S2) fournit le socle (véhicules, incidents) réutilisé par Bolide Pro. Au sein de Bolide Pro, chaque semaine s'appuie sur la précédente : les affectations (S3) conditionnent la validation (S4), qui conditionne le salaire (S5), lui-même agrégé dans les tableaux de bord (S6). Mise en production prévue : lundi 10 août 2026.</w:t>
      </w:r>
    </w:p>
    <w:p>
      <w:r>
        <w:br w:type="page"/>
      </w:r>
    </w:p>
    <w:p>
      <w:pPr>
        <w:spacing w:before="280" w:after="120"/>
      </w:pPr>
      <w:r>
        <w:rPr>
          <w:b/>
          <w:color w:val="1F4E9C"/>
          <w:sz w:val="32"/>
        </w:rPr>
        <w:t>2. Détail technique par livrable (Modules &amp; tâches)</w:t>
      </w:r>
    </w:p>
    <w:p>
      <w:r>
        <w:rPr>
          <w:i/>
        </w:rPr>
        <w:t>Cette section détaille, pour chaque semaine, les modules et tâches techniques à réaliser. Elle s'adresse au développeur. Références entre crochets = sections du cahier des charges v2.0.</w:t>
      </w:r>
    </w:p>
    <w:p>
      <w:pPr>
        <w:spacing w:before="240" w:after="80"/>
      </w:pPr>
      <w:r>
        <w:rPr>
          <w:b/>
          <w:color w:val="1F4E9C"/>
          <w:sz w:val="24"/>
        </w:rPr>
        <w:t>S1 — 15 au 19 juin 2026 — Fleet OS V1.5 : Véhicules &amp; Affectations [4.7]</w:t>
      </w:r>
    </w:p>
    <w:p>
      <w:pPr>
        <w:pStyle w:val="ListBullet"/>
        <w:spacing w:after="40"/>
      </w:pPr>
      <w:r>
        <w:rPr>
          <w:sz w:val="20"/>
        </w:rPr>
        <w:t>Entité `vehicules` : CRUD, champs (flotte_id, type, immatriculation, statut).</w:t>
      </w:r>
    </w:p>
    <w:p>
      <w:pPr>
        <w:pStyle w:val="ListBullet"/>
        <w:spacing w:after="40"/>
      </w:pPr>
      <w:r>
        <w:rPr>
          <w:sz w:val="20"/>
        </w:rPr>
        <w:t>Statuts véhicule : actif | immobilisé (hors_service = V2). Passage en immobilisé → fin automatique de l'affectation + alerte dashboard.</w:t>
      </w:r>
    </w:p>
    <w:p>
      <w:pPr>
        <w:pStyle w:val="ListBullet"/>
        <w:spacing w:after="40"/>
      </w:pPr>
      <w:r>
        <w:rPr>
          <w:sz w:val="20"/>
        </w:rPr>
        <w:t>Entité `affectations_vehicule` (chauffeur ↔ véhicule), historisée.</w:t>
      </w:r>
    </w:p>
    <w:p>
      <w:pPr>
        <w:pStyle w:val="ListBullet"/>
        <w:spacing w:after="40"/>
      </w:pPr>
      <w:r>
        <w:rPr>
          <w:sz w:val="20"/>
        </w:rPr>
        <w:t>Contrainte : 1 affectation active max par chauffeur ET 1 par véhicule.</w:t>
      </w:r>
    </w:p>
    <w:p>
      <w:pPr>
        <w:pStyle w:val="ListBullet"/>
        <w:spacing w:after="40"/>
      </w:pPr>
      <w:r>
        <w:rPr>
          <w:sz w:val="20"/>
        </w:rPr>
        <w:t>Index DB sur fleet_id, driver_id, status.</w:t>
      </w:r>
    </w:p>
    <w:p>
      <w:pPr>
        <w:spacing w:before="240" w:after="80"/>
      </w:pPr>
      <w:r>
        <w:rPr>
          <w:b/>
          <w:color w:val="1F4E9C"/>
          <w:sz w:val="24"/>
        </w:rPr>
        <w:t>S2 — 22 au 26 juin 2026 — Fleet OS V1.5 : Incidents, Dépenses, Automatismes [4.8 / 9.3]</w:t>
      </w:r>
    </w:p>
    <w:p>
      <w:pPr>
        <w:pStyle w:val="ListBullet"/>
        <w:spacing w:after="40"/>
      </w:pPr>
      <w:r>
        <w:rPr>
          <w:sz w:val="20"/>
        </w:rPr>
        <w:t>Workflow incident `incidents` : déclaré → en_analyse → en_cours → résolu → clôturé (non supprimable). Incident critique → immobilisation auto du véhicule.</w:t>
      </w:r>
    </w:p>
    <w:p>
      <w:pPr>
        <w:pStyle w:val="ListBullet"/>
        <w:spacing w:after="40"/>
      </w:pPr>
      <w:r>
        <w:rPr>
          <w:sz w:val="20"/>
        </w:rPr>
        <w:t>Entité `depenses` (carburant, réparation) liée à flotte/véhicule/incident, écriture ledger DEP au wallet.</w:t>
      </w:r>
    </w:p>
    <w:p>
      <w:pPr>
        <w:pStyle w:val="ListBullet"/>
        <w:spacing w:after="40"/>
      </w:pPr>
      <w:r>
        <w:rPr>
          <w:sz w:val="20"/>
        </w:rPr>
        <w:t>Job CRON clôture journalière 23h59 : calcul retard = attendu_cumulé − payé_cumulé, mise à jour statuts chauffeur (actif/retard/bloqué) selon seuil_alerte / seuil_blocage, snapshot wallet. Idempotent.</w:t>
      </w:r>
    </w:p>
    <w:p>
      <w:pPr>
        <w:pStyle w:val="ListBullet"/>
        <w:spacing w:after="40"/>
      </w:pPr>
      <w:r>
        <w:rPr>
          <w:sz w:val="20"/>
        </w:rPr>
        <w:t>Exports CSV/Excel (paiements, wallet) [P1].</w:t>
      </w:r>
    </w:p>
    <w:p>
      <w:pPr>
        <w:spacing w:before="240" w:after="80"/>
      </w:pPr>
      <w:r>
        <w:rPr>
          <w:b/>
          <w:color w:val="1F4E9C"/>
          <w:sz w:val="24"/>
        </w:rPr>
        <w:t>S3 — 29 juin au 3 juillet 2026 — Bolide Pro : Affectations dédiées [5.1]</w:t>
      </w:r>
    </w:p>
    <w:p>
      <w:pPr>
        <w:pStyle w:val="ListBullet"/>
        <w:spacing w:after="40"/>
      </w:pPr>
      <w:r>
        <w:rPr>
          <w:sz w:val="20"/>
        </w:rPr>
        <w:t>Migrations PostgreSQL : `pro_assignments`, `pro_assignment_history`, tables Pro restantes.</w:t>
      </w:r>
    </w:p>
    <w:p>
      <w:pPr>
        <w:pStyle w:val="ListBullet"/>
        <w:spacing w:after="40"/>
      </w:pPr>
      <w:r>
        <w:rPr>
          <w:sz w:val="20"/>
        </w:rPr>
        <w:t>Nouveau rôle `pro_manager` + mise à jour matrice RBAC, middleware autorisation Pro (rôle + appartenance flotte, 403 cross-flotte).</w:t>
      </w:r>
    </w:p>
    <w:p>
      <w:pPr>
        <w:pStyle w:val="ListBullet"/>
        <w:spacing w:after="40"/>
      </w:pPr>
      <w:r>
        <w:rPr>
          <w:sz w:val="20"/>
        </w:rPr>
        <w:t>Endpoints : POST /pro/assignments, PATCH /pro/assignments/:id/status, GET /pro/assignments/:id, GET /pro/drivers/:id/assignment, GET /pro/managers/:id/assignments, GET /pro/assignments/:id/history.</w:t>
      </w:r>
    </w:p>
    <w:p>
      <w:pPr>
        <w:pStyle w:val="ListBullet"/>
        <w:spacing w:after="40"/>
      </w:pPr>
      <w:r>
        <w:rPr>
          <w:sz w:val="20"/>
        </w:rPr>
        <w:t>Contrainte métier UNIQUE(driver_id) WHERE status='active' → HTTP 409.</w:t>
      </w:r>
    </w:p>
    <w:p>
      <w:pPr>
        <w:pStyle w:val="ListBullet"/>
        <w:spacing w:after="40"/>
      </w:pPr>
      <w:r>
        <w:rPr>
          <w:sz w:val="20"/>
        </w:rPr>
        <w:t>Pas de suppression (status='suspended'). Toute modif → historique (changed_by, timestamp).</w:t>
      </w:r>
    </w:p>
    <w:p>
      <w:pPr>
        <w:pStyle w:val="ListBullet"/>
        <w:spacing w:after="40"/>
      </w:pPr>
      <w:r>
        <w:rPr>
          <w:sz w:val="20"/>
        </w:rPr>
        <w:t>vehicle_id NULLABLE : véhicule dédié optionnel (pas de dépendance dure à V1.5).</w:t>
      </w:r>
    </w:p>
    <w:p>
      <w:pPr>
        <w:spacing w:before="240" w:after="80"/>
      </w:pPr>
      <w:r>
        <w:rPr>
          <w:b/>
          <w:color w:val="1F4E9C"/>
          <w:sz w:val="24"/>
        </w:rPr>
        <w:t>S4 — 6 au 10 juillet 2026 — Bolide Pro : Validation journalière [5.2]</w:t>
      </w:r>
    </w:p>
    <w:p>
      <w:pPr>
        <w:pStyle w:val="ListBullet"/>
        <w:spacing w:after="40"/>
      </w:pPr>
      <w:r>
        <w:rPr>
          <w:sz w:val="20"/>
        </w:rPr>
        <w:t>Entités `daily_logs` + `daily_validations`. UNIQUE(driver_id, date).</w:t>
      </w:r>
    </w:p>
    <w:p>
      <w:pPr>
        <w:pStyle w:val="ListBullet"/>
        <w:spacing w:after="40"/>
      </w:pPr>
      <w:r>
        <w:rPr>
          <w:sz w:val="20"/>
        </w:rPr>
        <w:t>PATCH /pro/daily-logs/:id/end-time (driver) → daily_log status='pending' + push manager.</w:t>
      </w:r>
    </w:p>
    <w:p>
      <w:pPr>
        <w:pStyle w:val="ListBullet"/>
        <w:spacing w:after="40"/>
      </w:pPr>
      <w:r>
        <w:rPr>
          <w:sz w:val="20"/>
        </w:rPr>
        <w:t>POST /pro/daily-logs/:id/validate et /reject (pro_manager, super_admin) ; /admin-override (super_admin, trace obligatoire).</w:t>
      </w:r>
    </w:p>
    <w:p>
      <w:pPr>
        <w:pStyle w:val="ListBullet"/>
        <w:spacing w:after="40"/>
      </w:pPr>
      <w:r>
        <w:rPr>
          <w:sz w:val="20"/>
        </w:rPr>
        <w:t>GET /pro/daily-logs?driver_id=&amp;month= et GET /pro/assignments/:id/pending.</w:t>
      </w:r>
    </w:p>
    <w:p>
      <w:pPr>
        <w:pStyle w:val="ListBullet"/>
        <w:spacing w:after="40"/>
      </w:pPr>
      <w:r>
        <w:rPr>
          <w:sz w:val="20"/>
        </w:rPr>
        <w:t>Règles : seules les journées 'validated' comptent ; on ne valide/refuse qu'un 'pending' ; immuable post-validation sauf override tracé ; manager limité à SES chauffeurs.</w:t>
      </w:r>
    </w:p>
    <w:p>
      <w:pPr>
        <w:pStyle w:val="ListBullet"/>
        <w:spacing w:after="40"/>
      </w:pPr>
      <w:r>
        <w:rPr>
          <w:sz w:val="20"/>
        </w:rPr>
        <w:t>Notifications VAL (→ manager) et VAL_RES (→ driver).</w:t>
      </w:r>
    </w:p>
    <w:p>
      <w:pPr>
        <w:spacing w:before="240" w:after="80"/>
      </w:pPr>
      <w:r>
        <w:rPr>
          <w:b/>
          <w:color w:val="1F4E9C"/>
          <w:sz w:val="24"/>
        </w:rPr>
        <w:t>S5 — 13 au 17 juillet 2026 — Bolide Pro : Heures supplémentaires &amp; Salaire [5.3 / 5.4]</w:t>
      </w:r>
    </w:p>
    <w:p>
      <w:pPr>
        <w:pStyle w:val="ListBullet"/>
        <w:spacing w:after="40"/>
      </w:pPr>
      <w:r>
        <w:rPr>
          <w:sz w:val="20"/>
        </w:rPr>
        <w:t>Entité `overtime_requests`. Déclenchement auto si end_time_declared &gt; expected_end_time : création requête (requested_minutes = DATEDIFF, status='pending') + notif manager.</w:t>
      </w:r>
    </w:p>
    <w:p>
      <w:pPr>
        <w:pStyle w:val="ListBullet"/>
        <w:spacing w:after="40"/>
      </w:pPr>
      <w:r>
        <w:rPr>
          <w:sz w:val="20"/>
        </w:rPr>
        <w:t>POST /pro/overtime/:id/approve (total ou {validated_minutes: X} partiel) ; /reject avec corrected_end_time OBLIGATOIRE → HTTP 422 sinon (validé côté serveur avant écriture).</w:t>
      </w:r>
    </w:p>
    <w:p>
      <w:pPr>
        <w:pStyle w:val="ListBullet"/>
        <w:spacing w:after="40"/>
      </w:pPr>
      <w:r>
        <w:rPr>
          <w:sz w:val="20"/>
        </w:rPr>
        <w:t>Entité `salaries`. Formule : total = (jours_validés × daily_rate) + (overtime_minutes_total × overtime_rate_per_min) + SUM(adjustments).</w:t>
      </w:r>
    </w:p>
    <w:p>
      <w:pPr>
        <w:pStyle w:val="ListBullet"/>
        <w:spacing w:after="40"/>
      </w:pPr>
      <w:r>
        <w:rPr>
          <w:sz w:val="20"/>
        </w:rPr>
        <w:t>Recalcul auto idempotent à chaque validation/refus daily_log ou overtime, et à chaque ajustement. Job asynchrone si &gt; 200ms.</w:t>
      </w:r>
    </w:p>
    <w:p>
      <w:pPr>
        <w:pStyle w:val="ListBullet"/>
        <w:spacing w:after="40"/>
      </w:pPr>
      <w:r>
        <w:rPr>
          <w:sz w:val="20"/>
        </w:rPr>
        <w:t>Endpoints : GET /pro/drivers/:id/salary, /salary/history, POST /salary/adjustment (super_admin, montant + motif obligatoire).</w:t>
      </w:r>
    </w:p>
    <w:p>
      <w:pPr>
        <w:pStyle w:val="ListBullet"/>
        <w:spacing w:after="40"/>
      </w:pPr>
      <w:r>
        <w:rPr>
          <w:sz w:val="20"/>
        </w:rPr>
        <w:t>Notifications OT (→ manager) et OT_RES (→ driver).</w:t>
      </w:r>
    </w:p>
    <w:p>
      <w:pPr>
        <w:spacing w:before="240" w:after="80"/>
      </w:pPr>
      <w:r>
        <w:rPr>
          <w:b/>
          <w:color w:val="1F4E9C"/>
          <w:sz w:val="24"/>
        </w:rPr>
        <w:t>S6 — 20 au 24 juillet 2026 — Bolide Pro : Dashboard manager Pro [5.5]</w:t>
      </w:r>
    </w:p>
    <w:p>
      <w:pPr>
        <w:pStyle w:val="ListBullet"/>
        <w:spacing w:after="40"/>
      </w:pPr>
      <w:r>
        <w:rPr>
          <w:sz w:val="20"/>
        </w:rPr>
        <w:t>Endpoint agrégé unique GET /pro/managers/:id/dashboard?month=YYYY-MM (objectif &lt; 800ms pour 50 chauffeurs).</w:t>
      </w:r>
    </w:p>
    <w:p>
      <w:pPr>
        <w:pStyle w:val="ListBullet"/>
        <w:spacing w:after="40"/>
      </w:pPr>
      <w:r>
        <w:rPr>
          <w:sz w:val="20"/>
        </w:rPr>
        <w:t>Sections : Opérationnel (chauffeurs actifs, validations en attente, incidents ouverts), Performance (note moyenne 30j, top chauffeurs), Temps de travail (heures travaillées, heures sup en attente), Financier (coût total, coût heures sup).</w:t>
      </w:r>
    </w:p>
    <w:p>
      <w:pPr>
        <w:pStyle w:val="ListBullet"/>
        <w:spacing w:after="40"/>
      </w:pPr>
      <w:r>
        <w:rPr>
          <w:sz w:val="20"/>
        </w:rPr>
        <w:t>Cache lecture Redis (TTL court 30s–2min). Index DB adaptés.</w:t>
      </w:r>
    </w:p>
    <w:p>
      <w:pPr>
        <w:spacing w:before="240" w:after="80"/>
      </w:pPr>
      <w:r>
        <w:rPr>
          <w:b/>
          <w:color w:val="1F4E9C"/>
          <w:sz w:val="24"/>
        </w:rPr>
        <w:t>S7 — 27 au 31 juillet 2026 — Bolide Pro : Interface Driver &amp; Notation [5.6 / 5.7]</w:t>
      </w:r>
    </w:p>
    <w:p>
      <w:pPr>
        <w:pStyle w:val="ListBullet"/>
        <w:spacing w:after="40"/>
      </w:pPr>
      <w:r>
        <w:rPr>
          <w:sz w:val="20"/>
        </w:rPr>
        <w:t>Écrans driver Pro : dashboard personnel (salaire estimé, journées validées/en attente, heures sup), Mes journées (déclarer fin de journée), Mon salaire (lecture seule), Notifications, Déclarer un problème (→ crée Incident), Support.</w:t>
      </w:r>
    </w:p>
    <w:p>
      <w:pPr>
        <w:pStyle w:val="ListBullet"/>
        <w:spacing w:after="40"/>
      </w:pPr>
      <w:r>
        <w:rPr>
          <w:sz w:val="20"/>
        </w:rPr>
        <w:t>Entité `ratings` : POST /pro/ratings, GET /pro/drivers/:id/ratings. Score 1–5, CHECK(1..5), commentaire recommandé si &lt; 3.</w:t>
      </w:r>
    </w:p>
    <w:p>
      <w:pPr>
        <w:pStyle w:val="ListBullet"/>
        <w:spacing w:after="40"/>
      </w:pPr>
      <w:r>
        <w:rPr>
          <w:sz w:val="20"/>
        </w:rPr>
        <w:t>Immuabilité : aucun PUT/PATCH/DELETE sur ratings. Score global = AVG(score) sur 30j.</w:t>
      </w:r>
    </w:p>
    <w:p>
      <w:pPr>
        <w:pStyle w:val="ListBullet"/>
        <w:spacing w:after="40"/>
      </w:pPr>
      <w:r>
        <w:rPr>
          <w:sz w:val="20"/>
        </w:rPr>
        <w:t>Manager limité à SES affectations actives (vérif server-side).</w:t>
      </w:r>
    </w:p>
    <w:p>
      <w:pPr>
        <w:pStyle w:val="ListBullet"/>
        <w:spacing w:after="40"/>
      </w:pPr>
      <w:r>
        <w:rPr>
          <w:sz w:val="20"/>
        </w:rPr>
        <w:t>Finalisation notifications Pro (in-app + email) ; règle UX : notification actionnable (lien direct vers l'entité).</w:t>
      </w:r>
    </w:p>
    <w:p>
      <w:pPr>
        <w:spacing w:before="240" w:after="80"/>
      </w:pPr>
      <w:r>
        <w:rPr>
          <w:b/>
          <w:color w:val="1F4E9C"/>
          <w:sz w:val="24"/>
        </w:rPr>
        <w:t>S8 — 3 au 7 août 2026 — Tests &amp; corrections [12]</w:t>
      </w:r>
    </w:p>
    <w:p>
      <w:pPr>
        <w:pStyle w:val="ListBullet"/>
        <w:spacing w:after="40"/>
      </w:pPr>
      <w:r>
        <w:rPr>
          <w:sz w:val="20"/>
        </w:rPr>
        <w:t>Tests unitaires : calcul retard, calcul salaire, formule overtime, validation statuts.</w:t>
      </w:r>
    </w:p>
    <w:p>
      <w:pPr>
        <w:pStyle w:val="ListBullet"/>
        <w:spacing w:after="40"/>
      </w:pPr>
      <w:r>
        <w:rPr>
          <w:sz w:val="20"/>
        </w:rPr>
        <w:t>Tests d'intégration : workflow paiement → wallet → ledger ; workflow daily_log → salary.</w:t>
      </w:r>
    </w:p>
    <w:p>
      <w:pPr>
        <w:pStyle w:val="ListBullet"/>
        <w:spacing w:after="40"/>
      </w:pPr>
      <w:r>
        <w:rPr>
          <w:sz w:val="20"/>
        </w:rPr>
        <w:t>Tests de sécurité : cross-fleet access (403 attendu), rôle insuffisant, suppression interdite (ledger, ratings, daily_validations).</w:t>
      </w:r>
    </w:p>
    <w:p>
      <w:pPr>
        <w:pStyle w:val="ListBullet"/>
        <w:spacing w:after="40"/>
      </w:pPr>
      <w:r>
        <w:rPr>
          <w:sz w:val="20"/>
        </w:rPr>
        <w:t>Vérification des critères d'acceptation : HTTP 409 (2e affectation active), HTTP 422 (refus OT sans corrected_end_time), recalcul salaire &lt; 200ms / async, dashboard &lt; 800ms.</w:t>
      </w:r>
    </w:p>
    <w:p>
      <w:pPr>
        <w:pStyle w:val="ListBullet"/>
        <w:spacing w:after="40"/>
      </w:pPr>
      <w:r>
        <w:rPr>
          <w:sz w:val="20"/>
        </w:rPr>
        <w:t>Tests de régression : l'ajout de Bolide Pro ne casse pas les calculs wallet Fleet OS.</w:t>
      </w:r>
    </w:p>
    <w:p>
      <w:pPr>
        <w:pStyle w:val="ListBullet"/>
        <w:spacing w:after="40"/>
      </w:pPr>
      <w:r>
        <w:rPr>
          <w:sz w:val="20"/>
        </w:rPr>
        <w:t>Correction des anomalies, documentation OpenAPI/Swagger à jour, préparation mise en prod.</w:t>
      </w:r>
    </w:p>
    <w:p/>
    <w:p>
      <w:pPr>
        <w:jc w:val="center"/>
      </w:pPr>
      <w:r>
        <w:rPr>
          <w:i/>
          <w:color w:val="666666"/>
          <w:sz w:val="18"/>
        </w:rPr>
        <w:t>Bolide — Planning de développement Bolide Pro (8 semaines) — usage interne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