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32B" w:rsidRDefault="005F532B"/>
    <w:p w:rsidR="000578AA" w:rsidRDefault="000578AA">
      <w:r>
        <w:rPr>
          <w:noProof/>
        </w:rPr>
        <w:drawing>
          <wp:inline distT="0" distB="0" distL="0" distR="0">
            <wp:extent cx="9111124" cy="5619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4379" cy="562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CNcNx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OnBnClickedBnUpdate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TODO: Add your control notification handler code here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proofErr w:type="gramStart"/>
      <w:r>
        <w:rPr>
          <w:rFonts w:ascii="Consolas" w:hAnsi="Consolas" w:cs="Consolas"/>
          <w:sz w:val="19"/>
          <w:szCs w:val="19"/>
        </w:rPr>
        <w:t>,t,u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nTab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 w:rsidRPr="00B36720">
        <w:rPr>
          <w:rFonts w:ascii="Consolas" w:hAnsi="Consolas" w:cs="Consolas"/>
          <w:b/>
          <w:sz w:val="24"/>
          <w:szCs w:val="24"/>
        </w:rPr>
        <w:t>15</w:t>
      </w:r>
      <w:r>
        <w:rPr>
          <w:rFonts w:ascii="Consolas" w:hAnsi="Consolas" w:cs="Consolas"/>
          <w:sz w:val="19"/>
          <w:szCs w:val="19"/>
        </w:rPr>
        <w:t>;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nErrCnt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(</w:t>
      </w:r>
      <w:proofErr w:type="spellStart"/>
      <w:r>
        <w:rPr>
          <w:rFonts w:ascii="Consolas" w:hAnsi="Consolas" w:cs="Consolas"/>
          <w:sz w:val="19"/>
          <w:szCs w:val="19"/>
        </w:rPr>
        <w:t>m_nChnl</w:t>
      </w:r>
      <w:proofErr w:type="spellEnd"/>
      <w:r>
        <w:rPr>
          <w:rFonts w:ascii="Consolas" w:hAnsi="Consolas" w:cs="Consolas"/>
          <w:sz w:val="19"/>
          <w:szCs w:val="19"/>
        </w:rPr>
        <w:t xml:space="preserve"> &lt; 1) || (</w:t>
      </w:r>
      <w:proofErr w:type="spellStart"/>
      <w:r>
        <w:rPr>
          <w:rFonts w:ascii="Consolas" w:hAnsi="Consolas" w:cs="Consolas"/>
          <w:sz w:val="19"/>
          <w:szCs w:val="19"/>
        </w:rPr>
        <w:t>m_nChnl</w:t>
      </w:r>
      <w:proofErr w:type="spellEnd"/>
      <w:r>
        <w:rPr>
          <w:rFonts w:ascii="Consolas" w:hAnsi="Consolas" w:cs="Consolas"/>
          <w:sz w:val="19"/>
          <w:szCs w:val="19"/>
        </w:rPr>
        <w:t xml:space="preserve"> &gt; 8) )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_T(</w:t>
      </w:r>
      <w:r>
        <w:rPr>
          <w:rFonts w:ascii="Consolas" w:hAnsi="Consolas" w:cs="Consolas"/>
          <w:color w:val="A31515"/>
          <w:sz w:val="19"/>
          <w:szCs w:val="19"/>
        </w:rPr>
        <w:t>"Invalid Channel Number - correct and then resubmit"</w:t>
      </w:r>
      <w:r>
        <w:rPr>
          <w:rFonts w:ascii="Consolas" w:hAnsi="Consolas" w:cs="Consolas"/>
          <w:sz w:val="19"/>
          <w:szCs w:val="19"/>
        </w:rPr>
        <w:t>), _T(</w:t>
      </w:r>
      <w:r>
        <w:rPr>
          <w:rFonts w:ascii="Consolas" w:hAnsi="Consolas" w:cs="Consolas"/>
          <w:color w:val="A31515"/>
          <w:sz w:val="19"/>
          <w:szCs w:val="19"/>
        </w:rPr>
        <w:t>"Input Error/n"</w:t>
      </w:r>
      <w:r>
        <w:rPr>
          <w:rFonts w:ascii="Consolas" w:hAnsi="Consolas" w:cs="Consolas"/>
          <w:sz w:val="19"/>
          <w:szCs w:val="19"/>
        </w:rPr>
        <w:t>), MB_OK);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 (</w:t>
      </w:r>
      <w:proofErr w:type="spellStart"/>
      <w:r>
        <w:rPr>
          <w:rFonts w:ascii="Consolas" w:hAnsi="Consolas" w:cs="Consolas"/>
          <w:sz w:val="19"/>
          <w:szCs w:val="19"/>
        </w:rPr>
        <w:t>m_nNcId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|| (</w:t>
      </w:r>
      <w:proofErr w:type="spellStart"/>
      <w:r>
        <w:rPr>
          <w:rFonts w:ascii="Consolas" w:hAnsi="Consolas" w:cs="Consolas"/>
          <w:sz w:val="19"/>
          <w:szCs w:val="19"/>
        </w:rPr>
        <w:t>m_nNcOd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)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_T(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0 means not a flaw channel"</w:t>
      </w:r>
      <w:r>
        <w:rPr>
          <w:rFonts w:ascii="Consolas" w:hAnsi="Consolas" w:cs="Consolas"/>
          <w:sz w:val="19"/>
          <w:szCs w:val="19"/>
        </w:rPr>
        <w:t>), _T(</w:t>
      </w:r>
      <w:r>
        <w:rPr>
          <w:rFonts w:ascii="Consolas" w:hAnsi="Consolas" w:cs="Consolas"/>
          <w:color w:val="A31515"/>
          <w:sz w:val="19"/>
          <w:szCs w:val="19"/>
        </w:rPr>
        <w:t>"Input Warning/n"</w:t>
      </w:r>
      <w:r>
        <w:rPr>
          <w:rFonts w:ascii="Consolas" w:hAnsi="Consolas" w:cs="Consolas"/>
          <w:sz w:val="19"/>
          <w:szCs w:val="19"/>
        </w:rPr>
        <w:t>), MB_OK);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m_nNx</w:t>
      </w:r>
      <w:proofErr w:type="spellEnd"/>
      <w:r>
        <w:rPr>
          <w:rFonts w:ascii="Consolas" w:hAnsi="Consolas" w:cs="Consolas"/>
          <w:sz w:val="19"/>
          <w:szCs w:val="19"/>
        </w:rPr>
        <w:t xml:space="preserve"> == 0) 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MessageBox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_T(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0 means not a wall channel"</w:t>
      </w:r>
      <w:r>
        <w:rPr>
          <w:rFonts w:ascii="Consolas" w:hAnsi="Consolas" w:cs="Consolas"/>
          <w:sz w:val="19"/>
          <w:szCs w:val="19"/>
        </w:rPr>
        <w:t>), _T(</w:t>
      </w:r>
      <w:r>
        <w:rPr>
          <w:rFonts w:ascii="Consolas" w:hAnsi="Consolas" w:cs="Consolas"/>
          <w:color w:val="A31515"/>
          <w:sz w:val="19"/>
          <w:szCs w:val="19"/>
        </w:rPr>
        <w:t>"Input Warning/n"</w:t>
      </w:r>
      <w:r>
        <w:rPr>
          <w:rFonts w:ascii="Consolas" w:hAnsi="Consolas" w:cs="Consolas"/>
          <w:sz w:val="19"/>
          <w:szCs w:val="19"/>
        </w:rPr>
        <w:t>), MB_OK);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 = 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".    .    .    .    .    .    .    .    .    .    .    .    .    .    .    .    .");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m_</w:t>
      </w:r>
      <w:proofErr w:type="gramStart"/>
      <w:r>
        <w:rPr>
          <w:rFonts w:ascii="Consolas" w:hAnsi="Consolas" w:cs="Consolas"/>
          <w:sz w:val="19"/>
          <w:szCs w:val="19"/>
        </w:rPr>
        <w:t>lbOutput.SetTabStops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nTab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 </w:t>
      </w:r>
      <w:r w:rsidRPr="00B36720">
        <w:rPr>
          <w:rFonts w:ascii="Consolas" w:hAnsi="Consolas" w:cs="Consolas"/>
          <w:b/>
          <w:sz w:val="19"/>
          <w:szCs w:val="19"/>
        </w:rPr>
        <w:t>= _</w:t>
      </w:r>
      <w:proofErr w:type="gramStart"/>
      <w:r w:rsidRPr="00B36720">
        <w:rPr>
          <w:rFonts w:ascii="Consolas" w:hAnsi="Consolas" w:cs="Consolas"/>
          <w:b/>
          <w:sz w:val="19"/>
          <w:szCs w:val="19"/>
        </w:rPr>
        <w:t>T(</w:t>
      </w:r>
      <w:proofErr w:type="gramEnd"/>
      <w:r w:rsidRPr="00B36720">
        <w:rPr>
          <w:rFonts w:ascii="Consolas" w:hAnsi="Consolas" w:cs="Consolas"/>
          <w:b/>
          <w:color w:val="A31515"/>
          <w:sz w:val="19"/>
          <w:szCs w:val="19"/>
        </w:rPr>
        <w:t>"|\t|\t|\t|\t|\t|\t|\t|\t|\t|\t|\t|\t|\t|\t|\t|\t|\t|\t|\t|\t|\t|\t|\t|\t|\t|\t|\t|\t|\t|\t|\t|\t\t|\t|\t|\t|\t|\t|\t|\t"</w:t>
      </w:r>
      <w:r w:rsidRPr="00B36720">
        <w:rPr>
          <w:rFonts w:ascii="Consolas" w:hAnsi="Consolas" w:cs="Consolas"/>
          <w:b/>
          <w:sz w:val="19"/>
          <w:szCs w:val="19"/>
        </w:rPr>
        <w:t>);</w:t>
      </w:r>
    </w:p>
    <w:p w:rsidR="00B36720" w:rsidRDefault="00B36720" w:rsidP="00B367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s.Format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_T(</w:t>
      </w:r>
      <w:r>
        <w:rPr>
          <w:rFonts w:ascii="Consolas" w:hAnsi="Consolas" w:cs="Consolas"/>
          <w:color w:val="A31515"/>
          <w:sz w:val="19"/>
          <w:szCs w:val="19"/>
        </w:rPr>
        <w:t>"%2d       %d   %3d   %d"</w:t>
      </w:r>
      <w:r>
        <w:rPr>
          <w:rFonts w:ascii="Consolas" w:hAnsi="Consolas" w:cs="Consolas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sz w:val="19"/>
          <w:szCs w:val="19"/>
        </w:rPr>
        <w:t>m_nChnl,m_nNcId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m_nThldId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m_nMId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B36720" w:rsidRDefault="00B36720"/>
    <w:sectPr w:rsidR="00B36720" w:rsidSect="000578AA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5F1E" w:rsidRDefault="000C5F1E" w:rsidP="00B36720">
      <w:pPr>
        <w:spacing w:after="0" w:line="240" w:lineRule="auto"/>
      </w:pPr>
      <w:r>
        <w:separator/>
      </w:r>
    </w:p>
  </w:endnote>
  <w:endnote w:type="continuationSeparator" w:id="0">
    <w:p w:rsidR="000C5F1E" w:rsidRDefault="000C5F1E" w:rsidP="00B36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720" w:rsidRDefault="00B36720">
    <w:pPr>
      <w:pStyle w:val="Footer"/>
    </w:pPr>
    <w:fldSimple w:instr=" FILENAME  \p  \* MERGEFORMAT ">
      <w:r>
        <w:rPr>
          <w:noProof/>
        </w:rPr>
        <w:t>D:\PhasedArrayGenerator\MMI_VS10\TabsForNcNxSpacing.docx</w:t>
      </w:r>
    </w:fldSimple>
    <w:r>
      <w:ptab w:relativeTo="margin" w:alignment="center" w:leader="none"/>
    </w:r>
    <w:r>
      <w:t>2016-06-22</w:t>
    </w:r>
    <w:r>
      <w:ptab w:relativeTo="margin" w:alignment="right" w:leader="none"/>
    </w:r>
    <w:sdt>
      <w:sdtPr>
        <w:id w:val="969400753"/>
        <w:placeholder>
          <w:docPart w:val="E75500A158874DBDB22354F34B35E1D4"/>
        </w:placeholder>
        <w:temporary/>
        <w:showingPlcHdr/>
      </w:sdtPr>
      <w:sdtContent>
        <w:r>
          <w:t>[Type text]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5F1E" w:rsidRDefault="000C5F1E" w:rsidP="00B36720">
      <w:pPr>
        <w:spacing w:after="0" w:line="240" w:lineRule="auto"/>
      </w:pPr>
      <w:r>
        <w:separator/>
      </w:r>
    </w:p>
  </w:footnote>
  <w:footnote w:type="continuationSeparator" w:id="0">
    <w:p w:rsidR="000C5F1E" w:rsidRDefault="000C5F1E" w:rsidP="00B367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78AA"/>
    <w:rsid w:val="000578AA"/>
    <w:rsid w:val="000C5F1E"/>
    <w:rsid w:val="005F532B"/>
    <w:rsid w:val="00B36720"/>
    <w:rsid w:val="00D96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7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3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6720"/>
  </w:style>
  <w:style w:type="paragraph" w:styleId="Footer">
    <w:name w:val="footer"/>
    <w:basedOn w:val="Normal"/>
    <w:link w:val="FooterChar"/>
    <w:uiPriority w:val="99"/>
    <w:semiHidden/>
    <w:unhideWhenUsed/>
    <w:rsid w:val="00B36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67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75500A158874DBDB22354F34B35E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EDDAB-F8F0-4F02-AB57-2B3C4F0147C5}"/>
      </w:docPartPr>
      <w:docPartBody>
        <w:p w:rsidR="00000000" w:rsidRDefault="00FB2ED5" w:rsidP="00FB2ED5">
          <w:pPr>
            <w:pStyle w:val="E75500A158874DBDB22354F34B35E1D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B2ED5"/>
    <w:rsid w:val="004A7696"/>
    <w:rsid w:val="00FB2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18BAEE5D294838A68AA738D015C642">
    <w:name w:val="8618BAEE5D294838A68AA738D015C642"/>
    <w:rsid w:val="00FB2ED5"/>
  </w:style>
  <w:style w:type="paragraph" w:customStyle="1" w:styleId="20AAA9A28BD54AB092E5B29DB509A63B">
    <w:name w:val="20AAA9A28BD54AB092E5B29DB509A63B"/>
    <w:rsid w:val="00FB2ED5"/>
  </w:style>
  <w:style w:type="paragraph" w:customStyle="1" w:styleId="E75500A158874DBDB22354F34B35E1D4">
    <w:name w:val="E75500A158874DBDB22354F34B35E1D4"/>
    <w:rsid w:val="00FB2ED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741</Characters>
  <Application>Microsoft Office Word</Application>
  <DocSecurity>0</DocSecurity>
  <Lines>6</Lines>
  <Paragraphs>1</Paragraphs>
  <ScaleCrop>false</ScaleCrop>
  <Company>National Oilwell Varco, Inc.</Company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 Harris</dc:creator>
  <cp:keywords/>
  <dc:description/>
  <cp:lastModifiedBy>John E Harris</cp:lastModifiedBy>
  <cp:revision>2</cp:revision>
  <dcterms:created xsi:type="dcterms:W3CDTF">2016-06-22T18:41:00Z</dcterms:created>
  <dcterms:modified xsi:type="dcterms:W3CDTF">2016-06-22T18:46:00Z</dcterms:modified>
</cp:coreProperties>
</file>