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66" w:rsidRPr="00A11D66" w:rsidRDefault="00A11D66" w:rsidP="00A11D66">
      <w:pPr>
        <w:rPr>
          <w:rFonts w:ascii="Times New Roman" w:hAnsi="Times New Roman" w:cs="Times New Roman"/>
          <w:b/>
          <w:sz w:val="28"/>
          <w:szCs w:val="28"/>
        </w:rPr>
      </w:pPr>
      <w:r w:rsidRPr="00A11D66">
        <w:rPr>
          <w:rFonts w:ascii="Times New Roman" w:hAnsi="Times New Roman" w:cs="Times New Roman"/>
          <w:b/>
          <w:sz w:val="28"/>
          <w:szCs w:val="28"/>
        </w:rPr>
        <w:t xml:space="preserve">                                                </w:t>
      </w:r>
      <w:r w:rsidRPr="00A11D66">
        <w:rPr>
          <w:rFonts w:ascii="Times New Roman" w:hAnsi="Times New Roman" w:cs="Times New Roman"/>
          <w:b/>
          <w:sz w:val="28"/>
          <w:szCs w:val="28"/>
        </w:rPr>
        <w:t>Kubernetes</w:t>
      </w:r>
    </w:p>
    <w:p w:rsidR="00A11D66" w:rsidRPr="00A11D66" w:rsidRDefault="00A11D66" w:rsidP="00A11D66">
      <w:pPr>
        <w:rPr>
          <w:rFonts w:ascii="Times New Roman" w:hAnsi="Times New Roman" w:cs="Times New Roman"/>
          <w:sz w:val="28"/>
          <w:szCs w:val="28"/>
        </w:rPr>
      </w:pPr>
      <w:r w:rsidRPr="00A11D66">
        <w:rPr>
          <w:rFonts w:ascii="Times New Roman" w:hAnsi="Times New Roman" w:cs="Times New Roman"/>
          <w:sz w:val="28"/>
          <w:szCs w:val="28"/>
        </w:rPr>
        <w:t>Kubernetes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rsidR="00A11D66" w:rsidRPr="00A11D66" w:rsidRDefault="00A11D66" w:rsidP="00A11D66">
      <w:pPr>
        <w:rPr>
          <w:rFonts w:ascii="Times New Roman" w:hAnsi="Times New Roman" w:cs="Times New Roman"/>
          <w:sz w:val="28"/>
          <w:szCs w:val="28"/>
        </w:rPr>
      </w:pPr>
    </w:p>
    <w:p w:rsidR="00A11D66" w:rsidRPr="00A11D66" w:rsidRDefault="00A11D66" w:rsidP="00A11D66">
      <w:pPr>
        <w:rPr>
          <w:rFonts w:ascii="Times New Roman" w:hAnsi="Times New Roman" w:cs="Times New Roman"/>
          <w:sz w:val="28"/>
          <w:szCs w:val="28"/>
        </w:rPr>
      </w:pPr>
      <w:r w:rsidRPr="00A11D66">
        <w:rPr>
          <w:rFonts w:ascii="Times New Roman" w:hAnsi="Times New Roman" w:cs="Times New Roman"/>
          <w:sz w:val="28"/>
          <w:szCs w:val="28"/>
        </w:rPr>
        <w:t>Kubernetes comes with a capability of automating deployment, scaling of application, and operations of application containers across clusters. It is capable of creating container centric infrastructure.</w:t>
      </w:r>
    </w:p>
    <w:p w:rsidR="00A11D66" w:rsidRPr="00A11D66" w:rsidRDefault="00A11D66" w:rsidP="00A11D66">
      <w:pPr>
        <w:rPr>
          <w:rFonts w:ascii="Times New Roman" w:hAnsi="Times New Roman" w:cs="Times New Roman"/>
          <w:sz w:val="28"/>
          <w:szCs w:val="28"/>
        </w:rPr>
      </w:pPr>
    </w:p>
    <w:p w:rsidR="00A11D66" w:rsidRPr="00A11D66" w:rsidRDefault="00A11D66" w:rsidP="00A11D66">
      <w:pPr>
        <w:rPr>
          <w:rFonts w:ascii="Times New Roman" w:hAnsi="Times New Roman" w:cs="Times New Roman"/>
          <w:b/>
          <w:sz w:val="28"/>
          <w:szCs w:val="28"/>
        </w:rPr>
      </w:pPr>
      <w:r w:rsidRPr="00A11D66">
        <w:rPr>
          <w:rFonts w:ascii="Times New Roman" w:hAnsi="Times New Roman" w:cs="Times New Roman"/>
          <w:b/>
          <w:sz w:val="28"/>
          <w:szCs w:val="28"/>
        </w:rPr>
        <w:t>Features of Kubernetes</w:t>
      </w:r>
    </w:p>
    <w:p w:rsidR="00A11D66" w:rsidRPr="00A11D66" w:rsidRDefault="00A11D66" w:rsidP="00A11D66">
      <w:pPr>
        <w:rPr>
          <w:rFonts w:ascii="Times New Roman" w:hAnsi="Times New Roman" w:cs="Times New Roman"/>
          <w:sz w:val="28"/>
          <w:szCs w:val="28"/>
        </w:rPr>
      </w:pPr>
      <w:r w:rsidRPr="00A11D66">
        <w:rPr>
          <w:rFonts w:ascii="Times New Roman" w:hAnsi="Times New Roman" w:cs="Times New Roman"/>
          <w:sz w:val="28"/>
          <w:szCs w:val="28"/>
        </w:rPr>
        <w:t>Following are some of the important features of Kubernetes.</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Continues development, integration and deployment</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Containerized infrastructure</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Application-centric management</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Auto-scalable infrastructure</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Environment consistency across development testing and production</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Loosely coupled infrastructure, where each component can act as a separate unit</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Higher density of resource utilization</w:t>
      </w:r>
    </w:p>
    <w:p w:rsidR="00A11D66" w:rsidRPr="00A11D66" w:rsidRDefault="00A11D66" w:rsidP="00A11D66">
      <w:pPr>
        <w:rPr>
          <w:rFonts w:ascii="Times New Roman" w:hAnsi="Times New Roman" w:cs="Times New Roman"/>
          <w:sz w:val="28"/>
          <w:szCs w:val="28"/>
        </w:rPr>
      </w:pPr>
    </w:p>
    <w:p w:rsidR="00A11D66" w:rsidRPr="00A11D66" w:rsidRDefault="00A11D66" w:rsidP="00A11D66">
      <w:pPr>
        <w:pStyle w:val="ListParagraph"/>
        <w:numPr>
          <w:ilvl w:val="0"/>
          <w:numId w:val="1"/>
        </w:numPr>
        <w:rPr>
          <w:rFonts w:ascii="Times New Roman" w:hAnsi="Times New Roman" w:cs="Times New Roman"/>
          <w:sz w:val="28"/>
          <w:szCs w:val="28"/>
        </w:rPr>
      </w:pPr>
      <w:r w:rsidRPr="00A11D66">
        <w:rPr>
          <w:rFonts w:ascii="Times New Roman" w:hAnsi="Times New Roman" w:cs="Times New Roman"/>
          <w:sz w:val="28"/>
          <w:szCs w:val="28"/>
        </w:rPr>
        <w:t>Predictable infrastructure which is going to be created</w:t>
      </w:r>
    </w:p>
    <w:p w:rsidR="00A11D66" w:rsidRPr="00A11D66" w:rsidRDefault="00A11D66" w:rsidP="00A11D66">
      <w:pPr>
        <w:rPr>
          <w:rFonts w:ascii="Times New Roman" w:hAnsi="Times New Roman" w:cs="Times New Roman"/>
          <w:sz w:val="28"/>
          <w:szCs w:val="28"/>
        </w:rPr>
      </w:pPr>
    </w:p>
    <w:p w:rsidR="007F2D96" w:rsidRDefault="00A11D66" w:rsidP="00A11D66">
      <w:pPr>
        <w:rPr>
          <w:rFonts w:ascii="Times New Roman" w:hAnsi="Times New Roman" w:cs="Times New Roman"/>
          <w:sz w:val="28"/>
          <w:szCs w:val="28"/>
        </w:rPr>
      </w:pPr>
      <w:r w:rsidRPr="00A11D66">
        <w:rPr>
          <w:rFonts w:ascii="Times New Roman" w:hAnsi="Times New Roman" w:cs="Times New Roman"/>
          <w:sz w:val="28"/>
          <w:szCs w:val="28"/>
        </w:rPr>
        <w:t>One of the key components of Kubernetes is, it can run application on clusters of physical and virtual machine infrastructure. It also has the capability to run applications on cloud. It helps in moving from host-centric infrastructure to container-centric infrastructure.</w:t>
      </w: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Kubernetes - Cluster Architecture</w:t>
      </w:r>
    </w:p>
    <w:p w:rsidR="00A11D66"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As seen in the following diagram, Kubernetes follows client-server architecture. Wherein, we have master installed on one machine and the node on separate Linux machines.</w:t>
      </w:r>
    </w:p>
    <w:p w:rsidR="00FD4974" w:rsidRDefault="00FD4974" w:rsidP="00FD4974">
      <w:pPr>
        <w:rPr>
          <w:rFonts w:ascii="Times New Roman" w:hAnsi="Times New Roman" w:cs="Times New Roman"/>
          <w:sz w:val="28"/>
          <w:szCs w:val="28"/>
        </w:rPr>
      </w:pPr>
      <w:r>
        <w:rPr>
          <w:noProof/>
        </w:rPr>
        <w:drawing>
          <wp:inline distT="0" distB="0" distL="0" distR="0">
            <wp:extent cx="5715000" cy="2804160"/>
            <wp:effectExtent l="0" t="0" r="0" b="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04160"/>
                    </a:xfrm>
                    <a:prstGeom prst="rect">
                      <a:avLst/>
                    </a:prstGeom>
                    <a:noFill/>
                    <a:ln>
                      <a:noFill/>
                    </a:ln>
                  </pic:spPr>
                </pic:pic>
              </a:graphicData>
            </a:graphic>
          </wp:inline>
        </w:drawing>
      </w: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Kubernetes - Master Machine Components</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Following are the components of Kubernetes Master Machine.</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proofErr w:type="spellStart"/>
      <w:r w:rsidRPr="00FD4974">
        <w:rPr>
          <w:rFonts w:ascii="Times New Roman" w:hAnsi="Times New Roman" w:cs="Times New Roman"/>
          <w:b/>
          <w:sz w:val="28"/>
          <w:szCs w:val="28"/>
        </w:rPr>
        <w:t>etcd</w:t>
      </w:r>
      <w:proofErr w:type="spellEnd"/>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It stores the configuration information which can be used by each of the nodes in the cluster. It is a high availability key value store that can be distributed among multiple nodes. It is accessible only by Kubernetes API server as it may have some sensitive information. It is a distributed key value Store which is accessible to all.</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API Server</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 xml:space="preserve">Kubernetes is an API server which provides all the operation on cluster using the API. API server implements an interface, which means different tools and libraries can readily communicate with it. </w:t>
      </w:r>
      <w:proofErr w:type="spellStart"/>
      <w:r w:rsidRPr="00FD4974">
        <w:rPr>
          <w:rFonts w:ascii="Times New Roman" w:hAnsi="Times New Roman" w:cs="Times New Roman"/>
          <w:sz w:val="28"/>
          <w:szCs w:val="28"/>
        </w:rPr>
        <w:t>Kubeconfig</w:t>
      </w:r>
      <w:proofErr w:type="spellEnd"/>
      <w:r w:rsidRPr="00FD4974">
        <w:rPr>
          <w:rFonts w:ascii="Times New Roman" w:hAnsi="Times New Roman" w:cs="Times New Roman"/>
          <w:sz w:val="28"/>
          <w:szCs w:val="28"/>
        </w:rPr>
        <w:t xml:space="preserve"> is a package along with the </w:t>
      </w:r>
      <w:proofErr w:type="gramStart"/>
      <w:r w:rsidRPr="00FD4974">
        <w:rPr>
          <w:rFonts w:ascii="Times New Roman" w:hAnsi="Times New Roman" w:cs="Times New Roman"/>
          <w:sz w:val="28"/>
          <w:szCs w:val="28"/>
        </w:rPr>
        <w:t>server side</w:t>
      </w:r>
      <w:proofErr w:type="gramEnd"/>
      <w:r w:rsidRPr="00FD4974">
        <w:rPr>
          <w:rFonts w:ascii="Times New Roman" w:hAnsi="Times New Roman" w:cs="Times New Roman"/>
          <w:sz w:val="28"/>
          <w:szCs w:val="28"/>
        </w:rPr>
        <w:t xml:space="preserve"> tools that can be used for communication. It exposes Kubernetes API.</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Controller Manager</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make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Scheduler</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Kubernetes - Node Components</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Following are the key components of Node server which are necessary to communicate with Kubernetes master.</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Docker</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lastRenderedPageBreak/>
        <w:t>The first requirement of each node is Docker which helps in running the encapsulated application containers in a relatively isolated but lightweight operating environment.</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proofErr w:type="spellStart"/>
      <w:r w:rsidRPr="00FD4974">
        <w:rPr>
          <w:rFonts w:ascii="Times New Roman" w:hAnsi="Times New Roman" w:cs="Times New Roman"/>
          <w:b/>
          <w:sz w:val="28"/>
          <w:szCs w:val="28"/>
        </w:rPr>
        <w:t>Kubelet</w:t>
      </w:r>
      <w:proofErr w:type="spellEnd"/>
      <w:r w:rsidRPr="00FD4974">
        <w:rPr>
          <w:rFonts w:ascii="Times New Roman" w:hAnsi="Times New Roman" w:cs="Times New Roman"/>
          <w:b/>
          <w:sz w:val="28"/>
          <w:szCs w:val="28"/>
        </w:rPr>
        <w:t xml:space="preserve"> Service</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 xml:space="preserve">This is a small service in each node responsible for relaying information to and from control plane service. It interacts with </w:t>
      </w:r>
      <w:proofErr w:type="spellStart"/>
      <w:r w:rsidRPr="00FD4974">
        <w:rPr>
          <w:rFonts w:ascii="Times New Roman" w:hAnsi="Times New Roman" w:cs="Times New Roman"/>
          <w:sz w:val="28"/>
          <w:szCs w:val="28"/>
        </w:rPr>
        <w:t>etcd</w:t>
      </w:r>
      <w:proofErr w:type="spellEnd"/>
      <w:r w:rsidRPr="00FD4974">
        <w:rPr>
          <w:rFonts w:ascii="Times New Roman" w:hAnsi="Times New Roman" w:cs="Times New Roman"/>
          <w:sz w:val="28"/>
          <w:szCs w:val="28"/>
        </w:rPr>
        <w:t xml:space="preserve"> store to read configuration details and wright values. This communicates with the master component to receive commands and work. The </w:t>
      </w:r>
      <w:proofErr w:type="spellStart"/>
      <w:r w:rsidRPr="00FD4974">
        <w:rPr>
          <w:rFonts w:ascii="Times New Roman" w:hAnsi="Times New Roman" w:cs="Times New Roman"/>
          <w:sz w:val="28"/>
          <w:szCs w:val="28"/>
        </w:rPr>
        <w:t>kubelet</w:t>
      </w:r>
      <w:proofErr w:type="spellEnd"/>
      <w:r w:rsidRPr="00FD4974">
        <w:rPr>
          <w:rFonts w:ascii="Times New Roman" w:hAnsi="Times New Roman" w:cs="Times New Roman"/>
          <w:sz w:val="28"/>
          <w:szCs w:val="28"/>
        </w:rPr>
        <w:t xml:space="preserve"> process then assumes responsibility for maintaining the state of work and the node server. It manages network rules, port forwarding, etc.</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Kubernetes Proxy Service</w:t>
      </w:r>
    </w:p>
    <w:p w:rsidR="00FD4974" w:rsidRP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rsidR="00FD4974" w:rsidRPr="00FD4974" w:rsidRDefault="00FD4974" w:rsidP="00FD4974">
      <w:pPr>
        <w:rPr>
          <w:rFonts w:ascii="Times New Roman" w:hAnsi="Times New Roman" w:cs="Times New Roman"/>
          <w:sz w:val="28"/>
          <w:szCs w:val="28"/>
        </w:rPr>
      </w:pPr>
    </w:p>
    <w:p w:rsidR="00FD4974" w:rsidRPr="00FD4974" w:rsidRDefault="00FD4974" w:rsidP="00FD4974">
      <w:pPr>
        <w:rPr>
          <w:rFonts w:ascii="Times New Roman" w:hAnsi="Times New Roman" w:cs="Times New Roman"/>
          <w:b/>
          <w:sz w:val="28"/>
          <w:szCs w:val="28"/>
        </w:rPr>
      </w:pPr>
      <w:r w:rsidRPr="00FD4974">
        <w:rPr>
          <w:rFonts w:ascii="Times New Roman" w:hAnsi="Times New Roman" w:cs="Times New Roman"/>
          <w:b/>
          <w:sz w:val="28"/>
          <w:szCs w:val="28"/>
        </w:rPr>
        <w:t>Kubernetes - Master and Node Structure</w:t>
      </w:r>
    </w:p>
    <w:p w:rsidR="00FD4974" w:rsidRDefault="00FD4974" w:rsidP="00FD4974">
      <w:pPr>
        <w:rPr>
          <w:rFonts w:ascii="Times New Roman" w:hAnsi="Times New Roman" w:cs="Times New Roman"/>
          <w:sz w:val="28"/>
          <w:szCs w:val="28"/>
        </w:rPr>
      </w:pPr>
      <w:r w:rsidRPr="00FD4974">
        <w:rPr>
          <w:rFonts w:ascii="Times New Roman" w:hAnsi="Times New Roman" w:cs="Times New Roman"/>
          <w:sz w:val="28"/>
          <w:szCs w:val="28"/>
        </w:rPr>
        <w:t>The following illustrations show the structure of Kubernetes Master and Node.</w:t>
      </w:r>
    </w:p>
    <w:p w:rsidR="00FD4974" w:rsidRPr="00A11D66" w:rsidRDefault="00FD4974" w:rsidP="00FD4974">
      <w:pPr>
        <w:rPr>
          <w:rFonts w:ascii="Times New Roman" w:hAnsi="Times New Roman" w:cs="Times New Roman"/>
          <w:sz w:val="28"/>
          <w:szCs w:val="28"/>
        </w:rPr>
      </w:pPr>
      <w:r>
        <w:rPr>
          <w:noProof/>
        </w:rPr>
        <w:lastRenderedPageBreak/>
        <w:drawing>
          <wp:inline distT="0" distB="0" distL="0" distR="0">
            <wp:extent cx="5067300" cy="6271260"/>
            <wp:effectExtent l="0" t="0" r="0" b="0"/>
            <wp:docPr id="2" name="Picture 2" descr="Master and Nod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and Node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6271260"/>
                    </a:xfrm>
                    <a:prstGeom prst="rect">
                      <a:avLst/>
                    </a:prstGeom>
                    <a:noFill/>
                    <a:ln>
                      <a:noFill/>
                    </a:ln>
                  </pic:spPr>
                </pic:pic>
              </a:graphicData>
            </a:graphic>
          </wp:inline>
        </w:drawing>
      </w:r>
      <w:bookmarkStart w:id="0" w:name="_GoBack"/>
      <w:bookmarkEnd w:id="0"/>
    </w:p>
    <w:sectPr w:rsidR="00FD4974" w:rsidRPr="00A1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A5EF2"/>
    <w:multiLevelType w:val="hybridMultilevel"/>
    <w:tmpl w:val="5C6A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66"/>
    <w:rsid w:val="0098571B"/>
    <w:rsid w:val="00A11D66"/>
    <w:rsid w:val="00A75F71"/>
    <w:rsid w:val="00E10787"/>
    <w:rsid w:val="00F82FC2"/>
    <w:rsid w:val="00FD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4A36"/>
  <w15:chartTrackingRefBased/>
  <w15:docId w15:val="{D562CAC6-62BB-4E81-8943-D709B857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138386">
      <w:bodyDiv w:val="1"/>
      <w:marLeft w:val="0"/>
      <w:marRight w:val="0"/>
      <w:marTop w:val="0"/>
      <w:marBottom w:val="0"/>
      <w:divBdr>
        <w:top w:val="none" w:sz="0" w:space="0" w:color="auto"/>
        <w:left w:val="none" w:sz="0" w:space="0" w:color="auto"/>
        <w:bottom w:val="none" w:sz="0" w:space="0" w:color="auto"/>
        <w:right w:val="none" w:sz="0" w:space="0" w:color="auto"/>
      </w:divBdr>
    </w:div>
    <w:div w:id="1143541616">
      <w:bodyDiv w:val="1"/>
      <w:marLeft w:val="0"/>
      <w:marRight w:val="0"/>
      <w:marTop w:val="0"/>
      <w:marBottom w:val="0"/>
      <w:divBdr>
        <w:top w:val="none" w:sz="0" w:space="0" w:color="auto"/>
        <w:left w:val="none" w:sz="0" w:space="0" w:color="auto"/>
        <w:bottom w:val="none" w:sz="0" w:space="0" w:color="auto"/>
        <w:right w:val="none" w:sz="0" w:space="0" w:color="auto"/>
      </w:divBdr>
    </w:div>
    <w:div w:id="15411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2</cp:revision>
  <dcterms:created xsi:type="dcterms:W3CDTF">2021-11-15T13:59:00Z</dcterms:created>
  <dcterms:modified xsi:type="dcterms:W3CDTF">2021-11-15T13:59:00Z</dcterms:modified>
</cp:coreProperties>
</file>