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932CA37" w:rsidP="1D15836E" w:rsidRDefault="2932CA37" w14:paraId="03149DE4" w14:textId="35E608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0"/>
          <w:szCs w:val="40"/>
        </w:rPr>
      </w:pPr>
      <w:r w:rsidRPr="1D15836E" w:rsidR="2932CA37">
        <w:rPr>
          <w:sz w:val="40"/>
          <w:szCs w:val="40"/>
        </w:rPr>
        <w:t>Notes about arti</w:t>
      </w:r>
      <w:r w:rsidRPr="1D15836E" w:rsidR="600CB91D">
        <w:rPr>
          <w:sz w:val="40"/>
          <w:szCs w:val="40"/>
        </w:rPr>
        <w:t>cles:</w:t>
      </w:r>
    </w:p>
    <w:p w:rsidR="600CB91D" w:rsidP="1D15836E" w:rsidRDefault="600CB91D" w14:paraId="51092B15" w14:textId="58F272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hyperlink r:id="R9185fab00d274d77">
        <w:r w:rsidRPr="1D15836E" w:rsidR="600CB91D">
          <w:rPr>
            <w:rStyle w:val="Hyperlink"/>
          </w:rPr>
          <w:t>https://www.nature.com/articles/ngeo2560</w:t>
        </w:r>
      </w:hyperlink>
      <w:r w:rsidR="600CB91D">
        <w:rPr/>
        <w:t xml:space="preserve"> (Article with different normalization approach). </w:t>
      </w:r>
    </w:p>
    <w:p w:rsidR="40967302" w:rsidP="1D15836E" w:rsidRDefault="40967302" w14:paraId="42CE88EA" w14:textId="375B42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967302">
        <w:rPr/>
        <w:t xml:space="preserve">Argues that </w:t>
      </w:r>
      <w:r w:rsidR="4A19F58A">
        <w:rPr/>
        <w:t>just using normalized damage may not be enough.</w:t>
      </w:r>
      <w:r w:rsidR="7F47BC9E">
        <w:rPr/>
        <w:t xml:space="preserve">  The general damage fu</w:t>
      </w:r>
      <w:r w:rsidR="4EF955D2">
        <w:rPr/>
        <w:t>nction:</w:t>
      </w:r>
    </w:p>
    <w:p w:rsidR="1D15836E" w:rsidP="1D15836E" w:rsidRDefault="1D15836E" w14:paraId="46FCE6EB" w14:textId="67B426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𝑡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𝑡</m:t>
                  </m:r>
                </m:sub>
              </m:sSub>
              <m:r>
                <m:t> , </m:t>
              </m:r>
              <m:sSub>
                <m:sSubPr>
                  <m:ctrlPr/>
                </m:sSubPr>
                <m:e>
                  <m:r>
                    <m:t>𝑥</m:t>
                  </m:r>
                </m:e>
                <m:sub>
                  <m:r>
                    <m:t>𝑡</m:t>
                  </m:r>
                </m:sub>
              </m:sSub>
            </m:e>
          </m:d>
        </m:oMath>
      </m:oMathPara>
      <w:r w:rsidR="7885F706">
        <w:rPr/>
        <w:t xml:space="preserve"> where </w:t>
      </w:r>
      <w:r w:rsidR="7885F706">
        <w:rPr/>
        <w:t>y_t</w:t>
      </w:r>
      <w:r w:rsidR="7885F706">
        <w:rPr/>
        <w:t xml:space="preserve"> is the </w:t>
      </w:r>
      <w:r w:rsidR="5E8E5602">
        <w:rPr/>
        <w:t xml:space="preserve">exposure/wealth and </w:t>
      </w:r>
      <w:r w:rsidR="5E8E5602">
        <w:rPr/>
        <w:t>x_t</w:t>
      </w:r>
      <w:r w:rsidR="5E8E5602">
        <w:rPr/>
        <w:t xml:space="preserve"> </w:t>
      </w:r>
      <w:r w:rsidR="5E8E5602">
        <w:rPr/>
        <w:t>is</w:t>
      </w:r>
      <w:r w:rsidR="5E8E5602">
        <w:rPr/>
        <w:t xml:space="preserve"> the weather event. </w:t>
      </w:r>
      <w:r w:rsidR="4DE76A74">
        <w:rPr/>
        <w:t xml:space="preserve"> Then only being concerned about climate trend one:</w:t>
      </w:r>
    </w:p>
    <w:p w:rsidR="4DE76A74" w:rsidP="1D15836E" w:rsidRDefault="4DE76A74" w14:paraId="0D33D40D" w14:textId="5F4334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DE76A74">
        <w:drawing>
          <wp:inline wp14:editId="14A11763" wp14:anchorId="7D668E19">
            <wp:extent cx="1609949" cy="471079"/>
            <wp:effectExtent l="0" t="0" r="0" b="0"/>
            <wp:docPr id="2014898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898619" name=""/>
                    <pic:cNvPicPr/>
                  </pic:nvPicPr>
                  <pic:blipFill>
                    <a:blip xmlns:r="http://schemas.openxmlformats.org/officeDocument/2006/relationships" r:embed="rId550903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9949" cy="4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76A74" w:rsidP="1D15836E" w:rsidRDefault="4DE76A74" w14:paraId="774623F0" w14:textId="5D9003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DE76A74">
        <w:rPr/>
        <w:t xml:space="preserve">This is </w:t>
      </w:r>
      <w:r w:rsidR="4DE76A74">
        <w:rPr/>
        <w:t>maybe not</w:t>
      </w:r>
      <w:r w:rsidR="4DE76A74">
        <w:rPr/>
        <w:t xml:space="preserve"> effici</w:t>
      </w:r>
      <w:r w:rsidR="2C5289C6">
        <w:rPr/>
        <w:t xml:space="preserve">ent because </w:t>
      </w:r>
      <w:r w:rsidR="2C5289C6">
        <w:rPr/>
        <w:t>maybe damage</w:t>
      </w:r>
      <w:r w:rsidR="2C5289C6">
        <w:rPr/>
        <w:t xml:space="preserve"> may </w:t>
      </w:r>
      <w:r w:rsidR="2C5289C6">
        <w:rPr/>
        <w:t>no</w:t>
      </w:r>
      <w:r w:rsidR="2C5289C6">
        <w:rPr/>
        <w:t xml:space="preserve"> be linear propor</w:t>
      </w:r>
      <w:r w:rsidR="5DFB5080">
        <w:rPr/>
        <w:t>tional to wealth:</w:t>
      </w:r>
    </w:p>
    <w:p w:rsidR="5DFB5080" w:rsidP="1D15836E" w:rsidRDefault="5DFB5080" w14:paraId="58042261" w14:textId="6BF7A1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DFB5080">
        <w:drawing>
          <wp:inline wp14:editId="053FAF2F" wp14:anchorId="372C9395">
            <wp:extent cx="5943600" cy="533400"/>
            <wp:effectExtent l="0" t="0" r="0" b="0"/>
            <wp:docPr id="33575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759107" name=""/>
                    <pic:cNvPicPr/>
                  </pic:nvPicPr>
                  <pic:blipFill>
                    <a:blip xmlns:r="http://schemas.openxmlformats.org/officeDocument/2006/relationships" r:embed="rId854722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FB5080">
        <w:rPr/>
        <w:t xml:space="preserve">If you have other </w:t>
      </w:r>
      <w:r w:rsidR="56DC3670">
        <w:rPr/>
        <w:t>variables as well:</w:t>
      </w:r>
    </w:p>
    <w:p w:rsidR="56DC3670" w:rsidP="1D15836E" w:rsidRDefault="56DC3670" w14:paraId="6ED16BD6" w14:textId="5C1FD8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6DC3670">
        <w:drawing>
          <wp:inline wp14:editId="1411931C" wp14:anchorId="721B29E5">
            <wp:extent cx="5943600" cy="790575"/>
            <wp:effectExtent l="0" t="0" r="0" b="0"/>
            <wp:docPr id="528189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189998" name=""/>
                    <pic:cNvPicPr/>
                  </pic:nvPicPr>
                  <pic:blipFill>
                    <a:blip xmlns:r="http://schemas.openxmlformats.org/officeDocument/2006/relationships" r:embed="rId3876607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0B5DA3">
        <w:rPr/>
        <w:t xml:space="preserve">The approach is then to assume the delta </w:t>
      </w:r>
      <w:r w:rsidR="070B5DA3">
        <w:rPr/>
        <w:t>parameter</w:t>
      </w:r>
      <w:r w:rsidR="1F34D4C7">
        <w:rPr/>
        <w:t>(</w:t>
      </w:r>
      <w:r w:rsidR="1F34D4C7">
        <w:rPr/>
        <w:t xml:space="preserve">elasticity). Fit that to this: </w:t>
      </w:r>
    </w:p>
    <w:p w:rsidR="1F34D4C7" w:rsidP="1D15836E" w:rsidRDefault="1F34D4C7" w14:paraId="2A3931F6" w14:textId="4A957D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F34D4C7">
        <w:drawing>
          <wp:inline wp14:editId="3870A881" wp14:anchorId="79AB62B9">
            <wp:extent cx="2324424" cy="419158"/>
            <wp:effectExtent l="0" t="0" r="0" b="0"/>
            <wp:docPr id="37358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586306" name=""/>
                    <pic:cNvPicPr/>
                  </pic:nvPicPr>
                  <pic:blipFill>
                    <a:blip xmlns:r="http://schemas.openxmlformats.org/officeDocument/2006/relationships" r:embed="rId17720385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5836E" w:rsidP="1D15836E" w:rsidRDefault="1D15836E" w14:paraId="7D230696" w14:textId="017A32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9E648DB" w:rsidP="1D15836E" w:rsidRDefault="29E648DB" w14:paraId="61CC92C3" w14:textId="0646A4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E648DB">
        <w:rPr/>
        <w:t>Aslak’s article:</w:t>
      </w:r>
    </w:p>
    <w:p w:rsidR="4F82D3B8" w:rsidP="1D15836E" w:rsidRDefault="4F82D3B8" w14:paraId="17932E37" w14:textId="5BFF9B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82D3B8">
        <w:rPr/>
        <w:t>The normalized damages are given by:</w:t>
      </w:r>
    </w:p>
    <w:p w:rsidR="7222BE59" w:rsidP="1C60A758" w:rsidRDefault="7222BE59" w14:paraId="612B1869" w14:textId="0D5BED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22BE59">
        <w:drawing>
          <wp:inline wp14:editId="18625BFF" wp14:anchorId="04C1FE47">
            <wp:extent cx="5268060" cy="2781688"/>
            <wp:effectExtent l="0" t="0" r="0" b="0"/>
            <wp:docPr id="589785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785307" name=""/>
                    <pic:cNvPicPr/>
                  </pic:nvPicPr>
                  <pic:blipFill>
                    <a:blip xmlns:r="http://schemas.openxmlformats.org/officeDocument/2006/relationships" r:embed="rId938243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2BE59" w:rsidP="1C60A758" w:rsidRDefault="7222BE59" w14:paraId="5E650768" w14:textId="6C3D65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22BE59">
        <w:rPr/>
        <w:t>Further they adjust for different wealths in the different regions:</w:t>
      </w:r>
    </w:p>
    <w:p w:rsidR="7222BE59" w:rsidP="1C60A758" w:rsidRDefault="7222BE59" w14:paraId="495C3495" w14:textId="45FE51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22BE59">
        <w:drawing>
          <wp:inline wp14:editId="0AA8D956" wp14:anchorId="4BBAB678">
            <wp:extent cx="5544324" cy="1657581"/>
            <wp:effectExtent l="0" t="0" r="0" b="0"/>
            <wp:docPr id="1983408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408045" name=""/>
                    <pic:cNvPicPr/>
                  </pic:nvPicPr>
                  <pic:blipFill>
                    <a:blip xmlns:r="http://schemas.openxmlformats.org/officeDocument/2006/relationships" r:embed="rId1294231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2BE59" w:rsidP="1C60A758" w:rsidRDefault="7222BE59" w14:paraId="70076D8F" w14:textId="04BFFA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22BE59">
        <w:rPr/>
        <w:t>Further expanding on this by looking at the total affected area:</w:t>
      </w:r>
    </w:p>
    <w:p w:rsidR="7222BE59" w:rsidP="1C60A758" w:rsidRDefault="7222BE59" w14:paraId="6E4C33B0" w14:textId="477E10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22BE59">
        <w:drawing>
          <wp:inline wp14:editId="6EBFA599" wp14:anchorId="291392AF">
            <wp:extent cx="5287113" cy="1171739"/>
            <wp:effectExtent l="0" t="0" r="0" b="0"/>
            <wp:docPr id="1104520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520823" name=""/>
                    <pic:cNvPicPr/>
                  </pic:nvPicPr>
                  <pic:blipFill>
                    <a:blip xmlns:r="http://schemas.openxmlformats.org/officeDocument/2006/relationships" r:embed="rId18919275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5CA8E" w:rsidP="1C60A758" w:rsidRDefault="7FA5CA8E" w14:paraId="1EAF422A" w14:textId="1C54FE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FA5CA8E">
        <w:rPr/>
        <w:t>Aslak finds that the is an increasing trend of more devasting hurricanes with time.</w:t>
      </w:r>
    </w:p>
    <w:p w:rsidR="1D15836E" w:rsidP="1D15836E" w:rsidRDefault="1D15836E" w14:paraId="4821BA14" w14:textId="5718F5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D15836E" w:rsidP="1D15836E" w:rsidRDefault="1D15836E" w14:paraId="3B392659" w14:textId="361AC6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F1B1AB"/>
    <w:rsid w:val="000C2520"/>
    <w:rsid w:val="0080215E"/>
    <w:rsid w:val="0080215E"/>
    <w:rsid w:val="070B5DA3"/>
    <w:rsid w:val="07EF478A"/>
    <w:rsid w:val="07EF478A"/>
    <w:rsid w:val="088B9598"/>
    <w:rsid w:val="10047E1E"/>
    <w:rsid w:val="109ECE08"/>
    <w:rsid w:val="13ABBE74"/>
    <w:rsid w:val="1C60A758"/>
    <w:rsid w:val="1CDF1708"/>
    <w:rsid w:val="1D15836E"/>
    <w:rsid w:val="1F34D4C7"/>
    <w:rsid w:val="24A3A4BC"/>
    <w:rsid w:val="2932CA37"/>
    <w:rsid w:val="295670D2"/>
    <w:rsid w:val="29E648DB"/>
    <w:rsid w:val="2C5289C6"/>
    <w:rsid w:val="2EF1B1AB"/>
    <w:rsid w:val="33C14969"/>
    <w:rsid w:val="346DD7FA"/>
    <w:rsid w:val="34DB238B"/>
    <w:rsid w:val="34DB238B"/>
    <w:rsid w:val="3BB9ED81"/>
    <w:rsid w:val="3D37BB58"/>
    <w:rsid w:val="40967302"/>
    <w:rsid w:val="49993A79"/>
    <w:rsid w:val="4A19F58A"/>
    <w:rsid w:val="4DE76A74"/>
    <w:rsid w:val="4EF955D2"/>
    <w:rsid w:val="4F0B9EA4"/>
    <w:rsid w:val="4F82D3B8"/>
    <w:rsid w:val="500C00B0"/>
    <w:rsid w:val="52D6197B"/>
    <w:rsid w:val="54195A3E"/>
    <w:rsid w:val="56DC3670"/>
    <w:rsid w:val="576C5848"/>
    <w:rsid w:val="58E688B9"/>
    <w:rsid w:val="5B248CEA"/>
    <w:rsid w:val="5D0D38BC"/>
    <w:rsid w:val="5DAB0FE3"/>
    <w:rsid w:val="5DFB5080"/>
    <w:rsid w:val="5E8E5602"/>
    <w:rsid w:val="600CB91D"/>
    <w:rsid w:val="6196D778"/>
    <w:rsid w:val="634CBB8F"/>
    <w:rsid w:val="6471AF4A"/>
    <w:rsid w:val="6613B87A"/>
    <w:rsid w:val="6613B87A"/>
    <w:rsid w:val="692DF815"/>
    <w:rsid w:val="6D5A5DD9"/>
    <w:rsid w:val="7222BE59"/>
    <w:rsid w:val="74C24700"/>
    <w:rsid w:val="783A244F"/>
    <w:rsid w:val="7885F706"/>
    <w:rsid w:val="7EFAF533"/>
    <w:rsid w:val="7F47BC9E"/>
    <w:rsid w:val="7FA5C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B1AB"/>
  <w15:chartTrackingRefBased/>
  <w15:docId w15:val="{E883115E-23E3-493C-B420-A94D09FC01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D1583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ature.com/articles/ngeo2560" TargetMode="External" Id="R9185fab00d274d77" /><Relationship Type="http://schemas.openxmlformats.org/officeDocument/2006/relationships/image" Target="/media/image.png" Id="rId550903160" /><Relationship Type="http://schemas.openxmlformats.org/officeDocument/2006/relationships/image" Target="/media/image2.png" Id="rId85472268" /><Relationship Type="http://schemas.openxmlformats.org/officeDocument/2006/relationships/image" Target="/media/image3.png" Id="rId387660796" /><Relationship Type="http://schemas.openxmlformats.org/officeDocument/2006/relationships/image" Target="/media/image4.png" Id="rId1772038591" /><Relationship Type="http://schemas.openxmlformats.org/officeDocument/2006/relationships/image" Target="/media/image5.png" Id="rId938243845" /><Relationship Type="http://schemas.openxmlformats.org/officeDocument/2006/relationships/image" Target="/media/image6.png" Id="rId1294231413" /><Relationship Type="http://schemas.openxmlformats.org/officeDocument/2006/relationships/image" Target="/media/image7.png" Id="rId18919275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2025-11-17T11:14:11.4244241Z</dcterms:created>
  <dcterms:modified xsi:type="dcterms:W3CDTF">2025-11-17T13:01:00.1491012Z</dcterms:modified>
  <dc:creator>Tinus Claus Blæsbjerg Lodahl</dc:creator>
  <lastModifiedBy>Tinus Claus Blæsbjerg Lodahl</lastModifiedBy>
</coreProperties>
</file>