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rId23.svg" ContentType="image/svg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Machine Learning Classification of Infants’ Full-Day Movements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John M. Franchak</w:t>
      </w:r>
    </w:p>
    <w:p>
      <w:pPr>
        <w:pStyle w:val="Author"/>
      </w:pPr>
      <w:r>
        <w:t xml:space="preserve">Department of Psychology, University of California, Riverside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30" w:name="author-note"/>
    <w:p>
      <w:pPr>
        <w:pStyle w:val="Heading1"/>
      </w:pPr>
      <w:r>
        <w:t xml:space="preserve">Author Note</w:t>
      </w:r>
    </w:p>
    <w:p>
      <w:pPr>
        <w:pStyle w:val="FirstParagraph"/>
      </w:pPr>
      <w:r>
        <w:t xml:space="preserve">John M. Franchak</w:t>
      </w:r>
      <w:r>
        <w:t xml:space="preserve"> </w:t>
      </w:r>
      <w:bookmarkStart w:id="27" w:name="orcid"/>
      <w:r>
        <w:drawing>
          <wp:inline>
            <wp:extent cx="152279" cy="152279"/>
            <wp:effectExtent b="0" l="0" r="0" t="0"/>
            <wp:docPr descr="Orcid ID Logo: A green circle with white letters ID" title="" id="24" name="Picture"/>
            <a:graphic>
              <a:graphicData uri="http://schemas.openxmlformats.org/drawingml/2006/picture">
                <pic:pic>
                  <pic:nvPicPr>
                    <pic:cNvPr descr="_extensions/wjschne/apaquarto/ORCID-iD_icon-vector.sv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279" cy="1522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7"/>
      <w:r>
        <w:t xml:space="preserve"> </w:t>
      </w:r>
      <w:hyperlink r:id="rId28">
        <w:r>
          <w:rPr>
            <w:rStyle w:val="Hyperlink"/>
          </w:rPr>
          <w:t xml:space="preserve">https://orcid.org/0000-0002-0751-2864</w:t>
        </w:r>
      </w:hyperlink>
    </w:p>
    <w:p>
      <w:pPr>
        <w:pStyle w:val="BodyText"/>
      </w:pPr>
      <w:r>
        <w:t xml:space="preserve">Correspondence concerning this article should be addressed to John M. Franchak, Department of Psychology, University of California, Riverside, 900 University Avenue, Riverside, CA 92521, USA, Email:</w:t>
      </w:r>
      <w:r>
        <w:t xml:space="preserve"> </w:t>
      </w:r>
      <w:hyperlink r:id="rId29">
        <w:r>
          <w:rPr>
            <w:rStyle w:val="Hyperlink"/>
          </w:rPr>
          <w:t xml:space="preserve">franchak@ucr.edu</w:t>
        </w:r>
      </w:hyperlink>
    </w:p>
    <w:p>
      <w:r>
        <w:br w:type="page"/>
      </w:r>
    </w:p>
    <w:bookmarkEnd w:id="30"/>
    <w:bookmarkStart w:id="31" w:name="abstract"/>
    <w:p>
      <w:pPr>
        <w:pStyle w:val="Heading1"/>
      </w:pPr>
      <w:r>
        <w:t xml:space="preserve">Abstract</w:t>
      </w:r>
    </w:p>
    <w:p>
      <w:pPr>
        <w:pStyle w:val="AbstractFirstParagraph"/>
      </w:pPr>
      <w:r>
        <w:t xml:space="preserve">This document is a template.</w:t>
      </w:r>
    </w:p>
    <w:p>
      <w:pPr>
        <w:pStyle w:val="BodyText"/>
      </w:pPr>
      <w:r>
        <w:rPr>
          <w:i/>
          <w:iCs/>
        </w:rPr>
        <w:t xml:space="preserve">Keywords</w:t>
      </w:r>
      <w:r>
        <w:t xml:space="preserve">: Keyword 1, Keyword 2, Keyword 3</w:t>
      </w:r>
    </w:p>
    <w:p>
      <w:r>
        <w:br w:type="page"/>
      </w:r>
    </w:p>
    <w:bookmarkEnd w:id="31"/>
    <w:bookmarkStart w:id="32" w:name="firstheader"/>
    <w:p>
      <w:pPr>
        <w:pStyle w:val="Heading1"/>
      </w:pPr>
      <w:r>
        <w:t xml:space="preserve">Machine Learning Classification of Infants’ Full-Day Movements</w:t>
      </w:r>
    </w:p>
    <w:p>
      <w:pPr>
        <w:pStyle w:val="FirstParagraph"/>
      </w:pPr>
      <w:r>
        <w:t xml:space="preserve">What makes up a day? Pull from EMA paper and make an establishing timeline</w:t>
      </w:r>
    </w:p>
    <w:bookmarkEnd w:id="32"/>
    <w:bookmarkStart w:id="37" w:name="data-collection"/>
    <w:p>
      <w:pPr>
        <w:pStyle w:val="Heading1"/>
      </w:pPr>
      <w:r>
        <w:t xml:space="preserve">Data Collection</w:t>
      </w:r>
    </w:p>
    <w:p>
      <w:pPr>
        <w:pStyle w:val="FirstParagraph"/>
      </w:pPr>
      <w:r>
        <w:t xml:space="preserve">Overview. Who’s done what.</w:t>
      </w:r>
      <w:r>
        <w:t xml:space="preserve"> </w:t>
      </w:r>
      <w:r>
        <w:t xml:space="preserve">(</w:t>
      </w:r>
      <w:hyperlink w:anchor="ref-AiraksinenRasanen2020">
        <w:r>
          <w:rPr>
            <w:rStyle w:val="Hyperlink"/>
          </w:rPr>
          <w:t xml:space="preserve">Airaksinen et al., 2020</w:t>
        </w:r>
      </w:hyperlink>
      <w:r>
        <w:t xml:space="preserve">)</w:t>
      </w:r>
      <w:r>
        <w:t xml:space="preserve">.</w:t>
      </w:r>
    </w:p>
    <w:p>
      <w:pPr>
        <w:pStyle w:val="BodyText"/>
      </w:pPr>
      <w:r>
        <w:t xml:space="preserve">Chapter focuses on our workflow used in past work focusing on full-day position and restraint</w:t>
      </w:r>
      <w:r>
        <w:t xml:space="preserve"> </w:t>
      </w:r>
      <w:r>
        <w:t xml:space="preserve">(</w:t>
      </w:r>
      <w:hyperlink w:anchor="ref-FranchakTang2024">
        <w:r>
          <w:rPr>
            <w:rStyle w:val="Hyperlink"/>
          </w:rPr>
          <w:t xml:space="preserve">Franchak et al., 2024</w:t>
        </w:r>
      </w:hyperlink>
      <w:r>
        <w:t xml:space="preserve">;</w:t>
      </w:r>
      <w:r>
        <w:t xml:space="preserve"> </w:t>
      </w:r>
      <w:hyperlink w:anchor="ref-KretchEnriques2026">
        <w:r>
          <w:rPr>
            <w:rStyle w:val="Hyperlink"/>
          </w:rPr>
          <w:t xml:space="preserve">Kretch et al., 2026</w:t>
        </w:r>
      </w:hyperlink>
      <w:r>
        <w:t xml:space="preserve">;</w:t>
      </w:r>
      <w:r>
        <w:t xml:space="preserve"> </w:t>
      </w:r>
      <w:hyperlink w:anchor="ref-WangHRouseyHFranchakJM2026">
        <w:r>
          <w:rPr>
            <w:rStyle w:val="Hyperlink"/>
          </w:rPr>
          <w:t xml:space="preserve">Wang, H. Rousey, H. Franchak, J. M., 2026</w:t>
        </w:r>
      </w:hyperlink>
      <w:r>
        <w:t xml:space="preserve">)</w:t>
      </w:r>
      <w:r>
        <w:t xml:space="preserve">.</w:t>
      </w:r>
    </w:p>
    <w:bookmarkStart w:id="33" w:name="inertial-movement-units"/>
    <w:p>
      <w:pPr>
        <w:pStyle w:val="Heading2"/>
      </w:pPr>
      <w:r>
        <w:t xml:space="preserve">Inertial Movement Units</w:t>
      </w:r>
    </w:p>
    <w:bookmarkEnd w:id="33"/>
    <w:bookmarkStart w:id="34" w:name="sensor-garment"/>
    <w:p>
      <w:pPr>
        <w:pStyle w:val="Heading2"/>
      </w:pPr>
      <w:r>
        <w:t xml:space="preserve">Sensor Garment</w:t>
      </w:r>
    </w:p>
    <w:bookmarkEnd w:id="34"/>
    <w:bookmarkStart w:id="35" w:name="capturing-ground-truth-video"/>
    <w:p>
      <w:pPr>
        <w:pStyle w:val="Heading2"/>
      </w:pPr>
      <w:r>
        <w:t xml:space="preserve">Capturing Ground Truth Video</w:t>
      </w:r>
    </w:p>
    <w:bookmarkEnd w:id="35"/>
    <w:bookmarkStart w:id="36" w:name="full-day-or-multiple-day-considerations"/>
    <w:p>
      <w:pPr>
        <w:pStyle w:val="Heading2"/>
      </w:pPr>
      <w:r>
        <w:t xml:space="preserve">Full-Day or Multiple-Day Considerations</w:t>
      </w:r>
    </w:p>
    <w:p>
      <w:pPr>
        <w:pStyle w:val="FirstParagraph"/>
      </w:pPr>
      <w:r>
        <w:t xml:space="preserve">Nap/wear time logging Sensor drift</w:t>
      </w:r>
    </w:p>
    <w:bookmarkEnd w:id="36"/>
    <w:bookmarkEnd w:id="37"/>
    <w:bookmarkStart w:id="40" w:name="data-processing-and-model-training"/>
    <w:p>
      <w:pPr>
        <w:pStyle w:val="Heading1"/>
      </w:pPr>
      <w:r>
        <w:t xml:space="preserve">Data Processing and Model Training</w:t>
      </w:r>
    </w:p>
    <w:bookmarkStart w:id="38" w:name="extracting-motion-features"/>
    <w:p>
      <w:pPr>
        <w:pStyle w:val="Heading2"/>
      </w:pPr>
      <w:r>
        <w:t xml:space="preserve">Extracting Motion Features</w:t>
      </w:r>
    </w:p>
    <w:bookmarkEnd w:id="38"/>
    <w:bookmarkStart w:id="39" w:name="scoring-ground-truth"/>
    <w:p>
      <w:pPr>
        <w:pStyle w:val="Heading2"/>
      </w:pPr>
      <w:r>
        <w:t xml:space="preserve">Scoring Ground Truth</w:t>
      </w:r>
    </w:p>
    <w:bookmarkEnd w:id="39"/>
    <w:bookmarkEnd w:id="40"/>
    <w:bookmarkStart w:id="42" w:name="model-evaluation"/>
    <w:p>
      <w:pPr>
        <w:pStyle w:val="Heading1"/>
      </w:pPr>
      <w:r>
        <w:t xml:space="preserve">Model Evaluation</w:t>
      </w:r>
    </w:p>
    <w:bookmarkStart w:id="41" w:name="trainingtesting-partition"/>
    <w:p>
      <w:pPr>
        <w:pStyle w:val="Heading2"/>
      </w:pPr>
      <w:r>
        <w:t xml:space="preserve">Training/Testing Partition</w:t>
      </w:r>
    </w:p>
    <w:p>
      <w:pPr>
        <w:pStyle w:val="FirstParagraph"/>
      </w:pPr>
      <w:r>
        <w:t xml:space="preserve">LOOCV examples Sensor CP model composition and size examples</w:t>
      </w:r>
    </w:p>
    <w:bookmarkEnd w:id="41"/>
    <w:bookmarkEnd w:id="42"/>
    <w:bookmarkStart w:id="43" w:name="future-directions"/>
    <w:p>
      <w:pPr>
        <w:pStyle w:val="Heading1"/>
      </w:pPr>
      <w:r>
        <w:t xml:space="preserve">Future Directions</w:t>
      </w:r>
    </w:p>
    <w:bookmarkEnd w:id="43"/>
    <w:bookmarkStart w:id="49" w:name="references"/>
    <w:p>
      <w:pPr>
        <w:pStyle w:val="Heading1"/>
      </w:pPr>
      <w:r>
        <w:t xml:space="preserve">References</w:t>
      </w:r>
    </w:p>
    <w:bookmarkStart w:id="48" w:name="refs"/>
    <w:bookmarkStart w:id="44" w:name="ref-AiraksinenRasanen2020"/>
    <w:p>
      <w:pPr>
        <w:pStyle w:val="Bibliography"/>
      </w:pPr>
      <w:r>
        <w:t xml:space="preserve">Airaksinen, M., Räsänen, O., Ilén, E., Häyrinen, T., Kivi, A., Marchi, V., Gallen, A., Blom, S., Varhe, A., Kaartinen, N., Haataja, L., &amp; Vanhatalo, S. (2020). Automatic posture and movement tracking of infants with wearable movement sensors.</w:t>
      </w:r>
      <w:r>
        <w:t xml:space="preserve"> </w:t>
      </w:r>
      <w:r>
        <w:rPr>
          <w:i/>
          <w:iCs/>
        </w:rPr>
        <w:t xml:space="preserve">Scientific Reports</w:t>
      </w:r>
      <w:r>
        <w:t xml:space="preserve">,</w:t>
      </w:r>
      <w:r>
        <w:t xml:space="preserve"> </w:t>
      </w:r>
      <w:r>
        <w:rPr>
          <w:i/>
          <w:iCs/>
        </w:rPr>
        <w:t xml:space="preserve">10</w:t>
      </w:r>
      <w:r>
        <w:t xml:space="preserve">(1), 169.</w:t>
      </w:r>
    </w:p>
    <w:bookmarkEnd w:id="44"/>
    <w:bookmarkStart w:id="45" w:name="ref-FranchakTang2024"/>
    <w:p>
      <w:pPr>
        <w:pStyle w:val="Bibliography"/>
      </w:pPr>
      <w:r>
        <w:t xml:space="preserve">Franchak, J. M., Tang, M., Rousey, H., &amp; Luo, C. (2024). Long-form recording of infant body position in the home using wearable inertial sensors.</w:t>
      </w:r>
      <w:r>
        <w:t xml:space="preserve"> </w:t>
      </w:r>
      <w:r>
        <w:rPr>
          <w:i/>
          <w:iCs/>
        </w:rPr>
        <w:t xml:space="preserve">Behavior Research Methods</w:t>
      </w:r>
      <w:r>
        <w:t xml:space="preserve">,</w:t>
      </w:r>
      <w:r>
        <w:t xml:space="preserve"> </w:t>
      </w:r>
      <w:r>
        <w:rPr>
          <w:i/>
          <w:iCs/>
        </w:rPr>
        <w:t xml:space="preserve">56</w:t>
      </w:r>
      <w:r>
        <w:t xml:space="preserve">(5), 4982–5001.</w:t>
      </w:r>
    </w:p>
    <w:bookmarkEnd w:id="45"/>
    <w:bookmarkStart w:id="46" w:name="ref-KretchEnriques2026"/>
    <w:p>
      <w:pPr>
        <w:pStyle w:val="Bibliography"/>
      </w:pPr>
      <w:r>
        <w:t xml:space="preserve">Kretch, K. S., Enriques, F. A., Franchak, J. M., Abney, D. H., Bell, C. A., Jerry, C. M., Lindig, K., &amp; Steffen, G. (2026). Body position classification using wearable sensors in infants with cerebral palsy.</w:t>
      </w:r>
      <w:r>
        <w:t xml:space="preserve"> </w:t>
      </w:r>
      <w:r>
        <w:rPr>
          <w:i/>
          <w:iCs/>
        </w:rPr>
        <w:t xml:space="preserve">Infant Behavior &amp; Development</w:t>
      </w:r>
      <w:r>
        <w:t xml:space="preserve">,</w:t>
      </w:r>
      <w:r>
        <w:t xml:space="preserve"> </w:t>
      </w:r>
      <w:r>
        <w:rPr>
          <w:i/>
          <w:iCs/>
        </w:rPr>
        <w:t xml:space="preserve">84</w:t>
      </w:r>
      <w:r>
        <w:t xml:space="preserve">(102215), 102215.</w:t>
      </w:r>
    </w:p>
    <w:bookmarkEnd w:id="46"/>
    <w:bookmarkStart w:id="47" w:name="ref-WangHRouseyHFranchakJM2026"/>
    <w:p>
      <w:pPr>
        <w:pStyle w:val="Bibliography"/>
      </w:pPr>
      <w:r>
        <w:t xml:space="preserve">Wang, H. Rousey, H. Franchak, J. M. (2026).</w:t>
      </w:r>
      <w:r>
        <w:t xml:space="preserve"> </w:t>
      </w:r>
      <w:r>
        <w:rPr>
          <w:i/>
          <w:iCs/>
        </w:rPr>
        <w:t xml:space="preserve">Quantifying infants’ everyday restrained experiences in the home using wearable inertial sensors</w:t>
      </w:r>
      <w:r>
        <w:t xml:space="preserve">.</w:t>
      </w:r>
    </w:p>
    <w:bookmarkEnd w:id="47"/>
    <w:bookmarkEnd w:id="48"/>
    <w:bookmarkEnd w:id="49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36EDA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2E7A3C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057F5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A1F29"/>
    <w:rsid w:val="00AC3115"/>
    <w:rsid w:val="00AC58E4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23682"/>
    <w:rsid w:val="00C304F7"/>
    <w:rsid w:val="00C4693A"/>
    <w:rsid w:val="00C84525"/>
    <w:rsid w:val="00CA071F"/>
    <w:rsid w:val="00CB7758"/>
    <w:rsid w:val="00CE01EB"/>
    <w:rsid w:val="00D11429"/>
    <w:rsid w:val="00D25C5B"/>
    <w:rsid w:val="00D630B7"/>
    <w:rsid w:val="00D807FA"/>
    <w:rsid w:val="00DA752F"/>
    <w:rsid w:val="00DB4D47"/>
    <w:rsid w:val="00DE772F"/>
    <w:rsid w:val="00E37D61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  <w:rsid w:val="00FC515E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sid w:val="00036EDA"/>
    <w:rPr>
      <w:i w:val="0"/>
      <w:shd w:color="auto" w:fill="F1F3F5" w:val="clear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rsid w:val="00036EDA"/>
    <w:pPr>
      <w:shd w:color="auto" w:fill="F1F3F5" w:val="clear"/>
      <w:wordWrap w:val="0"/>
      <w:spacing w:after="240" w:line="240" w:lineRule="auto"/>
      <w:contextualSpacing/>
    </w:pPr>
  </w:style>
  <w:style w:customStyle="1" w:styleId="KeywordTok" w:type="character">
    <w:name w:val="Keyword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 w:val="0"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 w:val="0"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 w:val="0"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 w:val="0"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 w:val="0"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 w:val="0"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 w:val="0"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 w:val="0"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 w:val="0"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image" Id="rId23" Target="media/rId23.svg" /><Relationship Type="http://schemas.openxmlformats.org/officeDocument/2006/relationships/image" Id="rId26" Target="media/rId26.png" /><Relationship Type="http://schemas.openxmlformats.org/officeDocument/2006/relationships/hyperlink" Id="rId28" Target="https://orcid.org/0000-0002-0751-2864" TargetMode="External" /><Relationship Type="http://schemas.openxmlformats.org/officeDocument/2006/relationships/hyperlink" Id="rId29" Target="mailto:franchak@ucr.ed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orcid.org/0000-0002-0751-2864" TargetMode="External" /><Relationship Type="http://schemas.openxmlformats.org/officeDocument/2006/relationships/hyperlink" Id="rId29" Target="mailto:franchak@ucr.ed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205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CLASSIFYING MOVEMENTS</dc:description>
  <cp:keywords>Keyword 1, Keyword 2, Keyword 3</cp:keywords>
  <dcterms:created xsi:type="dcterms:W3CDTF">2026-07-22T20:53:10Z</dcterms:created>
  <dcterms:modified xsi:type="dcterms:W3CDTF">2026-07-22T20:53:10Z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ffiliationsdifferent">
    <vt:lpwstr>False</vt:lpwstr>
  </property>
  <property fmtid="{D5CDD505-2E9C-101B-9397-08002B2CF9AE}" pid="4" name="apaabstract">
    <vt:lpwstr>This document is a template.</vt:lpwstr>
  </property>
  <property fmtid="{D5CDD505-2E9C-101B-9397-08002B2CF9AE}" pid="5" name="apaauthor">
    <vt:lpwstr/>
  </property>
  <property fmtid="{D5CDD505-2E9C-101B-9397-08002B2CF9AE}" pid="6" name="apatitle">
    <vt:lpwstr>Machine Learning Classification of Infants’ Full-Day Movements</vt:lpwstr>
  </property>
  <property fmtid="{D5CDD505-2E9C-101B-9397-08002B2CF9AE}" pid="7" name="apatitledisplay">
    <vt:lpwstr>Machine Learning Classification of Infants’ Full-Day Movements</vt:lpwstr>
  </property>
  <property fmtid="{D5CDD505-2E9C-101B-9397-08002B2CF9AE}" pid="8" name="author-note">
    <vt:lpwstr/>
  </property>
  <property fmtid="{D5CDD505-2E9C-101B-9397-08002B2CF9AE}" pid="9" name="authors">
    <vt:lpwstr/>
  </property>
  <property fmtid="{D5CDD505-2E9C-101B-9397-08002B2CF9AE}" pid="10" name="biblio-config">
    <vt:lpwstr>True</vt:lpwstr>
  </property>
  <property fmtid="{D5CDD505-2E9C-101B-9397-08002B2CF9AE}" pid="11" name="by-affiliation">
    <vt:lpwstr/>
  </property>
  <property fmtid="{D5CDD505-2E9C-101B-9397-08002B2CF9AE}" pid="12" name="by-author">
    <vt:lpwstr/>
  </property>
  <property fmtid="{D5CDD505-2E9C-101B-9397-08002B2CF9AE}" pid="13" name="cap-location">
    <vt:lpwstr>top</vt:lpwstr>
  </property>
  <property fmtid="{D5CDD505-2E9C-101B-9397-08002B2CF9AE}" pid="14" name="crossref">
    <vt:lpwstr/>
  </property>
  <property fmtid="{D5CDD505-2E9C-101B-9397-08002B2CF9AE}" pid="15" name="csl">
    <vt:lpwstr>_extensions/wjschne/apaquarto/apa.csl</vt:lpwstr>
  </property>
  <property fmtid="{D5CDD505-2E9C-101B-9397-08002B2CF9AE}" pid="16" name="documentmode">
    <vt:lpwstr>man</vt:lpwstr>
  </property>
  <property fmtid="{D5CDD505-2E9C-101B-9397-08002B2CF9AE}" pid="17" name="engines">
    <vt:lpwstr/>
  </property>
  <property fmtid="{D5CDD505-2E9C-101B-9397-08002B2CF9AE}" pid="18" name="fig-cap-location">
    <vt:lpwstr>top</vt:lpwstr>
  </property>
  <property fmtid="{D5CDD505-2E9C-101B-9397-08002B2CF9AE}" pid="19" name="header-includes">
    <vt:lpwstr/>
  </property>
  <property fmtid="{D5CDD505-2E9C-101B-9397-08002B2CF9AE}" pid="20" name="impact-statement">
    <vt:lpwstr/>
  </property>
  <property fmtid="{D5CDD505-2E9C-101B-9397-08002B2CF9AE}" pid="21" name="include-after">
    <vt:lpwstr/>
  </property>
  <property fmtid="{D5CDD505-2E9C-101B-9397-08002B2CF9AE}" pid="22" name="include-before">
    <vt:lpwstr/>
  </property>
  <property fmtid="{D5CDD505-2E9C-101B-9397-08002B2CF9AE}" pid="23" name="knitr">
    <vt:lpwstr/>
  </property>
  <property fmtid="{D5CDD505-2E9C-101B-9397-08002B2CF9AE}" pid="24" name="labels">
    <vt:lpwstr/>
  </property>
  <property fmtid="{D5CDD505-2E9C-101B-9397-08002B2CF9AE}" pid="25" name="language">
    <vt:lpwstr/>
  </property>
  <property fmtid="{D5CDD505-2E9C-101B-9397-08002B2CF9AE}" pid="26" name="link-citations">
    <vt:lpwstr>True</vt:lpwstr>
  </property>
  <property fmtid="{D5CDD505-2E9C-101B-9397-08002B2CF9AE}" pid="27" name="no-ampersand-parenthetical">
    <vt:lpwstr>False</vt:lpwstr>
  </property>
  <property fmtid="{D5CDD505-2E9C-101B-9397-08002B2CF9AE}" pid="28" name="number-depth">
    <vt:lpwstr>3</vt:lpwstr>
  </property>
  <property fmtid="{D5CDD505-2E9C-101B-9397-08002B2CF9AE}" pid="29" name="numbersections">
    <vt:lpwstr>False</vt:lpwstr>
  </property>
  <property fmtid="{D5CDD505-2E9C-101B-9397-08002B2CF9AE}" pid="30" name="oneaffiliation">
    <vt:lpwstr>True</vt:lpwstr>
  </property>
  <property fmtid="{D5CDD505-2E9C-101B-9397-08002B2CF9AE}" pid="31" name="oneauthor">
    <vt:lpwstr>True</vt:lpwstr>
  </property>
  <property fmtid="{D5CDD505-2E9C-101B-9397-08002B2CF9AE}" pid="32" name="references">
    <vt:lpwstr/>
  </property>
  <property fmtid="{D5CDD505-2E9C-101B-9397-08002B2CF9AE}" pid="33" name="revealjs-plugins">
    <vt:lpwstr/>
  </property>
  <property fmtid="{D5CDD505-2E9C-101B-9397-08002B2CF9AE}" pid="34" name="shorttitle">
    <vt:lpwstr>CLASSIFYING MOVEMENTS</vt:lpwstr>
  </property>
  <property fmtid="{D5CDD505-2E9C-101B-9397-08002B2CF9AE}" pid="35" name="suppress-abstract">
    <vt:lpwstr>False</vt:lpwstr>
  </property>
  <property fmtid="{D5CDD505-2E9C-101B-9397-08002B2CF9AE}" pid="36" name="suppress-affiliation">
    <vt:lpwstr>False</vt:lpwstr>
  </property>
  <property fmtid="{D5CDD505-2E9C-101B-9397-08002B2CF9AE}" pid="37" name="suppress-author">
    <vt:lpwstr>False</vt:lpwstr>
  </property>
  <property fmtid="{D5CDD505-2E9C-101B-9397-08002B2CF9AE}" pid="38" name="suppress-author-note">
    <vt:lpwstr>False</vt:lpwstr>
  </property>
  <property fmtid="{D5CDD505-2E9C-101B-9397-08002B2CF9AE}" pid="39" name="suppress-corresponding-address">
    <vt:lpwstr>False</vt:lpwstr>
  </property>
  <property fmtid="{D5CDD505-2E9C-101B-9397-08002B2CF9AE}" pid="40" name="suppress-corresponding-affiliation-name">
    <vt:lpwstr>False</vt:lpwstr>
  </property>
  <property fmtid="{D5CDD505-2E9C-101B-9397-08002B2CF9AE}" pid="41" name="suppress-corresponding-city">
    <vt:lpwstr>False</vt:lpwstr>
  </property>
  <property fmtid="{D5CDD505-2E9C-101B-9397-08002B2CF9AE}" pid="42" name="suppress-corresponding-country">
    <vt:lpwstr>False</vt:lpwstr>
  </property>
  <property fmtid="{D5CDD505-2E9C-101B-9397-08002B2CF9AE}" pid="43" name="suppress-corresponding-department">
    <vt:lpwstr>False</vt:lpwstr>
  </property>
  <property fmtid="{D5CDD505-2E9C-101B-9397-08002B2CF9AE}" pid="44" name="suppress-corresponding-email">
    <vt:lpwstr>False</vt:lpwstr>
  </property>
  <property fmtid="{D5CDD505-2E9C-101B-9397-08002B2CF9AE}" pid="45" name="suppress-corresponding-group">
    <vt:lpwstr>False</vt:lpwstr>
  </property>
  <property fmtid="{D5CDD505-2E9C-101B-9397-08002B2CF9AE}" pid="46" name="suppress-corresponding-paragraph">
    <vt:lpwstr>False</vt:lpwstr>
  </property>
  <property fmtid="{D5CDD505-2E9C-101B-9397-08002B2CF9AE}" pid="47" name="suppress-corresponding-postal-code">
    <vt:lpwstr>False</vt:lpwstr>
  </property>
  <property fmtid="{D5CDD505-2E9C-101B-9397-08002B2CF9AE}" pid="48" name="suppress-corresponding-region">
    <vt:lpwstr>False</vt:lpwstr>
  </property>
  <property fmtid="{D5CDD505-2E9C-101B-9397-08002B2CF9AE}" pid="49" name="suppress-credit-statement">
    <vt:lpwstr>False</vt:lpwstr>
  </property>
  <property fmtid="{D5CDD505-2E9C-101B-9397-08002B2CF9AE}" pid="50" name="suppress-disclosures-paragraph">
    <vt:lpwstr>False</vt:lpwstr>
  </property>
  <property fmtid="{D5CDD505-2E9C-101B-9397-08002B2CF9AE}" pid="51" name="suppress-impact-statement">
    <vt:lpwstr>False</vt:lpwstr>
  </property>
  <property fmtid="{D5CDD505-2E9C-101B-9397-08002B2CF9AE}" pid="52" name="suppress-keywords">
    <vt:lpwstr>False</vt:lpwstr>
  </property>
  <property fmtid="{D5CDD505-2E9C-101B-9397-08002B2CF9AE}" pid="53" name="suppress-orcid">
    <vt:lpwstr>False</vt:lpwstr>
  </property>
  <property fmtid="{D5CDD505-2E9C-101B-9397-08002B2CF9AE}" pid="54" name="suppress-short-title">
    <vt:lpwstr>False</vt:lpwstr>
  </property>
  <property fmtid="{D5CDD505-2E9C-101B-9397-08002B2CF9AE}" pid="55" name="suppress-status-change-paragraph">
    <vt:lpwstr>False</vt:lpwstr>
  </property>
  <property fmtid="{D5CDD505-2E9C-101B-9397-08002B2CF9AE}" pid="56" name="suppress-title">
    <vt:lpwstr>False</vt:lpwstr>
  </property>
  <property fmtid="{D5CDD505-2E9C-101B-9397-08002B2CF9AE}" pid="57" name="suppress-title-introduction">
    <vt:lpwstr>False</vt:lpwstr>
  </property>
  <property fmtid="{D5CDD505-2E9C-101B-9397-08002B2CF9AE}" pid="58" name="suppress-title-page">
    <vt:lpwstr>False</vt:lpwstr>
  </property>
  <property fmtid="{D5CDD505-2E9C-101B-9397-08002B2CF9AE}" pid="59" name="suppress-title-page-number">
    <vt:lpwstr>False</vt:lpwstr>
  </property>
  <property fmtid="{D5CDD505-2E9C-101B-9397-08002B2CF9AE}" pid="60" name="tbl-cap-location">
    <vt:lpwstr>top</vt:lpwstr>
  </property>
  <property fmtid="{D5CDD505-2E9C-101B-9397-08002B2CF9AE}" pid="61" name="toc-title">
    <vt:lpwstr>Table of contents</vt:lpwstr>
  </property>
  <property fmtid="{D5CDD505-2E9C-101B-9397-08002B2CF9AE}" pid="62" name="wordn">
    <vt:lpwstr>82</vt:lpwstr>
  </property>
  <property fmtid="{D5CDD505-2E9C-101B-9397-08002B2CF9AE}" pid="63" name="zerocitations">
    <vt:lpwstr>False</vt:lpwstr>
  </property>
</Properties>
</file>