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624" w:rsidRPr="00726624" w:rsidRDefault="00726624" w:rsidP="00726624">
      <w:pPr>
        <w:jc w:val="center"/>
        <w:rPr>
          <w:u w:val="single"/>
        </w:rPr>
      </w:pPr>
      <w:r>
        <w:rPr>
          <w:u w:val="single"/>
        </w:rPr>
        <w:t>Perceptron</w:t>
      </w:r>
    </w:p>
    <w:p w:rsidR="00726624" w:rsidRDefault="00726624" w:rsidP="000B7DE8"/>
    <w:p w:rsidR="00726624" w:rsidRPr="00726624" w:rsidRDefault="00726624" w:rsidP="000B7DE8">
      <w:pPr>
        <w:rPr>
          <w:b/>
        </w:rPr>
      </w:pPr>
      <w:r w:rsidRPr="00726624">
        <w:rPr>
          <w:b/>
        </w:rPr>
        <w:t>1) Explain the Perceptron algorithm for the binary classification case, providing its pseudo code.</w:t>
      </w:r>
    </w:p>
    <w:p w:rsidR="000B7DE8" w:rsidRDefault="000B7DE8" w:rsidP="000B7DE8">
      <w:proofErr w:type="gramStart"/>
      <w:r>
        <w:t>train(</w:t>
      </w:r>
      <w:proofErr w:type="gramEnd"/>
      <w:r>
        <w:t>data, iterations, y, weights):</w:t>
      </w:r>
    </w:p>
    <w:p w:rsidR="000B7DE8" w:rsidRDefault="000B7DE8" w:rsidP="000B7DE8">
      <w:r>
        <w:t xml:space="preserve">    </w:t>
      </w:r>
      <w:proofErr w:type="gramStart"/>
      <w:r>
        <w:t>for</w:t>
      </w:r>
      <w:proofErr w:type="gramEnd"/>
      <w:r>
        <w:t xml:space="preserve"> j in range(0, iterations):    </w:t>
      </w:r>
    </w:p>
    <w:p w:rsidR="000B7DE8" w:rsidRDefault="000B7DE8" w:rsidP="000B7DE8">
      <w:r>
        <w:t xml:space="preserve">        </w:t>
      </w:r>
      <w:proofErr w:type="spellStart"/>
      <w:proofErr w:type="gramStart"/>
      <w:r>
        <w:t>for</w:t>
      </w:r>
      <w:proofErr w:type="gramEnd"/>
      <w:r>
        <w:t xml:space="preserve"> d</w:t>
      </w:r>
      <w:proofErr w:type="spellEnd"/>
      <w:r>
        <w:t xml:space="preserve"> in data:</w:t>
      </w:r>
    </w:p>
    <w:p w:rsidR="000B7DE8" w:rsidRDefault="000B7DE8" w:rsidP="000B7DE8">
      <w:r>
        <w:t xml:space="preserve">            a = </w:t>
      </w:r>
      <w:proofErr w:type="gramStart"/>
      <w:r>
        <w:t>d .</w:t>
      </w:r>
      <w:proofErr w:type="gramEnd"/>
      <w:r>
        <w:t xml:space="preserve"> </w:t>
      </w:r>
      <w:proofErr w:type="gramStart"/>
      <w:r>
        <w:t>weights</w:t>
      </w:r>
      <w:proofErr w:type="gramEnd"/>
      <w:r>
        <w:t xml:space="preserve"> + b</w:t>
      </w:r>
    </w:p>
    <w:p w:rsidR="000B7DE8" w:rsidRDefault="000B7DE8" w:rsidP="000B7DE8">
      <w:r>
        <w:t xml:space="preserve">            </w:t>
      </w:r>
      <w:proofErr w:type="gramStart"/>
      <w:r>
        <w:t>if</w:t>
      </w:r>
      <w:proofErr w:type="gramEnd"/>
      <w:r>
        <w:t xml:space="preserve"> y*a &lt;= 0:</w:t>
      </w:r>
    </w:p>
    <w:p w:rsidR="0062344C" w:rsidRDefault="000B7DE8" w:rsidP="000B7DE8">
      <w:r>
        <w:t xml:space="preserve">                </w:t>
      </w:r>
      <w:proofErr w:type="gramStart"/>
      <w:r>
        <w:t>weights</w:t>
      </w:r>
      <w:proofErr w:type="gramEnd"/>
      <w:r>
        <w:t xml:space="preserve"> += d</w:t>
      </w:r>
      <w:r w:rsidR="00055D00">
        <w:t xml:space="preserve"> * y</w:t>
      </w:r>
    </w:p>
    <w:p w:rsidR="0062344C" w:rsidRDefault="0062344C" w:rsidP="000B7DE8">
      <w:r>
        <w:t xml:space="preserve">                b += y</w:t>
      </w:r>
    </w:p>
    <w:p w:rsidR="000B7DE8" w:rsidRDefault="000B7DE8" w:rsidP="000B7DE8">
      <w:r>
        <w:t xml:space="preserve">        j += 1</w:t>
      </w:r>
    </w:p>
    <w:p w:rsidR="007A6CD8" w:rsidRDefault="000B7DE8" w:rsidP="000B7DE8">
      <w:r>
        <w:t xml:space="preserve">    </w:t>
      </w:r>
      <w:proofErr w:type="gramStart"/>
      <w:r>
        <w:t>return</w:t>
      </w:r>
      <w:proofErr w:type="gramEnd"/>
      <w:r>
        <w:t xml:space="preserve"> weights</w:t>
      </w:r>
    </w:p>
    <w:p w:rsidR="000B7DE8" w:rsidRDefault="000B7DE8" w:rsidP="000B7DE8">
      <w:proofErr w:type="gramStart"/>
      <w:r>
        <w:t>test(</w:t>
      </w:r>
      <w:proofErr w:type="gramEnd"/>
      <w:r>
        <w:t>weights, data)</w:t>
      </w:r>
    </w:p>
    <w:p w:rsidR="000B7DE8" w:rsidRDefault="000B7DE8" w:rsidP="000B7DE8">
      <w:r>
        <w:t xml:space="preserve">    a = </w:t>
      </w:r>
      <w:proofErr w:type="gramStart"/>
      <w:r>
        <w:t>weights .</w:t>
      </w:r>
      <w:proofErr w:type="gramEnd"/>
      <w:r>
        <w:t xml:space="preserve"> </w:t>
      </w:r>
      <w:proofErr w:type="gramStart"/>
      <w:r>
        <w:t>data</w:t>
      </w:r>
      <w:proofErr w:type="gramEnd"/>
    </w:p>
    <w:p w:rsidR="000B7DE8" w:rsidRDefault="000B7DE8" w:rsidP="000B7DE8">
      <w:r>
        <w:t xml:space="preserve">    </w:t>
      </w:r>
      <w:proofErr w:type="gramStart"/>
      <w:r>
        <w:t>return</w:t>
      </w:r>
      <w:proofErr w:type="gramEnd"/>
      <w:r>
        <w:t xml:space="preserve"> sign(a)</w:t>
      </w:r>
    </w:p>
    <w:p w:rsidR="000B7DE8" w:rsidRDefault="000B7DE8" w:rsidP="000B7DE8"/>
    <w:p w:rsidR="000B7DE8" w:rsidRDefault="000B7DE8" w:rsidP="000B7DE8">
      <w:r>
        <w:t>Where data is the training/test dataset, iterations is the number of times you wish to train on a given dataset, weights are the weight associated with each feature</w:t>
      </w:r>
      <w:r w:rsidR="0062344C">
        <w:t>, b is the bias term</w:t>
      </w:r>
      <w:r>
        <w:t xml:space="preserve"> and y is whether the </w:t>
      </w:r>
      <w:r w:rsidR="00055D00">
        <w:t>classification is a positive or a negative.</w:t>
      </w:r>
      <w:r w:rsidR="002F4AE9" w:rsidRPr="002F4AE9">
        <w:t xml:space="preserve"> </w:t>
      </w:r>
    </w:p>
    <w:p w:rsidR="000B7DE8" w:rsidRDefault="000B7DE8" w:rsidP="000B7DE8">
      <w:r>
        <w:t xml:space="preserve">The data is passed to the training algorithm, it takes the form of an array with indices equal to the number of features present in the feature space. If a word from the feature-space occurs in the dataset then the index of that feature has a value of one. If a feature in the feature space does not occur in the dataset then the value at that index remains at zero. </w:t>
      </w:r>
    </w:p>
    <w:p w:rsidR="002F4AE9" w:rsidRDefault="000B7DE8" w:rsidP="000B7DE8">
      <w:r>
        <w:t xml:space="preserve">Each word that belongs to the feature space has a weight associated with it. These are all initialised to zero. The training then takes the scalar product of the weights and the dataset and calculates a, the activation. If the activation multiplied by y </w:t>
      </w:r>
      <w:r w:rsidR="00055D00">
        <w:t>(which may take on the value of 1 or -1, depending on the classification of the training data) is less than or equal to zero then the perceptron has misclassified that dataset. If the data has been misclassified then th</w:t>
      </w:r>
      <w:r w:rsidR="0096719B">
        <w:t>e weight vector is then updated.</w:t>
      </w:r>
      <w:r w:rsidR="00055D00">
        <w:t xml:space="preserve"> </w:t>
      </w:r>
      <w:r w:rsidR="0096719B">
        <w:t>T</w:t>
      </w:r>
      <w:r w:rsidR="00055D00">
        <w:t>he features of the misclassified dataset, d is multiplied by y then added to the weight vector</w:t>
      </w:r>
      <w:r w:rsidR="0096719B">
        <w:t xml:space="preserve"> s</w:t>
      </w:r>
      <w:r w:rsidR="00055D00">
        <w:t>o that the features that occurred in d are now more heavily considered in classification.</w:t>
      </w:r>
      <w:r w:rsidR="002F4AE9" w:rsidRPr="002F4AE9">
        <w:t xml:space="preserve"> </w:t>
      </w:r>
    </w:p>
    <w:p w:rsidR="00055D00" w:rsidRDefault="002F4AE9" w:rsidP="000B7DE8">
      <w:r>
        <w:t>The bias term b is a constant offset that is applied independent of the content of the dataset being classified. It offsets the activation value to the region where classification can take place. When a misclassification occurs the bias term is updated by the value of y.</w:t>
      </w:r>
    </w:p>
    <w:p w:rsidR="00AF4B95" w:rsidRDefault="00055D00" w:rsidP="000B7DE8">
      <w:r>
        <w:t>When an unknown dataset is passed to the test function the scalar product of both it and the weight vector are calculated. The sign of the activation determines its classification</w:t>
      </w:r>
      <w:r w:rsidR="0096719B">
        <w:t>, if the activation is negative then the classification is a negative, if not then it is positive.</w:t>
      </w:r>
    </w:p>
    <w:p w:rsidR="00526CC8" w:rsidRPr="00526CC8" w:rsidRDefault="00526CC8" w:rsidP="00526CC8">
      <w:pPr>
        <w:rPr>
          <w:b/>
        </w:rPr>
      </w:pPr>
      <w:r w:rsidRPr="00526CC8">
        <w:rPr>
          <w:b/>
        </w:rPr>
        <w:t xml:space="preserve">4) </w:t>
      </w:r>
      <w:r w:rsidRPr="00526CC8">
        <w:rPr>
          <w:b/>
        </w:rPr>
        <w:t>Plot the train error rate and test error rate against the number of iterations. According to your</w:t>
      </w:r>
    </w:p>
    <w:p w:rsidR="00526CC8" w:rsidRPr="00526CC8" w:rsidRDefault="00526CC8" w:rsidP="00526CC8">
      <w:pPr>
        <w:rPr>
          <w:b/>
        </w:rPr>
      </w:pPr>
      <w:proofErr w:type="gramStart"/>
      <w:r w:rsidRPr="00526CC8">
        <w:rPr>
          <w:b/>
        </w:rPr>
        <w:t>plot</w:t>
      </w:r>
      <w:proofErr w:type="gramEnd"/>
      <w:r w:rsidRPr="00526CC8">
        <w:rPr>
          <w:b/>
        </w:rPr>
        <w:t>, what would be the ideal number of iterations to terminate the training?</w:t>
      </w:r>
    </w:p>
    <w:p w:rsidR="0096719B" w:rsidRDefault="0096719B" w:rsidP="000B7DE8">
      <w:r>
        <w:rPr>
          <w:noProof/>
          <w:lang w:eastAsia="en-GB"/>
        </w:rPr>
        <w:lastRenderedPageBreak/>
        <w:drawing>
          <wp:inline distT="0" distB="0" distL="0" distR="0" wp14:anchorId="583254B8" wp14:editId="2D785A10">
            <wp:extent cx="5731510" cy="3628390"/>
            <wp:effectExtent l="0" t="0" r="254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F33D2E" w:rsidRDefault="0096719B" w:rsidP="000B7DE8">
      <w:r>
        <w:rPr>
          <w:noProof/>
          <w:lang w:eastAsia="en-GB"/>
        </w:rPr>
        <w:drawing>
          <wp:inline distT="0" distB="0" distL="0" distR="0" wp14:anchorId="1D295DBD" wp14:editId="093ADCDB">
            <wp:extent cx="5731510" cy="3266440"/>
            <wp:effectExtent l="0" t="0" r="254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1484D" w:rsidRPr="000B7DE8" w:rsidRDefault="0031484D" w:rsidP="000B7DE8">
      <w:bookmarkStart w:id="0" w:name="_GoBack"/>
      <w:bookmarkEnd w:id="0"/>
      <w:r>
        <w:t xml:space="preserve">According to the plot the train accuracy converges at 100% at around 40 iterations. This varies </w:t>
      </w:r>
      <w:r w:rsidR="002912CD">
        <w:t>with each run of the perceptron so I would say that the ideal number of iterations is ~50 to be certain that the training has converged. No over</w:t>
      </w:r>
      <w:r w:rsidR="00F33D2E">
        <w:t>-</w:t>
      </w:r>
      <w:r w:rsidR="002912CD">
        <w:t>fitting occurs with more training iterations, the weight vector will never change once training accuracy has converged at 100% in this implementation.</w:t>
      </w:r>
    </w:p>
    <w:sectPr w:rsidR="0031484D" w:rsidRPr="000B7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E8"/>
    <w:rsid w:val="00055D00"/>
    <w:rsid w:val="000B7DE8"/>
    <w:rsid w:val="002912CD"/>
    <w:rsid w:val="002F4AE9"/>
    <w:rsid w:val="0031484D"/>
    <w:rsid w:val="00526CC8"/>
    <w:rsid w:val="0062344C"/>
    <w:rsid w:val="0067644E"/>
    <w:rsid w:val="00726624"/>
    <w:rsid w:val="007A6CD8"/>
    <w:rsid w:val="0096719B"/>
    <w:rsid w:val="00AF4B95"/>
    <w:rsid w:val="00F33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32B6D-331B-4643-961C-210EEF5A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DE8"/>
    <w:rPr>
      <w:color w:val="808080"/>
    </w:rPr>
  </w:style>
  <w:style w:type="table" w:styleId="TableGrid">
    <w:name w:val="Table Grid"/>
    <w:basedOn w:val="TableNormal"/>
    <w:uiPriority w:val="39"/>
    <w:rsid w:val="00623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ell-s1\m4ah\perceptr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ell-s1\m4ah\perceptr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Train Accuracy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Positive Train Accuracy</c:v>
          </c:tx>
          <c:spPr>
            <a:ln w="0" cap="rnd">
              <a:solidFill>
                <a:srgbClr val="00B050"/>
              </a:solidFill>
              <a:round/>
            </a:ln>
            <a:effectLst/>
          </c:spPr>
          <c:marker>
            <c:symbol val="triangle"/>
            <c:size val="5"/>
            <c:spPr>
              <a:noFill/>
              <a:ln w="9525">
                <a:solidFill>
                  <a:schemeClr val="tx1"/>
                </a:solidFill>
              </a:ln>
              <a:effectLst/>
            </c:spPr>
          </c:marker>
          <c:xVal>
            <c:numRef>
              <c:f>Sheet1!$G$2:$G$61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Sheet1!$D$2:$D$61</c:f>
              <c:numCache>
                <c:formatCode>General</c:formatCode>
                <c:ptCount val="60"/>
                <c:pt idx="0">
                  <c:v>99.87</c:v>
                </c:pt>
                <c:pt idx="1">
                  <c:v>99.25</c:v>
                </c:pt>
                <c:pt idx="2">
                  <c:v>99.75</c:v>
                </c:pt>
                <c:pt idx="3">
                  <c:v>98.24</c:v>
                </c:pt>
                <c:pt idx="4">
                  <c:v>98.37</c:v>
                </c:pt>
                <c:pt idx="5">
                  <c:v>98.49</c:v>
                </c:pt>
                <c:pt idx="6">
                  <c:v>98.49</c:v>
                </c:pt>
                <c:pt idx="7">
                  <c:v>98.37</c:v>
                </c:pt>
                <c:pt idx="8">
                  <c:v>98.24</c:v>
                </c:pt>
                <c:pt idx="9">
                  <c:v>98.87</c:v>
                </c:pt>
                <c:pt idx="10">
                  <c:v>98.24</c:v>
                </c:pt>
                <c:pt idx="11">
                  <c:v>98.87</c:v>
                </c:pt>
                <c:pt idx="12">
                  <c:v>98.75</c:v>
                </c:pt>
                <c:pt idx="13">
                  <c:v>98.62</c:v>
                </c:pt>
                <c:pt idx="14">
                  <c:v>98.62</c:v>
                </c:pt>
                <c:pt idx="15">
                  <c:v>98.49</c:v>
                </c:pt>
                <c:pt idx="16">
                  <c:v>99</c:v>
                </c:pt>
                <c:pt idx="17">
                  <c:v>98.87</c:v>
                </c:pt>
                <c:pt idx="18">
                  <c:v>98.87</c:v>
                </c:pt>
                <c:pt idx="19">
                  <c:v>98.62</c:v>
                </c:pt>
                <c:pt idx="20">
                  <c:v>98.49</c:v>
                </c:pt>
                <c:pt idx="21">
                  <c:v>99</c:v>
                </c:pt>
                <c:pt idx="22">
                  <c:v>98.75</c:v>
                </c:pt>
                <c:pt idx="23">
                  <c:v>98.75</c:v>
                </c:pt>
                <c:pt idx="24">
                  <c:v>98.87</c:v>
                </c:pt>
                <c:pt idx="25">
                  <c:v>99</c:v>
                </c:pt>
                <c:pt idx="26">
                  <c:v>99</c:v>
                </c:pt>
                <c:pt idx="27">
                  <c:v>99.12</c:v>
                </c:pt>
                <c:pt idx="28">
                  <c:v>99.12</c:v>
                </c:pt>
                <c:pt idx="29">
                  <c:v>99.37</c:v>
                </c:pt>
                <c:pt idx="30">
                  <c:v>99.25</c:v>
                </c:pt>
                <c:pt idx="31">
                  <c:v>99.37</c:v>
                </c:pt>
                <c:pt idx="32">
                  <c:v>99.37</c:v>
                </c:pt>
                <c:pt idx="33">
                  <c:v>99.75</c:v>
                </c:pt>
                <c:pt idx="34">
                  <c:v>99.75</c:v>
                </c:pt>
                <c:pt idx="35">
                  <c:v>99.75</c:v>
                </c:pt>
                <c:pt idx="36">
                  <c:v>99.75</c:v>
                </c:pt>
                <c:pt idx="37">
                  <c:v>99.87</c:v>
                </c:pt>
                <c:pt idx="38">
                  <c:v>99.87</c:v>
                </c:pt>
                <c:pt idx="39">
                  <c:v>99.62</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numCache>
            </c:numRef>
          </c:yVal>
          <c:smooth val="0"/>
        </c:ser>
        <c:ser>
          <c:idx val="1"/>
          <c:order val="1"/>
          <c:tx>
            <c:v>Negative Train Accuracy</c:v>
          </c:tx>
          <c:spPr>
            <a:ln w="0" cap="rnd">
              <a:solidFill>
                <a:srgbClr val="FF0000"/>
              </a:solidFill>
              <a:round/>
            </a:ln>
            <a:effectLst/>
          </c:spPr>
          <c:marker>
            <c:symbol val="x"/>
            <c:size val="5"/>
            <c:spPr>
              <a:noFill/>
              <a:ln w="9525">
                <a:solidFill>
                  <a:schemeClr val="tx1"/>
                </a:solidFill>
              </a:ln>
              <a:effectLst/>
            </c:spPr>
          </c:marker>
          <c:xVal>
            <c:numRef>
              <c:f>Sheet1!$G$2:$G$61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Sheet1!$E$2:$E$61</c:f>
              <c:numCache>
                <c:formatCode>General</c:formatCode>
                <c:ptCount val="60"/>
                <c:pt idx="0">
                  <c:v>99.37</c:v>
                </c:pt>
                <c:pt idx="1">
                  <c:v>99.12</c:v>
                </c:pt>
                <c:pt idx="2">
                  <c:v>98.5</c:v>
                </c:pt>
                <c:pt idx="3">
                  <c:v>98.37</c:v>
                </c:pt>
                <c:pt idx="4">
                  <c:v>98.5</c:v>
                </c:pt>
                <c:pt idx="5">
                  <c:v>98.25</c:v>
                </c:pt>
                <c:pt idx="6">
                  <c:v>98.25</c:v>
                </c:pt>
                <c:pt idx="7">
                  <c:v>98.37</c:v>
                </c:pt>
                <c:pt idx="8">
                  <c:v>98.37</c:v>
                </c:pt>
                <c:pt idx="9">
                  <c:v>98.75</c:v>
                </c:pt>
                <c:pt idx="10">
                  <c:v>98.37</c:v>
                </c:pt>
                <c:pt idx="11">
                  <c:v>98.75</c:v>
                </c:pt>
                <c:pt idx="12">
                  <c:v>98.5</c:v>
                </c:pt>
                <c:pt idx="13">
                  <c:v>98.5</c:v>
                </c:pt>
                <c:pt idx="14">
                  <c:v>98.75</c:v>
                </c:pt>
                <c:pt idx="15">
                  <c:v>98.87</c:v>
                </c:pt>
                <c:pt idx="16">
                  <c:v>99</c:v>
                </c:pt>
                <c:pt idx="17">
                  <c:v>98.62</c:v>
                </c:pt>
                <c:pt idx="18">
                  <c:v>98.75</c:v>
                </c:pt>
                <c:pt idx="19">
                  <c:v>98.75</c:v>
                </c:pt>
                <c:pt idx="20">
                  <c:v>98.62</c:v>
                </c:pt>
                <c:pt idx="21">
                  <c:v>98.87</c:v>
                </c:pt>
                <c:pt idx="22">
                  <c:v>98.75</c:v>
                </c:pt>
                <c:pt idx="23">
                  <c:v>99</c:v>
                </c:pt>
                <c:pt idx="24">
                  <c:v>98.75</c:v>
                </c:pt>
                <c:pt idx="25">
                  <c:v>98.87</c:v>
                </c:pt>
                <c:pt idx="26">
                  <c:v>99</c:v>
                </c:pt>
                <c:pt idx="27">
                  <c:v>99.25</c:v>
                </c:pt>
                <c:pt idx="28">
                  <c:v>99.25</c:v>
                </c:pt>
                <c:pt idx="29">
                  <c:v>99.37</c:v>
                </c:pt>
                <c:pt idx="30">
                  <c:v>99.25</c:v>
                </c:pt>
                <c:pt idx="31">
                  <c:v>99.5</c:v>
                </c:pt>
                <c:pt idx="32">
                  <c:v>99.62</c:v>
                </c:pt>
                <c:pt idx="33">
                  <c:v>99.75</c:v>
                </c:pt>
                <c:pt idx="34">
                  <c:v>99.5</c:v>
                </c:pt>
                <c:pt idx="35">
                  <c:v>99.75</c:v>
                </c:pt>
                <c:pt idx="36">
                  <c:v>99.75</c:v>
                </c:pt>
                <c:pt idx="37">
                  <c:v>99.87</c:v>
                </c:pt>
                <c:pt idx="38">
                  <c:v>99.75</c:v>
                </c:pt>
                <c:pt idx="39">
                  <c:v>99.87</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numCache>
            </c:numRef>
          </c:yVal>
          <c:smooth val="0"/>
        </c:ser>
        <c:ser>
          <c:idx val="2"/>
          <c:order val="2"/>
          <c:tx>
            <c:v>Overall Train Accuracy</c:v>
          </c:tx>
          <c:spPr>
            <a:ln w="0" cap="rnd">
              <a:solidFill>
                <a:srgbClr val="0070C0"/>
              </a:solidFill>
              <a:round/>
            </a:ln>
            <a:effectLst/>
          </c:spPr>
          <c:marker>
            <c:symbol val="x"/>
            <c:size val="5"/>
            <c:spPr>
              <a:noFill/>
              <a:ln w="9525">
                <a:solidFill>
                  <a:schemeClr val="tx1"/>
                </a:solidFill>
              </a:ln>
              <a:effectLst/>
            </c:spPr>
          </c:marker>
          <c:xVal>
            <c:numRef>
              <c:f>Sheet1!$G$2:$G$61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Sheet1!$F$2:$F$61</c:f>
              <c:numCache>
                <c:formatCode>General</c:formatCode>
                <c:ptCount val="60"/>
                <c:pt idx="0">
                  <c:v>99.62</c:v>
                </c:pt>
                <c:pt idx="1">
                  <c:v>99.185000000000002</c:v>
                </c:pt>
                <c:pt idx="2">
                  <c:v>99.125</c:v>
                </c:pt>
                <c:pt idx="3">
                  <c:v>98.305000000000007</c:v>
                </c:pt>
                <c:pt idx="4">
                  <c:v>98.435000000000002</c:v>
                </c:pt>
                <c:pt idx="5">
                  <c:v>98.37</c:v>
                </c:pt>
                <c:pt idx="6">
                  <c:v>98.37</c:v>
                </c:pt>
                <c:pt idx="7">
                  <c:v>98.37</c:v>
                </c:pt>
                <c:pt idx="8">
                  <c:v>98.305000000000007</c:v>
                </c:pt>
                <c:pt idx="9">
                  <c:v>98.81</c:v>
                </c:pt>
                <c:pt idx="10">
                  <c:v>98.305000000000007</c:v>
                </c:pt>
                <c:pt idx="11">
                  <c:v>98.81</c:v>
                </c:pt>
                <c:pt idx="12">
                  <c:v>98.625</c:v>
                </c:pt>
                <c:pt idx="13">
                  <c:v>98.56</c:v>
                </c:pt>
                <c:pt idx="14">
                  <c:v>98.685000000000002</c:v>
                </c:pt>
                <c:pt idx="15">
                  <c:v>98.68</c:v>
                </c:pt>
                <c:pt idx="16">
                  <c:v>99</c:v>
                </c:pt>
                <c:pt idx="17">
                  <c:v>98.745000000000005</c:v>
                </c:pt>
                <c:pt idx="18">
                  <c:v>98.81</c:v>
                </c:pt>
                <c:pt idx="19">
                  <c:v>98.685000000000002</c:v>
                </c:pt>
                <c:pt idx="20">
                  <c:v>98.555000000000007</c:v>
                </c:pt>
                <c:pt idx="21">
                  <c:v>98.935000000000002</c:v>
                </c:pt>
                <c:pt idx="22">
                  <c:v>98.75</c:v>
                </c:pt>
                <c:pt idx="23">
                  <c:v>98.875</c:v>
                </c:pt>
                <c:pt idx="24">
                  <c:v>98.81</c:v>
                </c:pt>
                <c:pt idx="25">
                  <c:v>98.935000000000002</c:v>
                </c:pt>
                <c:pt idx="26">
                  <c:v>99</c:v>
                </c:pt>
                <c:pt idx="27">
                  <c:v>99.185000000000002</c:v>
                </c:pt>
                <c:pt idx="28">
                  <c:v>99.185000000000002</c:v>
                </c:pt>
                <c:pt idx="29">
                  <c:v>99.37</c:v>
                </c:pt>
                <c:pt idx="30">
                  <c:v>99.25</c:v>
                </c:pt>
                <c:pt idx="31">
                  <c:v>99.495000000000005</c:v>
                </c:pt>
                <c:pt idx="32">
                  <c:v>99.75</c:v>
                </c:pt>
                <c:pt idx="33">
                  <c:v>99.75</c:v>
                </c:pt>
                <c:pt idx="34">
                  <c:v>99.625</c:v>
                </c:pt>
                <c:pt idx="35">
                  <c:v>99.75</c:v>
                </c:pt>
                <c:pt idx="36">
                  <c:v>99.75</c:v>
                </c:pt>
                <c:pt idx="37">
                  <c:v>99.87</c:v>
                </c:pt>
                <c:pt idx="38">
                  <c:v>99.81</c:v>
                </c:pt>
                <c:pt idx="39">
                  <c:v>99.745000000000005</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numCache>
            </c:numRef>
          </c:yVal>
          <c:smooth val="0"/>
        </c:ser>
        <c:dLbls>
          <c:showLegendKey val="0"/>
          <c:showVal val="0"/>
          <c:showCatName val="0"/>
          <c:showSerName val="0"/>
          <c:showPercent val="0"/>
          <c:showBubbleSize val="0"/>
        </c:dLbls>
        <c:axId val="187621456"/>
        <c:axId val="349350168"/>
      </c:scatterChart>
      <c:valAx>
        <c:axId val="187621456"/>
        <c:scaling>
          <c:orientation val="minMax"/>
          <c:max val="6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Iterations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350168"/>
        <c:crosses val="autoZero"/>
        <c:crossBetween val="midCat"/>
      </c:valAx>
      <c:valAx>
        <c:axId val="349350168"/>
        <c:scaling>
          <c:orientation val="minMax"/>
          <c:max val="100"/>
          <c:min val="98.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a:t>
                </a:r>
                <a:r>
                  <a:rPr lang="en-GB" baseline="0"/>
                  <a:t> Accuracy</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2145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 Accuracy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Positive Test Accuracy</c:v>
          </c:tx>
          <c:spPr>
            <a:ln w="0" cap="rnd">
              <a:solidFill>
                <a:srgbClr val="00B050"/>
              </a:solidFill>
              <a:round/>
            </a:ln>
            <a:effectLst/>
          </c:spPr>
          <c:marker>
            <c:symbol val="dash"/>
            <c:size val="5"/>
            <c:spPr>
              <a:noFill/>
              <a:ln w="9525">
                <a:solidFill>
                  <a:schemeClr val="tx1"/>
                </a:solidFill>
              </a:ln>
              <a:effectLst/>
            </c:spPr>
          </c:marker>
          <c:xVal>
            <c:numRef>
              <c:f>Sheet1!$G$2:$G$61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Sheet1!$A$2:$A$61</c:f>
              <c:numCache>
                <c:formatCode>General</c:formatCode>
                <c:ptCount val="60"/>
                <c:pt idx="0">
                  <c:v>0.5</c:v>
                </c:pt>
                <c:pt idx="1">
                  <c:v>0</c:v>
                </c:pt>
                <c:pt idx="2">
                  <c:v>0.5</c:v>
                </c:pt>
                <c:pt idx="3">
                  <c:v>3.52</c:v>
                </c:pt>
                <c:pt idx="4">
                  <c:v>5.03</c:v>
                </c:pt>
                <c:pt idx="5">
                  <c:v>6.53</c:v>
                </c:pt>
                <c:pt idx="6">
                  <c:v>6.03</c:v>
                </c:pt>
                <c:pt idx="7">
                  <c:v>10.050000000000001</c:v>
                </c:pt>
                <c:pt idx="8">
                  <c:v>26.63</c:v>
                </c:pt>
                <c:pt idx="9">
                  <c:v>30.15</c:v>
                </c:pt>
                <c:pt idx="10">
                  <c:v>26.63</c:v>
                </c:pt>
                <c:pt idx="11">
                  <c:v>30.15</c:v>
                </c:pt>
                <c:pt idx="12">
                  <c:v>40.700000000000003</c:v>
                </c:pt>
                <c:pt idx="13">
                  <c:v>36.18</c:v>
                </c:pt>
                <c:pt idx="14">
                  <c:v>38.19</c:v>
                </c:pt>
                <c:pt idx="15">
                  <c:v>48.74</c:v>
                </c:pt>
                <c:pt idx="16">
                  <c:v>40.200000000000003</c:v>
                </c:pt>
                <c:pt idx="17">
                  <c:v>36.18</c:v>
                </c:pt>
                <c:pt idx="18">
                  <c:v>49.25</c:v>
                </c:pt>
                <c:pt idx="19">
                  <c:v>42.21</c:v>
                </c:pt>
                <c:pt idx="20">
                  <c:v>54.27</c:v>
                </c:pt>
                <c:pt idx="21">
                  <c:v>47.24</c:v>
                </c:pt>
                <c:pt idx="22">
                  <c:v>56.78</c:v>
                </c:pt>
                <c:pt idx="23">
                  <c:v>57.79</c:v>
                </c:pt>
                <c:pt idx="24">
                  <c:v>61.31</c:v>
                </c:pt>
                <c:pt idx="25">
                  <c:v>61.81</c:v>
                </c:pt>
                <c:pt idx="26">
                  <c:v>60.3</c:v>
                </c:pt>
                <c:pt idx="27">
                  <c:v>63.82</c:v>
                </c:pt>
                <c:pt idx="28">
                  <c:v>68.34</c:v>
                </c:pt>
                <c:pt idx="29">
                  <c:v>72.86</c:v>
                </c:pt>
                <c:pt idx="30">
                  <c:v>69.849999999999994</c:v>
                </c:pt>
                <c:pt idx="31">
                  <c:v>71.86</c:v>
                </c:pt>
                <c:pt idx="32">
                  <c:v>79.900000000000006</c:v>
                </c:pt>
                <c:pt idx="33">
                  <c:v>80.400000000000006</c:v>
                </c:pt>
                <c:pt idx="34">
                  <c:v>79.900000000000006</c:v>
                </c:pt>
                <c:pt idx="35">
                  <c:v>82.91</c:v>
                </c:pt>
                <c:pt idx="36">
                  <c:v>76.88</c:v>
                </c:pt>
                <c:pt idx="37">
                  <c:v>81.41</c:v>
                </c:pt>
                <c:pt idx="38">
                  <c:v>76.88</c:v>
                </c:pt>
                <c:pt idx="39">
                  <c:v>83.92</c:v>
                </c:pt>
                <c:pt idx="40">
                  <c:v>83.92</c:v>
                </c:pt>
                <c:pt idx="41">
                  <c:v>83.92</c:v>
                </c:pt>
                <c:pt idx="42">
                  <c:v>83.92</c:v>
                </c:pt>
                <c:pt idx="43">
                  <c:v>83.92</c:v>
                </c:pt>
                <c:pt idx="44">
                  <c:v>83.92</c:v>
                </c:pt>
                <c:pt idx="45">
                  <c:v>83.92</c:v>
                </c:pt>
                <c:pt idx="46">
                  <c:v>83.92</c:v>
                </c:pt>
                <c:pt idx="47">
                  <c:v>83.92</c:v>
                </c:pt>
                <c:pt idx="48">
                  <c:v>83.92</c:v>
                </c:pt>
                <c:pt idx="49">
                  <c:v>83.92</c:v>
                </c:pt>
                <c:pt idx="50">
                  <c:v>83.92</c:v>
                </c:pt>
                <c:pt idx="51">
                  <c:v>83.92</c:v>
                </c:pt>
                <c:pt idx="52">
                  <c:v>83.92</c:v>
                </c:pt>
                <c:pt idx="53">
                  <c:v>83.92</c:v>
                </c:pt>
                <c:pt idx="54">
                  <c:v>83.92</c:v>
                </c:pt>
                <c:pt idx="55">
                  <c:v>83.92</c:v>
                </c:pt>
                <c:pt idx="56">
                  <c:v>83.92</c:v>
                </c:pt>
                <c:pt idx="57">
                  <c:v>83.92</c:v>
                </c:pt>
                <c:pt idx="58">
                  <c:v>83.92</c:v>
                </c:pt>
                <c:pt idx="59">
                  <c:v>83.92</c:v>
                </c:pt>
              </c:numCache>
            </c:numRef>
          </c:yVal>
          <c:smooth val="0"/>
        </c:ser>
        <c:ser>
          <c:idx val="1"/>
          <c:order val="1"/>
          <c:tx>
            <c:v>Negative Test Accuracy</c:v>
          </c:tx>
          <c:spPr>
            <a:ln w="0" cap="rnd">
              <a:solidFill>
                <a:srgbClr val="C00000"/>
              </a:solidFill>
              <a:round/>
            </a:ln>
            <a:effectLst/>
          </c:spPr>
          <c:marker>
            <c:symbol val="x"/>
            <c:size val="5"/>
            <c:spPr>
              <a:noFill/>
              <a:ln w="9525">
                <a:solidFill>
                  <a:schemeClr val="tx1"/>
                </a:solidFill>
              </a:ln>
              <a:effectLst/>
            </c:spPr>
          </c:marker>
          <c:xVal>
            <c:numRef>
              <c:f>Sheet1!$G$2:$G$61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Sheet1!$B$2:$B$61</c:f>
              <c:numCache>
                <c:formatCode>General</c:formatCode>
                <c:ptCount val="60"/>
                <c:pt idx="0">
                  <c:v>100</c:v>
                </c:pt>
                <c:pt idx="1">
                  <c:v>100</c:v>
                </c:pt>
                <c:pt idx="2">
                  <c:v>100</c:v>
                </c:pt>
                <c:pt idx="3">
                  <c:v>100</c:v>
                </c:pt>
                <c:pt idx="4">
                  <c:v>100</c:v>
                </c:pt>
                <c:pt idx="5">
                  <c:v>100</c:v>
                </c:pt>
                <c:pt idx="6">
                  <c:v>100</c:v>
                </c:pt>
                <c:pt idx="7">
                  <c:v>100</c:v>
                </c:pt>
                <c:pt idx="8">
                  <c:v>100</c:v>
                </c:pt>
                <c:pt idx="9">
                  <c:v>100</c:v>
                </c:pt>
                <c:pt idx="10">
                  <c:v>100</c:v>
                </c:pt>
                <c:pt idx="11">
                  <c:v>100</c:v>
                </c:pt>
                <c:pt idx="12">
                  <c:v>99.5</c:v>
                </c:pt>
                <c:pt idx="13">
                  <c:v>100</c:v>
                </c:pt>
                <c:pt idx="14">
                  <c:v>99.5</c:v>
                </c:pt>
                <c:pt idx="15">
                  <c:v>97.99</c:v>
                </c:pt>
                <c:pt idx="16">
                  <c:v>98.49</c:v>
                </c:pt>
                <c:pt idx="17">
                  <c:v>100</c:v>
                </c:pt>
                <c:pt idx="18">
                  <c:v>97.49</c:v>
                </c:pt>
                <c:pt idx="19">
                  <c:v>98.99</c:v>
                </c:pt>
                <c:pt idx="20">
                  <c:v>96.98</c:v>
                </c:pt>
                <c:pt idx="21">
                  <c:v>98.49</c:v>
                </c:pt>
                <c:pt idx="22">
                  <c:v>96.98</c:v>
                </c:pt>
                <c:pt idx="23">
                  <c:v>97.49</c:v>
                </c:pt>
                <c:pt idx="24">
                  <c:v>95.98</c:v>
                </c:pt>
                <c:pt idx="25">
                  <c:v>96.48</c:v>
                </c:pt>
                <c:pt idx="26">
                  <c:v>96.98</c:v>
                </c:pt>
                <c:pt idx="27">
                  <c:v>96.48</c:v>
                </c:pt>
                <c:pt idx="28">
                  <c:v>93.97</c:v>
                </c:pt>
                <c:pt idx="29">
                  <c:v>92.96</c:v>
                </c:pt>
                <c:pt idx="30">
                  <c:v>95.47</c:v>
                </c:pt>
                <c:pt idx="31">
                  <c:v>93.97</c:v>
                </c:pt>
                <c:pt idx="32">
                  <c:v>87.94</c:v>
                </c:pt>
                <c:pt idx="33">
                  <c:v>89.45</c:v>
                </c:pt>
                <c:pt idx="34">
                  <c:v>92.46</c:v>
                </c:pt>
                <c:pt idx="35">
                  <c:v>89.45</c:v>
                </c:pt>
                <c:pt idx="36">
                  <c:v>92.46</c:v>
                </c:pt>
                <c:pt idx="37">
                  <c:v>88.94</c:v>
                </c:pt>
                <c:pt idx="38">
                  <c:v>92.46</c:v>
                </c:pt>
                <c:pt idx="39">
                  <c:v>86.93</c:v>
                </c:pt>
                <c:pt idx="40">
                  <c:v>86.93</c:v>
                </c:pt>
                <c:pt idx="41">
                  <c:v>86.93</c:v>
                </c:pt>
                <c:pt idx="42">
                  <c:v>86.93</c:v>
                </c:pt>
                <c:pt idx="43">
                  <c:v>86.93</c:v>
                </c:pt>
                <c:pt idx="44">
                  <c:v>86.93</c:v>
                </c:pt>
                <c:pt idx="45">
                  <c:v>86.93</c:v>
                </c:pt>
                <c:pt idx="46">
                  <c:v>86.93</c:v>
                </c:pt>
                <c:pt idx="47">
                  <c:v>86.93</c:v>
                </c:pt>
                <c:pt idx="48">
                  <c:v>86.93</c:v>
                </c:pt>
                <c:pt idx="49">
                  <c:v>86.93</c:v>
                </c:pt>
                <c:pt idx="50">
                  <c:v>86.93</c:v>
                </c:pt>
                <c:pt idx="51">
                  <c:v>86.93</c:v>
                </c:pt>
                <c:pt idx="52">
                  <c:v>86.93</c:v>
                </c:pt>
                <c:pt idx="53">
                  <c:v>86.93</c:v>
                </c:pt>
                <c:pt idx="54">
                  <c:v>86.93</c:v>
                </c:pt>
                <c:pt idx="55">
                  <c:v>86.93</c:v>
                </c:pt>
                <c:pt idx="56">
                  <c:v>86.93</c:v>
                </c:pt>
                <c:pt idx="57">
                  <c:v>86.93</c:v>
                </c:pt>
                <c:pt idx="58">
                  <c:v>86.93</c:v>
                </c:pt>
                <c:pt idx="59">
                  <c:v>86.93</c:v>
                </c:pt>
              </c:numCache>
            </c:numRef>
          </c:yVal>
          <c:smooth val="0"/>
        </c:ser>
        <c:ser>
          <c:idx val="2"/>
          <c:order val="2"/>
          <c:tx>
            <c:v>Overall Test Accuracy</c:v>
          </c:tx>
          <c:spPr>
            <a:ln w="0" cap="rnd">
              <a:solidFill>
                <a:srgbClr val="0070C0"/>
              </a:solidFill>
              <a:round/>
            </a:ln>
            <a:effectLst/>
          </c:spPr>
          <c:marker>
            <c:symbol val="plus"/>
            <c:size val="5"/>
            <c:spPr>
              <a:noFill/>
              <a:ln w="9525">
                <a:solidFill>
                  <a:schemeClr val="tx1"/>
                </a:solidFill>
              </a:ln>
              <a:effectLst/>
            </c:spPr>
          </c:marker>
          <c:xVal>
            <c:numRef>
              <c:f>Sheet1!$G$2:$G$61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Sheet1!$C$2:$C$61</c:f>
              <c:numCache>
                <c:formatCode>General</c:formatCode>
                <c:ptCount val="60"/>
                <c:pt idx="0">
                  <c:v>50.25</c:v>
                </c:pt>
                <c:pt idx="1">
                  <c:v>50</c:v>
                </c:pt>
                <c:pt idx="2">
                  <c:v>50.25</c:v>
                </c:pt>
                <c:pt idx="3">
                  <c:v>51.76</c:v>
                </c:pt>
                <c:pt idx="4">
                  <c:v>52.515000000000001</c:v>
                </c:pt>
                <c:pt idx="5">
                  <c:v>53.265000000000001</c:v>
                </c:pt>
                <c:pt idx="6">
                  <c:v>53.015000000000001</c:v>
                </c:pt>
                <c:pt idx="7">
                  <c:v>55.024999999999999</c:v>
                </c:pt>
                <c:pt idx="8">
                  <c:v>63.314999999999998</c:v>
                </c:pt>
                <c:pt idx="9">
                  <c:v>65.075000000000003</c:v>
                </c:pt>
                <c:pt idx="10">
                  <c:v>63.314999999999998</c:v>
                </c:pt>
                <c:pt idx="11">
                  <c:v>65.075000000000003</c:v>
                </c:pt>
                <c:pt idx="12">
                  <c:v>70.099999999999994</c:v>
                </c:pt>
                <c:pt idx="13">
                  <c:v>68.09</c:v>
                </c:pt>
                <c:pt idx="14">
                  <c:v>68.844999999999999</c:v>
                </c:pt>
                <c:pt idx="15">
                  <c:v>73.364999999999995</c:v>
                </c:pt>
                <c:pt idx="16">
                  <c:v>69.344999999999999</c:v>
                </c:pt>
                <c:pt idx="17">
                  <c:v>68.09</c:v>
                </c:pt>
                <c:pt idx="18">
                  <c:v>73.37</c:v>
                </c:pt>
                <c:pt idx="19">
                  <c:v>70.599999999999994</c:v>
                </c:pt>
                <c:pt idx="20">
                  <c:v>75.625</c:v>
                </c:pt>
                <c:pt idx="21">
                  <c:v>72.864999999999995</c:v>
                </c:pt>
                <c:pt idx="22">
                  <c:v>76.88</c:v>
                </c:pt>
                <c:pt idx="23">
                  <c:v>77.64</c:v>
                </c:pt>
                <c:pt idx="24">
                  <c:v>78.64500000000001</c:v>
                </c:pt>
                <c:pt idx="25">
                  <c:v>79.14500000000001</c:v>
                </c:pt>
                <c:pt idx="26">
                  <c:v>78.64</c:v>
                </c:pt>
                <c:pt idx="27">
                  <c:v>80.150000000000006</c:v>
                </c:pt>
                <c:pt idx="28">
                  <c:v>81.155000000000001</c:v>
                </c:pt>
                <c:pt idx="29">
                  <c:v>82.91</c:v>
                </c:pt>
                <c:pt idx="30">
                  <c:v>82.66</c:v>
                </c:pt>
                <c:pt idx="31">
                  <c:v>83.92</c:v>
                </c:pt>
                <c:pt idx="32">
                  <c:v>84.925000000000011</c:v>
                </c:pt>
                <c:pt idx="33">
                  <c:v>84.925000000000011</c:v>
                </c:pt>
                <c:pt idx="34">
                  <c:v>86.18</c:v>
                </c:pt>
                <c:pt idx="35">
                  <c:v>86.18</c:v>
                </c:pt>
                <c:pt idx="36">
                  <c:v>84.669999999999987</c:v>
                </c:pt>
                <c:pt idx="37">
                  <c:v>85.174999999999997</c:v>
                </c:pt>
                <c:pt idx="38">
                  <c:v>84.669999999999987</c:v>
                </c:pt>
                <c:pt idx="39">
                  <c:v>85.425000000000011</c:v>
                </c:pt>
                <c:pt idx="40">
                  <c:v>85.425000000000011</c:v>
                </c:pt>
                <c:pt idx="41">
                  <c:v>85.425000000000011</c:v>
                </c:pt>
                <c:pt idx="42">
                  <c:v>85.425000000000011</c:v>
                </c:pt>
                <c:pt idx="43">
                  <c:v>85.425000000000011</c:v>
                </c:pt>
                <c:pt idx="44">
                  <c:v>85.425000000000011</c:v>
                </c:pt>
                <c:pt idx="45">
                  <c:v>85.425000000000011</c:v>
                </c:pt>
                <c:pt idx="46">
                  <c:v>85.425000000000011</c:v>
                </c:pt>
                <c:pt idx="47">
                  <c:v>85.425000000000011</c:v>
                </c:pt>
                <c:pt idx="48">
                  <c:v>85.425000000000011</c:v>
                </c:pt>
                <c:pt idx="49">
                  <c:v>85.425000000000011</c:v>
                </c:pt>
                <c:pt idx="50">
                  <c:v>85.425000000000011</c:v>
                </c:pt>
                <c:pt idx="51">
                  <c:v>85.425000000000011</c:v>
                </c:pt>
                <c:pt idx="52">
                  <c:v>85.425000000000011</c:v>
                </c:pt>
                <c:pt idx="53">
                  <c:v>85.425000000000011</c:v>
                </c:pt>
                <c:pt idx="54">
                  <c:v>85.425000000000011</c:v>
                </c:pt>
                <c:pt idx="55">
                  <c:v>85.425000000000011</c:v>
                </c:pt>
                <c:pt idx="56">
                  <c:v>85.425000000000011</c:v>
                </c:pt>
                <c:pt idx="57">
                  <c:v>85.425000000000011</c:v>
                </c:pt>
                <c:pt idx="58">
                  <c:v>85.425000000000011</c:v>
                </c:pt>
                <c:pt idx="59">
                  <c:v>85.425000000000011</c:v>
                </c:pt>
              </c:numCache>
            </c:numRef>
          </c:yVal>
          <c:smooth val="0"/>
        </c:ser>
        <c:dLbls>
          <c:showLegendKey val="0"/>
          <c:showVal val="0"/>
          <c:showCatName val="0"/>
          <c:showSerName val="0"/>
          <c:showPercent val="0"/>
          <c:showBubbleSize val="0"/>
        </c:dLbls>
        <c:axId val="136481672"/>
        <c:axId val="136482064"/>
      </c:scatterChart>
      <c:valAx>
        <c:axId val="136481672"/>
        <c:scaling>
          <c:orientation val="minMax"/>
          <c:max val="6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Iterations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82064"/>
        <c:crosses val="autoZero"/>
        <c:crossBetween val="midCat"/>
      </c:valAx>
      <c:valAx>
        <c:axId val="13648206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a:t>
                </a:r>
                <a:r>
                  <a:rPr lang="en-GB" baseline="0"/>
                  <a:t> Accuracy</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8167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Hayes</dc:creator>
  <cp:keywords/>
  <dc:description/>
  <cp:lastModifiedBy>Alexander Hayes</cp:lastModifiedBy>
  <cp:revision>8</cp:revision>
  <cp:lastPrinted>2015-03-09T10:32:00Z</cp:lastPrinted>
  <dcterms:created xsi:type="dcterms:W3CDTF">2015-03-02T10:51:00Z</dcterms:created>
  <dcterms:modified xsi:type="dcterms:W3CDTF">2015-03-09T10:45:00Z</dcterms:modified>
</cp:coreProperties>
</file>