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Вкладка «Параметры» в конструкторе отчётов</w:t>
      </w:r>
    </w:p>
    <w:p>
      <w:r>
        <w:rPr>
          <w:color w:val="5F6B7A"/>
          <w:sz w:val="22"/>
        </w:rPr>
        <w:t>Как использовать и для чего это нужно. BIS.ERP, конструктор отчётов (ReportDesignerWindow). Версия документа: с разделом о трёх доработках.</w:t>
      </w:r>
    </w:p>
    <w:p>
      <w:pPr>
        <w:pStyle w:val="Heading1"/>
      </w:pPr>
      <w:r>
        <w:t>Кратко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1400"/>
            <w:shd w:val="clear" w:fill="EAF4FB"/>
          </w:tcPr>
          <w:p>
            <w:r/>
            <w:r>
              <w:rPr>
                <w:b/>
                <w:sz w:val="18"/>
              </w:rPr>
              <w:t>Пункт</w:t>
            </w:r>
          </w:p>
        </w:tc>
        <w:tc>
          <w:tcPr>
            <w:tcW w:type="dxa" w:w="8000"/>
            <w:shd w:val="clear" w:fill="EAF4FB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400"/>
          </w:tcPr>
          <w:p>
            <w:r/>
            <w:r>
              <w:rPr>
                <w:sz w:val="18"/>
              </w:rPr>
              <w:t>Было</w:t>
            </w:r>
          </w:p>
        </w:tc>
        <w:tc>
          <w:tcPr>
            <w:tcW w:type="dxa" w:w="8000"/>
          </w:tcPr>
          <w:p>
            <w:r/>
            <w:r>
              <w:rPr>
                <w:sz w:val="18"/>
              </w:rPr>
              <w:t>Фильтр отчёта — константа. Даты и кассы вбивал разработчик, отчёт печатал всегда одно и то же.</w:t>
            </w:r>
          </w:p>
        </w:tc>
      </w:tr>
      <w:tr>
        <w:trPr>
          <w:cantSplit/>
        </w:trPr>
        <w:tc>
          <w:tcPr>
            <w:tcW w:type="dxa" w:w="1400"/>
          </w:tcPr>
          <w:p>
            <w:r/>
            <w:r>
              <w:rPr>
                <w:sz w:val="18"/>
              </w:rPr>
              <w:t>Стало</w:t>
            </w:r>
          </w:p>
        </w:tc>
        <w:tc>
          <w:tcPr>
            <w:tcW w:type="dxa" w:w="8000"/>
          </w:tcPr>
          <w:p>
            <w:r/>
            <w:r>
              <w:rPr>
                <w:sz w:val="18"/>
              </w:rPr>
              <w:t>В фильтре можно написать {PeriodStart}. При запуске система спрашивает значения и запоминает их.</w:t>
            </w:r>
          </w:p>
        </w:tc>
      </w:tr>
      <w:tr>
        <w:trPr>
          <w:cantSplit/>
        </w:trPr>
        <w:tc>
          <w:tcPr>
            <w:tcW w:type="dxa" w:w="1400"/>
          </w:tcPr>
          <w:p>
            <w:r/>
            <w:r>
              <w:rPr>
                <w:sz w:val="18"/>
              </w:rPr>
              <w:t>Итог</w:t>
            </w:r>
          </w:p>
        </w:tc>
        <w:tc>
          <w:tcPr>
            <w:tcW w:type="dxa" w:w="8000"/>
          </w:tcPr>
          <w:p>
            <w:r/>
            <w:r>
              <w:rPr>
                <w:sz w:val="18"/>
              </w:rPr>
              <w:t>Бухгалтер сам выбирает период, не вызывая программиста.</w:t>
            </w:r>
          </w:p>
        </w:tc>
      </w:tr>
    </w:tbl>
    <w:p/>
    <w:p>
      <w:pPr>
        <w:pStyle w:val="Heading1"/>
      </w:pPr>
      <w:r>
        <w:t>1. Зачем это нужно</w:t>
      </w:r>
    </w:p>
    <w:p>
      <w:r>
        <w:t>До этой доработки отчёт был распечаткой: набор условий жёстко фиксировался при проектировании. Любое изменение вопроса — «а теперь за квартал», «а теперь по другой кассе» — требовало правки отчёта в конфигураторе.</w:t>
      </w:r>
    </w:p>
    <w:p>
      <w:r>
        <w:t>Это принципиальное отличие от подхода 1С, где параметры задаёт пользователь при каждом запуске. Вкладка «Параметры» закрывает именно этот разрыв — беря из 1С одну идею, а не всю архитектуру системы компоновки данных.</w:t>
      </w:r>
    </w:p>
    <w:p>
      <w:pPr>
        <w:pStyle w:val="Heading1"/>
      </w:pPr>
      <w:r>
        <w:t>2. Что добавлено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400"/>
            <w:shd w:val="clear" w:fill="EAF4FB"/>
          </w:tcPr>
          <w:p>
            <w:r/>
            <w:r>
              <w:rPr>
                <w:b/>
                <w:sz w:val="18"/>
              </w:rPr>
              <w:t>Где</w:t>
            </w:r>
          </w:p>
        </w:tc>
        <w:tc>
          <w:tcPr>
            <w:tcW w:type="dxa" w:w="5000"/>
            <w:shd w:val="clear" w:fill="EAF4FB"/>
          </w:tcPr>
          <w:p>
            <w:r/>
            <w:r>
              <w:rPr>
                <w:b/>
                <w:sz w:val="18"/>
              </w:rPr>
              <w:t>Что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Вкладка «⚙ Параметры» в конструкторе отчётов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Описание параметров отчёта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Поле значения фильтра (вкладка «🔍 Фильтры»)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Ссылка на параметр вида {Имя}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Диалог «Параметры отчета»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Появляется при запуске отчёта с параметрами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Таблица ReportParameters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Определения параметров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Таблица ReportUserSettings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Последние значения каждого пользователя</w:t>
            </w:r>
          </w:p>
        </w:tc>
      </w:tr>
    </w:tbl>
    <w:p/>
    <w:p>
      <w:pPr>
        <w:pStyle w:val="Heading1"/>
      </w:pPr>
      <w:r>
        <w:t>3. Как работать: автор отчёта (разработчик)</w:t>
      </w:r>
    </w:p>
    <w:p>
      <w:pPr>
        <w:pStyle w:val="Heading2"/>
      </w:pPr>
      <w:r>
        <w:t>Шаг 1. Открыть вкладку</w:t>
      </w:r>
    </w:p>
    <w:p>
      <w:r>
        <w:t>Конфигуратор → «Отчёты и печатные формы» → выбрать отчёт → «Открыть профессиональный конструктор» → вкладка «⚙ Параметры».</w:t>
      </w:r>
    </w:p>
    <w:p>
      <w:pPr>
        <w:pStyle w:val="Heading2"/>
      </w:pPr>
      <w:r>
        <w:t>Шаг 2. Сослаться на параметр в фильтре</w:t>
      </w:r>
    </w:p>
    <w:p>
      <w:r>
        <w:t>Перейти на вкладку «🔍 Фильтры» и в поле значения вписать ссылку на параметр целиком: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000"/>
            <w:shd w:val="clear" w:fill="EAF4FB"/>
          </w:tcPr>
          <w:p>
            <w:r/>
            <w:r>
              <w:rPr>
                <w:b/>
                <w:sz w:val="18"/>
              </w:rPr>
              <w:t>Правильно</w:t>
            </w:r>
          </w:p>
        </w:tc>
        <w:tc>
          <w:tcPr>
            <w:tcW w:type="dxa" w:w="5400"/>
            <w:shd w:val="clear" w:fill="EAF4FB"/>
          </w:tcPr>
          <w:p>
            <w:r/>
            <w:r>
              <w:rPr>
                <w:b/>
                <w:sz w:val="18"/>
              </w:rPr>
              <w:t>Неправильно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{PeriodStart}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с {PeriodStart}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{PeriodEnd}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{PeriodStart} - {PeriodEnd}</w:t>
            </w:r>
          </w:p>
        </w:tc>
      </w:tr>
    </w:tbl>
    <w:p/>
    <w:p>
      <w:pPr>
        <w:spacing w:before="40"/>
      </w:pPr>
      <w:r>
        <w:rPr>
          <w:b w:val="0"/>
          <w:i/>
          <w:color w:val="5F6B7A"/>
          <w:sz w:val="20"/>
        </w:rPr>
        <w:t>Токен должен занимать всё значение. Литеральные значения (01.03.2025) работают как раньше — ничего не ломается.</w:t>
      </w:r>
    </w:p>
    <w:p>
      <w:pPr>
        <w:pStyle w:val="Heading2"/>
      </w:pPr>
      <w:r>
        <w:t>Шаг 3. Создать определения параметров</w:t>
      </w:r>
    </w:p>
    <w:p>
      <w:r>
        <w:t>Вернуться на «⚙ Параметры» → нажать «Параметры из фильтров». Система найдёт все ссылки и создаст недостающие определения автоматически.</w:t>
      </w:r>
    </w:p>
    <w:p>
      <w:pPr>
        <w:pStyle w:val="Heading2"/>
      </w:pPr>
      <w:r>
        <w:t>Шаг 4. Проверить</w:t>
      </w:r>
    </w:p>
    <w:p>
      <w:r>
        <w:t>Кнопка «Проверить». Результат — «Замечаний нет» либо список проблем.</w:t>
      </w:r>
    </w:p>
    <w:p>
      <w:pPr>
        <w:pStyle w:val="Heading2"/>
      </w:pPr>
      <w:r>
        <w:t>Шаг 5. Сохранить</w:t>
      </w:r>
    </w:p>
    <w:p>
      <w:r>
        <w:t>Кнопка «💾 Сохранить». При сохранении система автоматически создаёт определения для любых ссылок, оставшихся без описания — «висячий» токен сохранить нельзя.</w:t>
      </w:r>
    </w:p>
    <w:p>
      <w:pPr>
        <w:pStyle w:val="Heading1"/>
      </w:pPr>
      <w:r>
        <w:t>4. Как работать: пользователь (бухгалтер)</w:t>
      </w:r>
    </w:p>
    <w:p>
      <w:r>
        <w:t>1. Открыть отчёт в рабочем окне.</w:t>
      </w:r>
    </w:p>
    <w:p>
      <w:r>
        <w:t>2. Появится диалог «Параметры отчета»: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+- Параметры отчета -------------------------+</w:t>
        <w:br/>
      </w:r>
      <w:r>
        <w:rPr>
          <w:rFonts w:ascii="Consolas" w:hAnsi="Consolas"/>
          <w:sz w:val="18"/>
        </w:rPr>
        <w:t>| Кассовая книга                             |</w:t>
        <w:br/>
      </w:r>
      <w:r>
        <w:rPr>
          <w:rFonts w:ascii="Consolas" w:hAnsi="Consolas"/>
          <w:sz w:val="18"/>
        </w:rPr>
        <w:t>| Поля, выделенные полужирным, обязательны   |</w:t>
        <w:br/>
      </w:r>
      <w:r>
        <w:rPr>
          <w:rFonts w:ascii="Consolas" w:hAnsi="Consolas"/>
          <w:sz w:val="18"/>
        </w:rPr>
        <w:t>|                                            |</w:t>
        <w:br/>
      </w:r>
      <w:r>
        <w:rPr>
          <w:rFonts w:ascii="Consolas" w:hAnsi="Consolas"/>
          <w:sz w:val="18"/>
        </w:rPr>
        <w:t>| Дата начала периода   [ 01/03/2025      ]  |</w:t>
        <w:br/>
      </w:r>
      <w:r>
        <w:rPr>
          <w:rFonts w:ascii="Consolas" w:hAnsi="Consolas"/>
          <w:sz w:val="18"/>
        </w:rPr>
        <w:t>| Касса                 [ Касса KGS  (Выбрать) ]</w:t>
        <w:br/>
      </w:r>
      <w:r>
        <w:rPr>
          <w:rFonts w:ascii="Consolas" w:hAnsi="Consolas"/>
          <w:sz w:val="18"/>
        </w:rPr>
        <w:t>|                                            |</w:t>
        <w:br/>
      </w:r>
      <w:r>
        <w:rPr>
          <w:rFonts w:ascii="Consolas" w:hAnsi="Consolas"/>
          <w:sz w:val="18"/>
        </w:rPr>
        <w:t>| [x] Запомнить для меня      [ Сбросить ]   |</w:t>
        <w:br/>
      </w:r>
      <w:r>
        <w:rPr>
          <w:rFonts w:ascii="Consolas" w:hAnsi="Consolas"/>
          <w:sz w:val="18"/>
        </w:rPr>
        <w:t>|                  [ Сформировать ] [Отмена] |</w:t>
        <w:br/>
      </w:r>
      <w:r>
        <w:rPr>
          <w:rFonts w:ascii="Consolas" w:hAnsi="Consolas"/>
          <w:sz w:val="18"/>
        </w:rPr>
        <w:t>+--------------------------------------------+</w:t>
      </w:r>
    </w:p>
    <w:p>
      <w:r>
        <w:t>3. Указать значения → «Сформировать».</w:t>
      </w:r>
    </w:p>
    <w:p>
      <w:r>
        <w:rPr>
          <w:b/>
        </w:rPr>
        <w:t>4. При следующем запуске значения уже подставлены</w:t>
      </w:r>
      <w:r>
        <w:t xml:space="preserve"> — меняются только при необходимости.</w:t>
      </w:r>
    </w:p>
    <w:p>
      <w:r>
        <w:t>Поведение кнопок: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Кнопка / элемент</w:t>
            </w:r>
          </w:p>
        </w:tc>
        <w:tc>
          <w:tcPr>
            <w:tcW w:type="dxa" w:w="6400"/>
            <w:shd w:val="clear" w:fill="EAF4FB"/>
          </w:tcPr>
          <w:p>
            <w:r/>
            <w:r>
              <w:rPr>
                <w:b/>
                <w:sz w:val="18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Сформировать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Формирует отчёт с введёнными значениями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Отмена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Отчёт не формируется, ничего не сохраняется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Сбросить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Забыть свои значения, вернуться к значениям по умолчанию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Запомнить для меня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Снять галочку — сформировать один раз, не сохраняя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Выбрать (для ссылок)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Открывает список элементов справочника с поиском</w:t>
            </w:r>
          </w:p>
        </w:tc>
      </w:tr>
    </w:tbl>
    <w:p/>
    <w:p>
      <w:pPr>
        <w:pStyle w:val="Heading1"/>
      </w:pPr>
      <w:r>
        <w:t>5. Поля параметра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100"/>
            <w:shd w:val="clear" w:fill="EAF4FB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00"/>
            <w:shd w:val="clear" w:fill="EAF4FB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400"/>
            <w:shd w:val="clear" w:fill="EAF4FB"/>
          </w:tcPr>
          <w:p>
            <w:r/>
            <w:r>
              <w:rPr>
                <w:b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Имя (токен)</w:t>
            </w:r>
          </w:p>
        </w:tc>
        <w:tc>
          <w:tcPr>
            <w:tcW w:type="dxa" w:w="4900"/>
          </w:tcPr>
          <w:p>
            <w:r/>
            <w:r>
              <w:rPr>
                <w:sz w:val="18"/>
              </w:rPr>
              <w:t>Имя без скобок. Именно так на него ссылаются в фильтре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PeriodStart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Подпись</w:t>
            </w:r>
          </w:p>
        </w:tc>
        <w:tc>
          <w:tcPr>
            <w:tcW w:type="dxa" w:w="4900"/>
          </w:tcPr>
          <w:p>
            <w:r/>
            <w:r>
              <w:rPr>
                <w:sz w:val="18"/>
              </w:rPr>
              <w:t>Текст рядом с полем ввода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Дата начала периода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Тип</w:t>
            </w:r>
          </w:p>
        </w:tc>
        <w:tc>
          <w:tcPr>
            <w:tcW w:type="dxa" w:w="4900"/>
          </w:tcPr>
          <w:p>
            <w:r/>
            <w:r>
              <w:rPr>
                <w:sz w:val="18"/>
              </w:rPr>
              <w:t>Определяет вид поля ввода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Ссылка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Значение по умолчанию</w:t>
            </w:r>
          </w:p>
        </w:tc>
        <w:tc>
          <w:tcPr>
            <w:tcW w:type="dxa" w:w="4900"/>
          </w:tcPr>
          <w:p>
            <w:r/>
            <w:r>
              <w:rPr>
                <w:sz w:val="18"/>
              </w:rPr>
              <w:t>Ключевое слово, литерал или выбранный элемент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начала месяца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Справочник</w:t>
            </w:r>
          </w:p>
        </w:tc>
        <w:tc>
          <w:tcPr>
            <w:tcW w:type="dxa" w:w="4900"/>
          </w:tcPr>
          <w:p>
            <w:r/>
            <w:r>
              <w:rPr>
                <w:sz w:val="18"/>
              </w:rPr>
              <w:t>Источник списка для типа «Ссылка», заполняется автоматически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Кассы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Обязательный</w:t>
            </w:r>
          </w:p>
        </w:tc>
        <w:tc>
          <w:tcPr>
            <w:tcW w:type="dxa" w:w="4900"/>
          </w:tcPr>
          <w:p>
            <w:r/>
            <w:r>
              <w:rPr>
                <w:sz w:val="18"/>
              </w:rPr>
              <w:t>Пустое значение не даст сформировать отчёт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Порядок</w:t>
            </w:r>
          </w:p>
        </w:tc>
        <w:tc>
          <w:tcPr>
            <w:tcW w:type="dxa" w:w="4900"/>
          </w:tcPr>
          <w:p>
            <w:r/>
            <w:r>
              <w:rPr>
                <w:sz w:val="18"/>
              </w:rPr>
              <w:t>Порядок полей в диалоге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t>Типы параметров: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2400"/>
            <w:shd w:val="clear" w:fill="EAF4FB"/>
          </w:tcPr>
          <w:p>
            <w:r/>
            <w:r>
              <w:rPr>
                <w:b/>
                <w:sz w:val="18"/>
              </w:rPr>
              <w:t>Тип в списке</w:t>
            </w:r>
          </w:p>
        </w:tc>
        <w:tc>
          <w:tcPr>
            <w:tcW w:type="dxa" w:w="7000"/>
            <w:shd w:val="clear" w:fill="EAF4FB"/>
          </w:tcPr>
          <w:p>
            <w:r/>
            <w:r>
              <w:rPr>
                <w:b/>
                <w:sz w:val="18"/>
              </w:rPr>
              <w:t>Элемент ввода в диалоге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Дата</w:t>
            </w:r>
          </w:p>
        </w:tc>
        <w:tc>
          <w:tcPr>
            <w:tcW w:type="dxa" w:w="7000"/>
          </w:tcPr>
          <w:p>
            <w:r/>
            <w:r>
              <w:rPr>
                <w:sz w:val="18"/>
              </w:rPr>
              <w:t>Календарь (DatePicker), маска DD/MM/YYYY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Строка</w:t>
            </w:r>
          </w:p>
        </w:tc>
        <w:tc>
          <w:tcPr>
            <w:tcW w:type="dxa" w:w="7000"/>
          </w:tcPr>
          <w:p>
            <w:r/>
            <w:r>
              <w:rPr>
                <w:sz w:val="18"/>
              </w:rPr>
              <w:t>Текстовое поле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Число</w:t>
            </w:r>
          </w:p>
        </w:tc>
        <w:tc>
          <w:tcPr>
            <w:tcW w:type="dxa" w:w="7000"/>
          </w:tcPr>
          <w:p>
            <w:r/>
            <w:r>
              <w:rPr>
                <w:sz w:val="18"/>
              </w:rPr>
              <w:t>Поле с проверкой формата, дробная часть через точку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Целое</w:t>
            </w:r>
          </w:p>
        </w:tc>
        <w:tc>
          <w:tcPr>
            <w:tcW w:type="dxa" w:w="7000"/>
          </w:tcPr>
          <w:p>
            <w:r/>
            <w:r>
              <w:rPr>
                <w:sz w:val="18"/>
              </w:rPr>
              <w:t>Поле с проверкой формата целого числа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Флажок</w:t>
            </w:r>
          </w:p>
        </w:tc>
        <w:tc>
          <w:tcPr>
            <w:tcW w:type="dxa" w:w="7000"/>
          </w:tcPr>
          <w:p>
            <w:r/>
            <w:r>
              <w:rPr>
                <w:sz w:val="18"/>
              </w:rPr>
              <w:t>Галочка «Да»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Ссылка</w:t>
            </w:r>
          </w:p>
        </w:tc>
        <w:tc>
          <w:tcPr>
            <w:tcW w:type="dxa" w:w="7000"/>
          </w:tcPr>
          <w:p>
            <w:r/>
            <w:r>
              <w:rPr>
                <w:sz w:val="18"/>
              </w:rPr>
              <w:t>Только чтение + кнопка «Выбрать» со списком справочника</w:t>
            </w:r>
          </w:p>
        </w:tc>
      </w:tr>
    </w:tbl>
    <w:p/>
    <w:p>
      <w:r>
        <w:t>Элементы управления в фильтре: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6600"/>
            <w:shd w:val="clear" w:fill="EAF4FB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Поле «Значение»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Литерал или параметр целиком: {PeriodStart}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Поле «Значение 2»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Второе значение для операции Between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Флажок «?»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Необязательное условие: пустой параметр отключает условие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Операции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= &lt; &gt; &lt;= &gt;= &lt;&gt; Like Between</w:t>
            </w:r>
          </w:p>
        </w:tc>
      </w:tr>
    </w:tbl>
    <w:p/>
    <w:p>
      <w:pPr>
        <w:pStyle w:val="Heading1"/>
      </w:pPr>
      <w:r>
        <w:t>6. Значения по умолчанию</w:t>
      </w:r>
    </w:p>
    <w:p>
      <w:r>
        <w:t>Поддерживаются ключевые слова — так удобнее, чем фиксированная дата: отчёт не устаревает.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6400"/>
            <w:shd w:val="clear" w:fill="EAF4FB"/>
          </w:tcPr>
          <w:p>
            <w:r/>
            <w:r>
              <w:rPr>
                <w:b/>
                <w:sz w:val="18"/>
              </w:rPr>
              <w:t>Что подставится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сегодня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Текущая дата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начала месяца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1-е число текущего месяца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конца месяца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Последнее число текущего месяца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начала года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1 января текущего года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конца года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31 декабря текущего года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пусто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Пустое значение соответствующего типа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любой другой текст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Как есть: 01.03.2025, Касса №1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Название|GUID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Выбранный элемент справочника (для типа «Ссылка»)</w:t>
            </w:r>
          </w:p>
        </w:tc>
      </w:tr>
    </w:tbl>
    <w:p/>
    <w:p>
      <w:pPr>
        <w:pStyle w:val="Heading1"/>
      </w:pPr>
      <w:r>
        <w:t>7. Полный пример: период в отчёте</w:t>
      </w:r>
    </w:p>
    <w:p>
      <w:r>
        <w:rPr>
          <w:b/>
        </w:rPr>
        <w:t xml:space="preserve">Задача: </w:t>
      </w:r>
      <w:r>
        <w:t>фильтр по дате report_date — период с…по…</w:t>
      </w:r>
    </w:p>
    <w:p>
      <w:r>
        <w:t>Шаг 1. Заполнить фильтры: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200"/>
            <w:shd w:val="clear" w:fill="EAF4FB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600"/>
            <w:shd w:val="clear" w:fill="EAF4FB"/>
          </w:tcPr>
          <w:p>
            <w:r/>
            <w:r>
              <w:rPr>
                <w:b/>
                <w:sz w:val="18"/>
              </w:rPr>
              <w:t>Операция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Значение 2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rPr>
                <w:sz w:val="18"/>
              </w:rPr>
              <w:t>report_date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Between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{PeriodStart}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{PeriodEnd}</w:t>
            </w:r>
          </w:p>
        </w:tc>
      </w:tr>
    </w:tbl>
    <w:p/>
    <w:p>
      <w:r>
        <w:t>Шаг 2. Кнопка «Параметры из фильтров» создаст: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900"/>
            <w:shd w:val="clear" w:fill="EAF4FB"/>
          </w:tcPr>
          <w:p>
            <w:r/>
            <w:r>
              <w:rPr>
                <w:b/>
                <w:sz w:val="18"/>
              </w:rPr>
              <w:t>Имя</w:t>
            </w:r>
          </w:p>
        </w:tc>
        <w:tc>
          <w:tcPr>
            <w:tcW w:type="dxa" w:w="1900"/>
            <w:shd w:val="clear" w:fill="EAF4FB"/>
          </w:tcPr>
          <w:p>
            <w:r/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1200"/>
            <w:shd w:val="clear" w:fill="EAF4FB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200"/>
            <w:shd w:val="clear" w:fill="EAF4FB"/>
          </w:tcPr>
          <w:p>
            <w:r/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1800"/>
            <w:shd w:val="clear" w:fill="EAF4FB"/>
          </w:tcPr>
          <w:p>
            <w:r/>
            <w:r>
              <w:rPr>
                <w:b/>
                <w:sz w:val="18"/>
              </w:rPr>
              <w:t>Обязательный</w:t>
            </w:r>
          </w:p>
        </w:tc>
      </w:tr>
      <w:tr>
        <w:trPr>
          <w:cantSplit/>
        </w:trPr>
        <w:tc>
          <w:tcPr>
            <w:tcW w:type="dxa" w:w="1900"/>
          </w:tcPr>
          <w:p>
            <w:r/>
            <w:r>
              <w:rPr>
                <w:sz w:val="18"/>
              </w:rPr>
              <w:t>PeriodStart</w:t>
            </w:r>
          </w:p>
        </w:tc>
        <w:tc>
          <w:tcPr>
            <w:tcW w:type="dxa" w:w="1900"/>
          </w:tcPr>
          <w:p>
            <w:r/>
            <w:r>
              <w:rPr>
                <w:sz w:val="18"/>
              </w:rPr>
              <w:t>PeriodStart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Дата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начала месяца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1900"/>
          </w:tcPr>
          <w:p>
            <w:r/>
            <w:r>
              <w:rPr>
                <w:sz w:val="18"/>
              </w:rPr>
              <w:t>PeriodEnd</w:t>
            </w:r>
          </w:p>
        </w:tc>
        <w:tc>
          <w:tcPr>
            <w:tcW w:type="dxa" w:w="1900"/>
          </w:tcPr>
          <w:p>
            <w:r/>
            <w:r>
              <w:rPr>
                <w:sz w:val="18"/>
              </w:rPr>
              <w:t>PeriodEnd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Дата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сегодня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да</w:t>
            </w:r>
          </w:p>
        </w:tc>
      </w:tr>
    </w:tbl>
    <w:p/>
    <w:p>
      <w:r>
        <w:t>Шаг 3. Поправить подписи: «Дата начала периода», «Дата окончания периода».</w:t>
      </w:r>
    </w:p>
    <w:p>
      <w:r>
        <w:t>Шаг 4. «Проверить» → «Замечаний нет» → «Сохранить».</w:t>
      </w:r>
    </w:p>
    <w:p>
      <w:r>
        <w:rPr>
          <w:b/>
        </w:rPr>
        <w:t xml:space="preserve">Шаг 5. Проверить сразу в конструкторе: </w:t>
      </w:r>
      <w:r>
        <w:t>кнопка «👁️ Предпросмотр» подставит значения по умолчанию.</w:t>
      </w:r>
    </w:p>
    <w:p>
      <w:pPr>
        <w:spacing w:before="40"/>
      </w:pPr>
      <w:r>
        <w:rPr>
          <w:b/>
          <w:i w:val="0"/>
          <w:color w:val="2C3E50"/>
          <w:sz w:val="20"/>
        </w:rPr>
        <w:t>Важно: диапазон — это два отдельных параметра, а не один «период». Так проще, и типы не разъезжаются.</w:t>
      </w:r>
    </w:p>
    <w:p>
      <w:pPr>
        <w:pStyle w:val="Heading1"/>
      </w:pPr>
      <w:r>
        <w:t>8. Примеры настройки</w:t>
      </w:r>
    </w:p>
    <w:p>
      <w:r>
        <w:t>Во всех примерах используется одна и та же последовательность: написать фильтр → «Параметры из фильтров» → поправить подписи → «Проверить» → сохранить. Имена полей взяты из реальных определений источников данных системы.</w:t>
      </w:r>
    </w:p>
    <w:p>
      <w:pPr>
        <w:pStyle w:val="Heading2"/>
      </w:pPr>
      <w:r>
        <w:t>Где взять имена полей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Источник в конструкторе</w:t>
            </w:r>
          </w:p>
        </w:tc>
        <w:tc>
          <w:tcPr>
            <w:tcW w:type="dxa" w:w="2100"/>
            <w:shd w:val="clear" w:fill="EAF4FB"/>
          </w:tcPr>
          <w:p>
            <w:r/>
            <w:r>
              <w:rPr>
                <w:b/>
                <w:sz w:val="18"/>
              </w:rPr>
              <w:t>Таблица</w:t>
            </w:r>
          </w:p>
        </w:tc>
        <w:tc>
          <w:tcPr>
            <w:tcW w:type="dxa" w:w="4500"/>
            <w:shd w:val="clear" w:fill="EAF4FB"/>
          </w:tcPr>
          <w:p>
            <w:r/>
            <w:r>
              <w:rPr>
                <w:b/>
                <w:sz w:val="18"/>
              </w:rPr>
              <w:t>Проверенные колонки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Проводки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doc_postings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posting_date, doc_number, document_type, module_code, debit_account, credit_account, amount_kgs, amount_currency, currency_id, organization_id, employee_id, description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Расходный/Приходный КО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doc_cash_orders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doc_date, doc_number, order_kind, organization_id, cash_desk_id, amount, basis, cash_account, correspondent_account, description, is_posted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Платежное поручение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doc_date, doc_number, order_type, organization_id, amount, amount_currency, currency_id, our_account_id, correspondent_account, basis, is_posted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Снимки остатков ОС (ReportSource)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PeriodEnd, InventoryNumber, AssetName, OrganizationName, ResponsiblePersonName, SiteName, InitialCost, SalvageValue, AccumulatedDepreciation</w:t>
            </w:r>
          </w:p>
        </w:tc>
      </w:tr>
    </w:tbl>
    <w:p/>
    <w:p>
      <w:pPr>
        <w:pStyle w:val="Heading2"/>
      </w:pPr>
      <w:r>
        <w:t>Пример 1. Период</w:t>
      </w:r>
    </w:p>
    <w:p>
      <w:r>
        <w:rPr>
          <w:b/>
        </w:rPr>
        <w:t xml:space="preserve">Задача: </w:t>
      </w:r>
      <w:r>
        <w:t>журнал проводок за произвольный период. Источник — Проводки.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200"/>
            <w:shd w:val="clear" w:fill="EAF4FB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600"/>
            <w:shd w:val="clear" w:fill="EAF4FB"/>
          </w:tcPr>
          <w:p>
            <w:r/>
            <w:r>
              <w:rPr>
                <w:b/>
                <w:sz w:val="18"/>
              </w:rPr>
              <w:t>Операция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Значение 2</w:t>
            </w:r>
          </w:p>
        </w:tc>
      </w:tr>
      <w:tr>
        <w:trPr>
          <w:cantSplit/>
        </w:trPr>
        <w:tc>
          <w:tcPr>
            <w:tcW w:type="dxa" w:w="2200"/>
          </w:tcPr>
          <w:p>
            <w:r/>
            <w:r>
              <w:rPr>
                <w:sz w:val="18"/>
              </w:rPr>
              <w:t>posting_date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Between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{PeriodStart}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{PeriodEnd}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800"/>
            <w:shd w:val="clear" w:fill="EAF4FB"/>
          </w:tcPr>
          <w:p>
            <w:r/>
            <w:r>
              <w:rPr>
                <w:b/>
                <w:sz w:val="18"/>
              </w:rPr>
              <w:t>Имя</w:t>
            </w:r>
          </w:p>
        </w:tc>
        <w:tc>
          <w:tcPr>
            <w:tcW w:type="dxa" w:w="2600"/>
            <w:shd w:val="clear" w:fill="EAF4FB"/>
          </w:tcPr>
          <w:p>
            <w:r/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1100"/>
            <w:shd w:val="clear" w:fill="EAF4FB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000"/>
            <w:shd w:val="clear" w:fill="EAF4FB"/>
          </w:tcPr>
          <w:p>
            <w:r/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1600"/>
            <w:shd w:val="clear" w:fill="EAF4FB"/>
          </w:tcPr>
          <w:p>
            <w:r/>
            <w:r>
              <w:rPr>
                <w:b/>
                <w:sz w:val="18"/>
              </w:rPr>
              <w:t>Обязательный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sz w:val="18"/>
              </w:rPr>
              <w:t>PeriodStart</w:t>
            </w:r>
          </w:p>
        </w:tc>
        <w:tc>
          <w:tcPr>
            <w:tcW w:type="dxa" w:w="2600"/>
          </w:tcPr>
          <w:p>
            <w:r/>
            <w:r>
              <w:rPr>
                <w:sz w:val="18"/>
              </w:rPr>
              <w:t>Дата начала периода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Дата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начала месяца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sz w:val="18"/>
              </w:rPr>
              <w:t>PeriodEnd</w:t>
            </w:r>
          </w:p>
        </w:tc>
        <w:tc>
          <w:tcPr>
            <w:tcW w:type="dxa" w:w="2600"/>
          </w:tcPr>
          <w:p>
            <w:r/>
            <w:r>
              <w:rPr>
                <w:sz w:val="18"/>
              </w:rPr>
              <w:t>Дата окончания периода</w:t>
            </w:r>
          </w:p>
        </w:tc>
        <w:tc>
          <w:tcPr>
            <w:tcW w:type="dxa" w:w="1100"/>
          </w:tcPr>
          <w:p>
            <w:r/>
            <w:r>
              <w:rPr>
                <w:sz w:val="18"/>
              </w:rPr>
              <w:t>Дата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сегодня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да</w:t>
            </w:r>
          </w:p>
        </w:tc>
      </w:tr>
    </w:tbl>
    <w:p/>
    <w:p>
      <w:pPr>
        <w:pStyle w:val="Heading2"/>
      </w:pPr>
      <w:r>
        <w:t>Пример 2. Отбор по счёту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600"/>
            <w:shd w:val="clear" w:fill="EAF4FB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000"/>
            <w:shd w:val="clear" w:fill="EAF4FB"/>
          </w:tcPr>
          <w:p>
            <w:r/>
            <w:r>
              <w:rPr>
                <w:b/>
                <w:sz w:val="18"/>
              </w:rPr>
              <w:t>Операция</w:t>
            </w:r>
          </w:p>
        </w:tc>
        <w:tc>
          <w:tcPr>
            <w:tcW w:type="dxa" w:w="48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posting_date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Between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{PeriodStart}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debit_account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Like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{Счет}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900"/>
            <w:shd w:val="clear" w:fill="EAF4FB"/>
          </w:tcPr>
          <w:p>
            <w:r/>
            <w:r>
              <w:rPr>
                <w:b/>
                <w:sz w:val="18"/>
              </w:rPr>
              <w:t>Имя</w:t>
            </w:r>
          </w:p>
        </w:tc>
        <w:tc>
          <w:tcPr>
            <w:tcW w:type="dxa" w:w="2600"/>
            <w:shd w:val="clear" w:fill="EAF4FB"/>
          </w:tcPr>
          <w:p>
            <w:r/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1200"/>
            <w:shd w:val="clear" w:fill="EAF4FB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100"/>
            <w:shd w:val="clear" w:fill="EAF4FB"/>
          </w:tcPr>
          <w:p>
            <w:r/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1600"/>
            <w:shd w:val="clear" w:fill="EAF4FB"/>
          </w:tcPr>
          <w:p>
            <w:r/>
            <w:r>
              <w:rPr>
                <w:b/>
                <w:sz w:val="18"/>
              </w:rPr>
              <w:t>Обязательный</w:t>
            </w:r>
          </w:p>
        </w:tc>
      </w:tr>
      <w:tr>
        <w:trPr>
          <w:cantSplit/>
        </w:trPr>
        <w:tc>
          <w:tcPr>
            <w:tcW w:type="dxa" w:w="1900"/>
          </w:tcPr>
          <w:p>
            <w:r/>
            <w:r>
              <w:rPr>
                <w:sz w:val="18"/>
              </w:rPr>
              <w:t>PeriodStart</w:t>
            </w:r>
          </w:p>
        </w:tc>
        <w:tc>
          <w:tcPr>
            <w:tcW w:type="dxa" w:w="2600"/>
          </w:tcPr>
          <w:p>
            <w:r/>
            <w:r>
              <w:rPr>
                <w:sz w:val="18"/>
              </w:rPr>
              <w:t>Дата начала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Дата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начала месяца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1900"/>
          </w:tcPr>
          <w:p>
            <w:r/>
            <w:r>
              <w:rPr>
                <w:sz w:val="18"/>
              </w:rPr>
              <w:t>Счет</w:t>
            </w:r>
          </w:p>
        </w:tc>
        <w:tc>
          <w:tcPr>
            <w:tcW w:type="dxa" w:w="2600"/>
          </w:tcPr>
          <w:p>
            <w:r/>
            <w:r>
              <w:rPr>
                <w:sz w:val="18"/>
              </w:rPr>
              <w:t>Счёт (можно часть)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Строка</w:t>
            </w:r>
          </w:p>
        </w:tc>
        <w:tc>
          <w:tcPr>
            <w:tcW w:type="dxa" w:w="2100"/>
          </w:tcPr>
          <w:p>
            <w:r/>
            <w:r>
              <w:rPr>
                <w:sz w:val="18"/>
              </w:rPr>
              <w:t>1210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нет</w:t>
            </w:r>
          </w:p>
        </w:tc>
      </w:tr>
    </w:tbl>
    <w:p/>
    <w:p>
      <w:pPr>
        <w:spacing w:before="40"/>
      </w:pPr>
      <w:r>
        <w:rPr>
          <w:b w:val="0"/>
          <w:i/>
          <w:color w:val="5F6B7A"/>
          <w:sz w:val="20"/>
        </w:rPr>
        <w:t>Операция Like ищет вхождение, поэтому 1210 найдёт и 1210, и 12101. Для точного отбора используйте «=». Имена параметров можно писать по-русски.</w:t>
      </w:r>
    </w:p>
    <w:p>
      <w:pPr>
        <w:pStyle w:val="Heading2"/>
      </w:pPr>
      <w:r>
        <w:t>Пример 3. Прошлый месяц: статика против ключевого слова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600"/>
            <w:shd w:val="clear" w:fill="EAF4FB"/>
          </w:tcPr>
          <w:p>
            <w:r/>
            <w:r>
              <w:rPr>
                <w:b/>
                <w:sz w:val="18"/>
              </w:rPr>
              <w:t>Как задать значение по умолчанию</w:t>
            </w:r>
          </w:p>
        </w:tc>
        <w:tc>
          <w:tcPr>
            <w:tcW w:type="dxa" w:w="5800"/>
            <w:shd w:val="clear" w:fill="EAF4FB"/>
          </w:tcPr>
          <w:p>
            <w:r/>
            <w:r>
              <w:rPr>
                <w:b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начала месяца</w:t>
            </w:r>
          </w:p>
        </w:tc>
        <w:tc>
          <w:tcPr>
            <w:tcW w:type="dxa" w:w="5800"/>
          </w:tcPr>
          <w:p>
            <w:r/>
            <w:r>
              <w:rPr>
                <w:sz w:val="18"/>
              </w:rPr>
              <w:t>Хорошо. Всегда 1-е число текущего месяца, отчёт не устаревает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01.03.2025</w:t>
            </w:r>
          </w:p>
        </w:tc>
        <w:tc>
          <w:tcPr>
            <w:tcW w:type="dxa" w:w="5800"/>
          </w:tcPr>
          <w:p>
            <w:r/>
            <w:r>
              <w:rPr>
                <w:sz w:val="18"/>
              </w:rPr>
              <w:t>Плохо. Через месяц отчёт начнёт врать</w:t>
            </w:r>
          </w:p>
        </w:tc>
      </w:tr>
    </w:tbl>
    <w:p/>
    <w:p>
      <w:pPr>
        <w:pStyle w:val="Heading2"/>
      </w:pPr>
      <w:r>
        <w:t>Пример 4. Отбор по кассе (тип «Ссылка»)</w:t>
      </w:r>
    </w:p>
    <w:p>
      <w:r>
        <w:rPr>
          <w:b/>
        </w:rPr>
        <w:t xml:space="preserve">Задача: </w:t>
      </w:r>
      <w:r>
        <w:t>приходные кассовые ордера по конкретной кассе. Источник — Расходный/Приходный КО.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600"/>
            <w:shd w:val="clear" w:fill="EAF4FB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000"/>
            <w:shd w:val="clear" w:fill="EAF4FB"/>
          </w:tcPr>
          <w:p>
            <w:r/>
            <w:r>
              <w:rPr>
                <w:b/>
                <w:sz w:val="18"/>
              </w:rPr>
              <w:t>Операция</w:t>
            </w:r>
          </w:p>
        </w:tc>
        <w:tc>
          <w:tcPr>
            <w:tcW w:type="dxa" w:w="48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doc_date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Between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{PeriodStart}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cash_desk_id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=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{CashDeskId}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900"/>
            <w:shd w:val="clear" w:fill="EAF4FB"/>
          </w:tcPr>
          <w:p>
            <w:r/>
            <w:r>
              <w:rPr>
                <w:b/>
                <w:sz w:val="18"/>
              </w:rPr>
              <w:t>Имя</w:t>
            </w:r>
          </w:p>
        </w:tc>
        <w:tc>
          <w:tcPr>
            <w:tcW w:type="dxa" w:w="2000"/>
            <w:shd w:val="clear" w:fill="EAF4FB"/>
          </w:tcPr>
          <w:p>
            <w:r/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1200"/>
            <w:shd w:val="clear" w:fill="EAF4FB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1600"/>
            <w:shd w:val="clear" w:fill="EAF4FB"/>
          </w:tcPr>
          <w:p>
            <w:r/>
            <w:r>
              <w:rPr>
                <w:b/>
                <w:sz w:val="18"/>
              </w:rPr>
              <w:t>Обязательный</w:t>
            </w:r>
          </w:p>
        </w:tc>
      </w:tr>
      <w:tr>
        <w:trPr>
          <w:cantSplit/>
        </w:trPr>
        <w:tc>
          <w:tcPr>
            <w:tcW w:type="dxa" w:w="1900"/>
          </w:tcPr>
          <w:p>
            <w:r/>
            <w:r>
              <w:rPr>
                <w:sz w:val="18"/>
              </w:rPr>
              <w:t>PeriodStart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Дата начала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Дата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начала месяца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1900"/>
          </w:tcPr>
          <w:p>
            <w:r/>
            <w:r>
              <w:rPr>
                <w:sz w:val="18"/>
              </w:rPr>
              <w:t>CashDeskId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Касса</w:t>
            </w:r>
          </w:p>
        </w:tc>
        <w:tc>
          <w:tcPr>
            <w:tcW w:type="dxa" w:w="1200"/>
          </w:tcPr>
          <w:p>
            <w:r/>
            <w:r>
              <w:rPr>
                <w:sz w:val="18"/>
              </w:rPr>
              <w:t>Ссылка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Касса KGS|3f2b...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нет</w:t>
            </w:r>
          </w:p>
        </w:tc>
      </w:tr>
    </w:tbl>
    <w:p/>
    <w:p>
      <w:pPr>
        <w:spacing w:before="40"/>
      </w:pPr>
      <w:r>
        <w:rPr>
          <w:b/>
          <w:i w:val="0"/>
          <w:color w:val="1E7D4D"/>
          <w:sz w:val="20"/>
        </w:rPr>
        <w:t>Как заполнить: нажать «Выбрать значение» на вкладке «Параметры» один раз для значения по умолчанию. Бухгалтер при запуске выбирает кассу из списка кнопкой «Выбрать» — GUID вводить не нужно.</w:t>
      </w:r>
    </w:p>
    <w:p>
      <w:r>
        <w:t>Справочник определяется автоматически по ссылочному полю фильтра. Имя CashDeskId выбрано не случайно: оно входит в список шести имён, которые автоматически подставляются в SQL-наборы данных.</w:t>
      </w:r>
    </w:p>
    <w:p>
      <w:pPr>
        <w:pStyle w:val="Heading2"/>
      </w:pPr>
      <w:r>
        <w:t>Пример 5. Необязательное условие</w:t>
      </w:r>
    </w:p>
    <w:p>
      <w:r>
        <w:rPr>
          <w:b/>
        </w:rPr>
        <w:t xml:space="preserve">Задача: </w:t>
      </w:r>
      <w:r>
        <w:t>показать все кассовые документы, а при желании — сузить до конкретной кассы. Раньше это было невозможно.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400"/>
            <w:shd w:val="clear" w:fill="EAF4FB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800"/>
            <w:shd w:val="clear" w:fill="EAF4FB"/>
          </w:tcPr>
          <w:p>
            <w:r/>
            <w:r>
              <w:rPr>
                <w:b/>
                <w:sz w:val="18"/>
              </w:rPr>
              <w:t>Операция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1800"/>
            <w:shd w:val="clear" w:fill="EAF4FB"/>
          </w:tcPr>
          <w:p>
            <w:r/>
            <w:r>
              <w:rPr>
                <w:b/>
                <w:sz w:val="18"/>
              </w:rPr>
              <w:t>Флажок «?»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doc_date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Between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{PeriodStart}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cash_desk_id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=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{CashDeskId}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да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Состояние</w:t>
            </w:r>
          </w:p>
        </w:tc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Параметр «Касса»</w:t>
            </w:r>
          </w:p>
        </w:tc>
        <w:tc>
          <w:tcPr>
            <w:tcW w:type="dxa" w:w="4000"/>
            <w:shd w:val="clear" w:fill="EAF4FB"/>
          </w:tcPr>
          <w:p>
            <w:r/>
            <w:r>
              <w:rPr>
                <w:b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Флажок установлен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не выбрана</w:t>
            </w:r>
          </w:p>
        </w:tc>
        <w:tc>
          <w:tcPr>
            <w:tcW w:type="dxa" w:w="4000"/>
          </w:tcPr>
          <w:p>
            <w:r/>
            <w:r>
              <w:rPr>
                <w:sz w:val="18"/>
              </w:rPr>
              <w:t>Все кассы — условие не применяется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Флажок установлен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выбрана «Касса KGS»</w:t>
            </w:r>
          </w:p>
        </w:tc>
        <w:tc>
          <w:tcPr>
            <w:tcW w:type="dxa" w:w="4000"/>
          </w:tcPr>
          <w:p>
            <w:r/>
            <w:r>
              <w:rPr>
                <w:sz w:val="18"/>
              </w:rPr>
              <w:t>Только Касса KGS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Флажок снят</w:t>
            </w:r>
          </w:p>
        </w:tc>
        <w:tc>
          <w:tcPr>
            <w:tcW w:type="dxa" w:w="3000"/>
          </w:tcPr>
          <w:p>
            <w:r/>
            <w:r>
              <w:rPr>
                <w:sz w:val="18"/>
              </w:rPr>
              <w:t>не выбрана</w:t>
            </w:r>
          </w:p>
        </w:tc>
        <w:tc>
          <w:tcPr>
            <w:tcW w:type="dxa" w:w="4000"/>
          </w:tcPr>
          <w:p>
            <w:r/>
            <w:r>
              <w:rPr>
                <w:sz w:val="18"/>
              </w:rPr>
              <w:t>Ошибка: «Не задано значение параметра»</w:t>
            </w:r>
          </w:p>
        </w:tc>
      </w:tr>
    </w:tbl>
    <w:p/>
    <w:p>
      <w:pPr>
        <w:spacing w:before="40"/>
      </w:pPr>
      <w:r>
        <w:rPr>
          <w:b w:val="0"/>
          <w:i/>
          <w:color w:val="5F6B7A"/>
          <w:sz w:val="20"/>
        </w:rPr>
        <w:t>Обязательно снимите «Обязательный» у параметра «Касса» на вкладке «Параметры», иначе диалог не даст оставить поле пустым.</w:t>
      </w:r>
    </w:p>
    <w:p>
      <w:pPr>
        <w:pStyle w:val="Heading2"/>
      </w:pPr>
      <w:r>
        <w:t>Пример 6. SQL-набор данных</w:t>
      </w:r>
    </w:p>
    <w:p>
      <w:r>
        <w:t>Источник — ReportSource (📌, набор данных). Параметры в SQL подставляются по совпадению имени: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400"/>
            <w:shd w:val="clear" w:fill="EAF4FB"/>
          </w:tcPr>
          <w:p>
            <w:r/>
            <w:r>
              <w:rPr>
                <w:b/>
                <w:sz w:val="18"/>
              </w:rPr>
              <w:t>Имя параметра</w:t>
            </w:r>
          </w:p>
        </w:tc>
        <w:tc>
          <w:tcPr>
            <w:tcW w:type="dxa" w:w="5000"/>
            <w:shd w:val="clear" w:fill="EAF4FB"/>
          </w:tcPr>
          <w:p>
            <w:r/>
            <w:r>
              <w:rPr>
                <w:b/>
                <w:sz w:val="18"/>
              </w:rPr>
              <w:t>Попадёт в SQL-набор?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PeriodStart, PeriodEnd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Да — в @PeriodStart, @PeriodEnd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CashDeskId, OrganizationId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EmployeeId, AccountCode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Любое другое (Счет, МойПараметр)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Нет — только для отчёта по метаданным</w:t>
            </w:r>
          </w:p>
        </w:tc>
      </w:tr>
    </w:tbl>
    <w:p/>
    <w:p>
      <w:r>
        <w:t>Практический вывод: для периодических отчётов всегда называйте параметры PeriodStart и PeriodEnd — тогда один отчёт работает и с документом, и с набором данных.</w:t>
      </w:r>
    </w:p>
    <w:p>
      <w:pPr>
        <w:pStyle w:val="Heading2"/>
      </w:pPr>
      <w:r>
        <w:t>Пример 7. Два отчёта из одного шаблона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Отчёт</w:t>
            </w:r>
          </w:p>
        </w:tc>
        <w:tc>
          <w:tcPr>
            <w:tcW w:type="dxa" w:w="2200"/>
            <w:shd w:val="clear" w:fill="EAF4FB"/>
          </w:tcPr>
          <w:p>
            <w:r/>
            <w:r>
              <w:rPr>
                <w:b/>
                <w:sz w:val="18"/>
              </w:rPr>
              <w:t>PeriodStart</w:t>
            </w:r>
          </w:p>
        </w:tc>
        <w:tc>
          <w:tcPr>
            <w:tcW w:type="dxa" w:w="2000"/>
            <w:shd w:val="clear" w:fill="EAF4FB"/>
          </w:tcPr>
          <w:p>
            <w:r/>
            <w:r>
              <w:rPr>
                <w:b/>
                <w:sz w:val="18"/>
              </w:rPr>
              <w:t>PeriodEnd</w:t>
            </w:r>
          </w:p>
        </w:tc>
        <w:tc>
          <w:tcPr>
            <w:tcW w:type="dxa" w:w="2000"/>
            <w:shd w:val="clear" w:fill="EAF4FB"/>
          </w:tcPr>
          <w:p>
            <w:r/>
            <w:r>
              <w:rPr>
                <w:b/>
                <w:sz w:val="18"/>
              </w:rPr>
              <w:t>Обязательный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Касса: сегодня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сегодня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сегодня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Касса: текущий месяц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начала месяца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сегодня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нет</w:t>
            </w:r>
          </w:p>
        </w:tc>
      </w:tr>
    </w:tbl>
    <w:p/>
    <w:p>
      <w:pPr>
        <w:pStyle w:val="Heading2"/>
      </w:pPr>
      <w:r>
        <w:t>Какой тип параметра под какое поле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Тип поля метаданных</w:t>
            </w:r>
          </w:p>
        </w:tc>
        <w:tc>
          <w:tcPr>
            <w:tcW w:type="dxa" w:w="2200"/>
            <w:shd w:val="clear" w:fill="EAF4FB"/>
          </w:tcPr>
          <w:p>
            <w:r/>
            <w:r>
              <w:rPr>
                <w:b/>
                <w:sz w:val="18"/>
              </w:rPr>
              <w:t>Тип параметра</w:t>
            </w:r>
          </w:p>
        </w:tc>
        <w:tc>
          <w:tcPr>
            <w:tcW w:type="dxa" w:w="4200"/>
            <w:shd w:val="clear" w:fill="EAF4FB"/>
          </w:tcPr>
          <w:p>
            <w:r/>
            <w:r>
              <w:rPr>
                <w:b/>
                <w:sz w:val="18"/>
              </w:rPr>
              <w:t>Формат ввода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Дата</w:t>
            </w:r>
          </w:p>
        </w:tc>
        <w:tc>
          <w:tcPr>
            <w:tcW w:type="dxa" w:w="4200"/>
          </w:tcPr>
          <w:p>
            <w:r/>
            <w:r>
              <w:rPr>
                <w:sz w:val="18"/>
              </w:rPr>
              <w:t>календарь, DD/MM/YYYY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Строка</w:t>
            </w:r>
          </w:p>
        </w:tc>
        <w:tc>
          <w:tcPr>
            <w:tcW w:type="dxa" w:w="4200"/>
          </w:tcPr>
          <w:p>
            <w:r/>
            <w:r>
              <w:rPr>
                <w:sz w:val="18"/>
              </w:rPr>
              <w:t>любой текст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Число</w:t>
            </w:r>
          </w:p>
        </w:tc>
        <w:tc>
          <w:tcPr>
            <w:tcW w:type="dxa" w:w="4200"/>
          </w:tcPr>
          <w:p>
            <w:r/>
            <w:r>
              <w:rPr>
                <w:sz w:val="18"/>
              </w:rPr>
              <w:t>1250.50 — дробная часть через точку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Целое</w:t>
            </w:r>
          </w:p>
        </w:tc>
        <w:tc>
          <w:tcPr>
            <w:tcW w:type="dxa" w:w="4200"/>
          </w:tcPr>
          <w:p>
            <w:r/>
            <w:r>
              <w:rPr>
                <w:sz w:val="18"/>
              </w:rPr>
              <w:t>150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Флажок</w:t>
            </w:r>
          </w:p>
        </w:tc>
        <w:tc>
          <w:tcPr>
            <w:tcW w:type="dxa" w:w="4200"/>
          </w:tcPr>
          <w:p>
            <w:r/>
            <w:r>
              <w:rPr>
                <w:sz w:val="18"/>
              </w:rPr>
              <w:t>галочка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Reference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Ссылка</w:t>
            </w:r>
          </w:p>
        </w:tc>
        <w:tc>
          <w:tcPr>
            <w:tcW w:type="dxa" w:w="4200"/>
          </w:tcPr>
          <w:p>
            <w:r/>
            <w:r>
              <w:rPr>
                <w:sz w:val="18"/>
              </w:rPr>
              <w:t>выбор из списка справочника</w:t>
            </w:r>
          </w:p>
        </w:tc>
      </w:tr>
    </w:tbl>
    <w:p/>
    <w:p>
      <w:pPr>
        <w:pStyle w:val="Heading2"/>
      </w:pPr>
      <w:r>
        <w:t>Что ещё нельзя сделать параметрами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3500"/>
            <w:shd w:val="clear" w:fill="EAF4FB"/>
          </w:tcPr>
          <w:p>
            <w:r/>
            <w:r>
              <w:rPr>
                <w:b/>
                <w:sz w:val="18"/>
              </w:rPr>
              <w:t>Хочется</w:t>
            </w:r>
          </w:p>
        </w:tc>
        <w:tc>
          <w:tcPr>
            <w:tcW w:type="dxa" w:w="1400"/>
            <w:shd w:val="clear" w:fill="EAF4FB"/>
          </w:tcPr>
          <w:p>
            <w:r/>
            <w:r>
              <w:rPr>
                <w:b/>
                <w:sz w:val="18"/>
              </w:rPr>
              <w:t>Получится?</w:t>
            </w:r>
          </w:p>
        </w:tc>
        <w:tc>
          <w:tcPr>
            <w:tcW w:type="dxa" w:w="4500"/>
            <w:shd w:val="clear" w:fill="EAF4FB"/>
          </w:tcPr>
          <w:p>
            <w:r/>
            <w:r>
              <w:rPr>
                <w:b/>
                <w:sz w:val="18"/>
              </w:rPr>
              <w:t>Почему</w:t>
            </w:r>
          </w:p>
        </w:tc>
      </w:tr>
      <w:tr>
        <w:trPr>
          <w:cantSplit/>
        </w:trPr>
        <w:tc>
          <w:tcPr>
            <w:tcW w:type="dxa" w:w="3500"/>
          </w:tcPr>
          <w:p>
            <w:r/>
            <w:r>
              <w:rPr>
                <w:sz w:val="18"/>
              </w:rPr>
              <w:t>Параметр в тексте фильтра («с {A} по {B}»)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Токен должен занимать значение целиком</w:t>
            </w:r>
          </w:p>
        </w:tc>
      </w:tr>
      <w:tr>
        <w:trPr>
          <w:cantSplit/>
        </w:trPr>
        <w:tc>
          <w:tcPr>
            <w:tcW w:type="dxa" w:w="3500"/>
          </w:tcPr>
          <w:p>
            <w:r/>
            <w:r>
              <w:rPr>
                <w:sz w:val="18"/>
              </w:rPr>
              <w:t>Один параметр «период»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Диапазон — два отдельных параметра</w:t>
            </w:r>
          </w:p>
        </w:tc>
      </w:tr>
      <w:tr>
        <w:trPr>
          <w:cantSplit/>
        </w:trPr>
        <w:tc>
          <w:tcPr>
            <w:tcW w:type="dxa" w:w="3500"/>
          </w:tcPr>
          <w:p>
            <w:r/>
            <w:r>
              <w:rPr>
                <w:sz w:val="18"/>
              </w:rPr>
              <w:t>Параметр в захардкоженных отчётах</w:t>
            </w:r>
          </w:p>
        </w:tc>
        <w:tc>
          <w:tcPr>
            <w:tcW w:type="dxa" w:w="1400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00"/>
          </w:tcPr>
          <w:p>
            <w:r/>
            <w:r>
              <w:rPr>
                <w:sz w:val="18"/>
              </w:rPr>
              <w:t>У них собственный код, минуя конструктор</w:t>
            </w:r>
          </w:p>
        </w:tc>
      </w:tr>
    </w:tbl>
    <w:p/>
    <w:p>
      <w:pPr>
        <w:pStyle w:val="Heading1"/>
      </w:pPr>
      <w:r>
        <w:t>9. Три доработки: что было сделано</w:t>
      </w:r>
    </w:p>
    <w:p>
      <w:r>
        <w:t>Три ограничения из предыдущей версии этого документа закрыты. Ниже — что изменено, как этим пользоваться и что осталось за рамками.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700"/>
            <w:shd w:val="clear" w:fill="EAF4FB"/>
          </w:tcPr>
          <w:p>
            <w:r/>
            <w:r>
              <w:rPr>
                <w:b/>
                <w:sz w:val="18"/>
              </w:rPr>
              <w:t>Пункт</w:t>
            </w:r>
          </w:p>
        </w:tc>
        <w:tc>
          <w:tcPr>
            <w:tcW w:type="dxa" w:w="3200"/>
            <w:shd w:val="clear" w:fill="EAF4FB"/>
          </w:tcPr>
          <w:p>
            <w:r/>
            <w:r>
              <w:rPr>
                <w:b/>
                <w:sz w:val="18"/>
              </w:rPr>
              <w:t>Было</w:t>
            </w:r>
          </w:p>
        </w:tc>
        <w:tc>
          <w:tcPr>
            <w:tcW w:type="dxa" w:w="3500"/>
            <w:shd w:val="clear" w:fill="EAF4FB"/>
          </w:tcPr>
          <w:p>
            <w:r/>
            <w:r>
              <w:rPr>
                <w:b/>
                <w:sz w:val="18"/>
              </w:rPr>
              <w:t>Стало</w:t>
            </w:r>
          </w:p>
        </w:tc>
      </w:tr>
      <w:tr>
        <w:trPr>
          <w:cantSplit/>
        </w:trPr>
        <w:tc>
          <w:tcPr>
            <w:tcW w:type="dxa" w:w="2700"/>
          </w:tcPr>
          <w:p>
            <w:r/>
            <w:r>
              <w:rPr>
                <w:sz w:val="18"/>
              </w:rPr>
              <w:t>1. Тип «Ссылка»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GUID вводился вручную текстом</w:t>
            </w:r>
          </w:p>
        </w:tc>
        <w:tc>
          <w:tcPr>
            <w:tcW w:type="dxa" w:w="3500"/>
          </w:tcPr>
          <w:p>
            <w:r/>
            <w:r>
              <w:rPr>
                <w:sz w:val="18"/>
              </w:rPr>
              <w:t>Выпадающий список элементов справочника с поиском</w:t>
            </w:r>
          </w:p>
        </w:tc>
      </w:tr>
      <w:tr>
        <w:trPr>
          <w:cantSplit/>
        </w:trPr>
        <w:tc>
          <w:tcPr>
            <w:tcW w:type="dxa" w:w="2700"/>
          </w:tcPr>
          <w:p>
            <w:r/>
            <w:r>
              <w:rPr>
                <w:sz w:val="18"/>
              </w:rPr>
              <w:t>2. Необязательное условие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Условие либо есть, либо нет</w:t>
            </w:r>
          </w:p>
        </w:tc>
        <w:tc>
          <w:tcPr>
            <w:tcW w:type="dxa" w:w="3500"/>
          </w:tcPr>
          <w:p>
            <w:r/>
            <w:r>
              <w:rPr>
                <w:sz w:val="18"/>
              </w:rPr>
              <w:t>Флажок: пустой параметр — условие не применяется</w:t>
            </w:r>
          </w:p>
        </w:tc>
      </w:tr>
      <w:tr>
        <w:trPr>
          <w:cantSplit/>
        </w:trPr>
        <w:tc>
          <w:tcPr>
            <w:tcW w:type="dxa" w:w="2700"/>
          </w:tcPr>
          <w:p>
            <w:r/>
            <w:r>
              <w:rPr>
                <w:sz w:val="18"/>
              </w:rPr>
              <w:t>3. Параметр вне фильтра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Работали только в фильтрах</w:t>
            </w:r>
          </w:p>
        </w:tc>
        <w:tc>
          <w:tcPr>
            <w:tcW w:type="dxa" w:w="3500"/>
          </w:tcPr>
          <w:p>
            <w:r/>
            <w:r>
              <w:rPr>
                <w:sz w:val="18"/>
              </w:rPr>
              <w:t>Работают в вычисляемых полях и в макете</w:t>
            </w:r>
          </w:p>
        </w:tc>
      </w:tr>
    </w:tbl>
    <w:p/>
    <w:p>
      <w:pPr>
        <w:pStyle w:val="Heading2"/>
      </w:pPr>
      <w:r>
        <w:t>Пункт 1. Тип «Ссылка»: список вместо GUID</w:t>
      </w:r>
    </w:p>
    <w:p>
      <w:r>
        <w:rPr>
          <w:b/>
        </w:rPr>
        <w:t xml:space="preserve">Зачем: </w:t>
      </w:r>
      <w:r>
        <w:t>в примере 4 бухгалтеру приходилось вводить GUID кассы вручную, потому что ссылочное поле сравнивается как текст. Это была самая неудобная часть настройки.</w:t>
      </w:r>
    </w:p>
    <w:p>
      <w:r>
        <w:t>Как пользоваться:</w:t>
      </w:r>
    </w:p>
    <w:p>
      <w:pPr>
        <w:pStyle w:val="ListBullet"/>
      </w:pPr>
      <w:r>
        <w:t>В фильтре указать параметр по ссылочному полю: cash_desk_id = {CashDeskId}.</w:t>
      </w:r>
    </w:p>
    <w:p>
      <w:pPr>
        <w:pStyle w:val="ListBullet"/>
      </w:pPr>
      <w:r>
        <w:t>На вкладке «Параметры» задать этому параметру тип «Ссылка».</w:t>
      </w:r>
    </w:p>
    <w:p>
      <w:pPr>
        <w:pStyle w:val="ListBullet"/>
      </w:pPr>
      <w:r>
        <w:t>Нажать «Выбрать значение» — откроется список элементов справочника.</w:t>
      </w:r>
    </w:p>
    <w:p>
      <w:pPr>
        <w:pStyle w:val="ListBullet"/>
      </w:pPr>
      <w:r>
        <w:t>Найти нужный (поиск по названию, коду или GUID) и выбрать.</w:t>
      </w:r>
    </w:p>
    <w:p>
      <w:r>
        <w:t>Справочник определяется автоматически: система смотрит, по какому ссылочному полю используется параметр, и берёт его ReferenceCatalog. Имя справочника видно в колонке «Справочник (для типа Ссылка)».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600"/>
            <w:shd w:val="clear" w:fill="EAF4FB"/>
          </w:tcPr>
          <w:p>
            <w:r/>
            <w:r>
              <w:rPr>
                <w:b/>
                <w:sz w:val="18"/>
              </w:rPr>
              <w:t>Что происходит внутри</w:t>
            </w:r>
          </w:p>
        </w:tc>
        <w:tc>
          <w:tcPr>
            <w:tcW w:type="dxa" w:w="5800"/>
            <w:shd w:val="clear" w:fill="EAF4FB"/>
          </w:tcPr>
          <w:p>
            <w:r/>
            <w:r>
              <w:rPr>
                <w:b/>
                <w:sz w:val="18"/>
              </w:rPr>
              <w:t>Деталь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В значение параметра пишется</w:t>
            </w:r>
          </w:p>
        </w:tc>
        <w:tc>
          <w:tcPr>
            <w:tcW w:type="dxa" w:w="5800"/>
          </w:tcPr>
          <w:p>
            <w:r/>
            <w:r>
              <w:rPr>
                <w:sz w:val="18"/>
              </w:rPr>
              <w:t>«Название кассы|GUID» — разработчик видит, что выбрано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В фильтр уходит</w:t>
            </w:r>
          </w:p>
        </w:tc>
        <w:tc>
          <w:tcPr>
            <w:tcW w:type="dxa" w:w="5800"/>
          </w:tcPr>
          <w:p>
            <w:r/>
            <w:r>
              <w:rPr>
                <w:sz w:val="18"/>
              </w:rPr>
              <w:t>только GUID — фильтр сравнивает его со ссылочным полем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Совместимость</w:t>
            </w:r>
          </w:p>
        </w:tc>
        <w:tc>
          <w:tcPr>
            <w:tcW w:type="dxa" w:w="5800"/>
          </w:tcPr>
          <w:p>
            <w:r/>
            <w:r>
              <w:rPr>
                <w:sz w:val="18"/>
              </w:rPr>
              <w:t>прежний формат (просто GUID) поддерживается</w:t>
            </w:r>
          </w:p>
        </w:tc>
      </w:tr>
    </w:tbl>
    <w:p/>
    <w:p>
      <w:pPr>
        <w:spacing w:before="40"/>
      </w:pPr>
      <w:r>
        <w:rPr>
          <w:b w:val="0"/>
          <w:i/>
          <w:color w:val="5F6B7A"/>
          <w:sz w:val="20"/>
        </w:rPr>
        <w:t>Ограничение: выбор доступен только при работе с базой (рабочее окно и предпросмотр). Списка подстановок прямо в конструкторе нет — там задаётся только значение по умолчанию.</w:t>
      </w:r>
    </w:p>
    <w:p>
      <w:pPr>
        <w:pStyle w:val="Heading2"/>
      </w:pPr>
      <w:r>
        <w:t>Пункт 2. Необязательное условие</w:t>
      </w:r>
    </w:p>
    <w:p>
      <w:r>
        <w:rPr>
          <w:b/>
        </w:rPr>
        <w:t xml:space="preserve">Зачем: </w:t>
      </w:r>
      <w:r>
        <w:t>раньше снятая галочка «Только проведённые» означала «только непроведённые», а показать все документы было нельзя. Теперь пустое значение отключает условие.</w:t>
      </w:r>
    </w:p>
    <w:p>
      <w:r>
        <w:t>Как пользоваться:</w:t>
      </w:r>
    </w:p>
    <w:p>
      <w:pPr>
        <w:pStyle w:val="ListBullet"/>
      </w:pPr>
      <w:r>
        <w:t>На вкладке «Фильтры» установить флажок в средней колонке условия.</w:t>
      </w:r>
    </w:p>
    <w:p>
      <w:pPr>
        <w:pStyle w:val="ListBullet"/>
      </w:pPr>
      <w:r>
        <w:t>На вкладке «Параметры» снять «Обязательный» у соответствующего параметра.</w:t>
      </w:r>
    </w:p>
    <w:p>
      <w:pPr>
        <w:pStyle w:val="ListBullet"/>
      </w:pPr>
      <w:r>
        <w:t>Если параметр не заполнен — условие не попадёт в SQL, отчёт покажет все строки.</w:t>
      </w:r>
    </w:p>
    <w:p>
      <w:pPr>
        <w:pStyle w:val="ListBullet"/>
      </w:pPr>
      <w:r>
        <w:t>Для операции Between флажок отключает условие, если не задана хотя бы одна из границ.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500"/>
            <w:shd w:val="clear" w:fill="EAF4FB"/>
          </w:tcPr>
          <w:p>
            <w:r/>
            <w:r>
              <w:rPr>
                <w:b/>
                <w:sz w:val="18"/>
              </w:rPr>
              <w:t>Состояние условия</w:t>
            </w:r>
          </w:p>
        </w:tc>
        <w:tc>
          <w:tcPr>
            <w:tcW w:type="dxa" w:w="1600"/>
            <w:shd w:val="clear" w:fill="EAF4FB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300"/>
            <w:shd w:val="clear" w:fill="EAF4FB"/>
          </w:tcPr>
          <w:p>
            <w:r/>
            <w:r>
              <w:rPr>
                <w:b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500"/>
          </w:tcPr>
          <w:p>
            <w:r/>
            <w:r>
              <w:rPr>
                <w:sz w:val="18"/>
              </w:rPr>
              <w:t>Флажок снят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пусто</w:t>
            </w:r>
          </w:p>
        </w:tc>
        <w:tc>
          <w:tcPr>
            <w:tcW w:type="dxa" w:w="5300"/>
          </w:tcPr>
          <w:p>
            <w:r/>
            <w:r>
              <w:rPr>
                <w:sz w:val="18"/>
              </w:rPr>
              <w:t>Ошибка: «Не задано значение параметра»</w:t>
            </w:r>
          </w:p>
        </w:tc>
      </w:tr>
      <w:tr>
        <w:trPr>
          <w:cantSplit/>
        </w:trPr>
        <w:tc>
          <w:tcPr>
            <w:tcW w:type="dxa" w:w="2500"/>
          </w:tcPr>
          <w:p>
            <w:r/>
            <w:r>
              <w:rPr>
                <w:sz w:val="18"/>
              </w:rPr>
              <w:t>Флажок установлен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пусто</w:t>
            </w:r>
          </w:p>
        </w:tc>
        <w:tc>
          <w:tcPr>
            <w:tcW w:type="dxa" w:w="5300"/>
          </w:tcPr>
          <w:p>
            <w:r/>
            <w:r>
              <w:rPr>
                <w:sz w:val="18"/>
              </w:rPr>
              <w:t>Условие не применяется — все строки</w:t>
            </w:r>
          </w:p>
        </w:tc>
      </w:tr>
      <w:tr>
        <w:trPr>
          <w:cantSplit/>
        </w:trPr>
        <w:tc>
          <w:tcPr>
            <w:tcW w:type="dxa" w:w="2500"/>
          </w:tcPr>
          <w:p>
            <w:r/>
            <w:r>
              <w:rPr>
                <w:sz w:val="18"/>
              </w:rPr>
              <w:t>Флажок установлен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заполнен</w:t>
            </w:r>
          </w:p>
        </w:tc>
        <w:tc>
          <w:tcPr>
            <w:tcW w:type="dxa" w:w="5300"/>
          </w:tcPr>
          <w:p>
            <w:r/>
            <w:r>
              <w:rPr>
                <w:sz w:val="18"/>
              </w:rPr>
              <w:t>Условие применяется</w:t>
            </w:r>
          </w:p>
        </w:tc>
      </w:tr>
      <w:tr>
        <w:trPr>
          <w:cantSplit/>
        </w:trPr>
        <w:tc>
          <w:tcPr>
            <w:tcW w:type="dxa" w:w="2500"/>
          </w:tcPr>
          <w:p>
            <w:r/>
            <w:r>
              <w:rPr>
                <w:sz w:val="18"/>
              </w:rPr>
              <w:t>Флажок снят</w:t>
            </w:r>
          </w:p>
        </w:tc>
        <w:tc>
          <w:tcPr>
            <w:tcW w:type="dxa" w:w="1600"/>
          </w:tcPr>
          <w:p>
            <w:r/>
            <w:r>
              <w:rPr>
                <w:sz w:val="18"/>
              </w:rPr>
              <w:t>заполнен</w:t>
            </w:r>
          </w:p>
        </w:tc>
        <w:tc>
          <w:tcPr>
            <w:tcW w:type="dxa" w:w="5300"/>
          </w:tcPr>
          <w:p>
            <w:r/>
            <w:r>
              <w:rPr>
                <w:sz w:val="18"/>
              </w:rPr>
              <w:t>Условие применяется</w:t>
            </w:r>
          </w:p>
        </w:tc>
      </w:tr>
    </w:tbl>
    <w:p/>
    <w:p>
      <w:pPr>
        <w:spacing w:before="40"/>
      </w:pPr>
      <w:r>
        <w:rPr>
          <w:b w:val="0"/>
          <w:i/>
          <w:color w:val="5F6B7A"/>
          <w:sz w:val="20"/>
        </w:rPr>
        <w:t>Важно: «пусто» — это не «ноль» и не «ложь». Отключение срабатывает только при пустом значении. Для флажка «Только проведённые» это значит, что варианта «только непроведённые» больше нет — при необходимости делайте отдельный отчёт.</w:t>
      </w:r>
    </w:p>
    <w:p>
      <w:pPr>
        <w:pStyle w:val="Heading2"/>
      </w:pPr>
      <w:r>
        <w:t>Пункт 3. Параметр в вычисляемом поле и в макете</w:t>
      </w:r>
    </w:p>
    <w:p>
      <w:r>
        <w:rPr>
          <w:b/>
        </w:rPr>
        <w:t xml:space="preserve">Зачем: </w:t>
      </w:r>
      <w:r>
        <w:t>самый частый вопрос — «почему параметр не подставляется». Причина была в том, что подстановка работала только в фильтрах.</w:t>
      </w:r>
    </w:p>
    <w:p>
      <w:pPr>
        <w:pStyle w:val="Heading3"/>
      </w:pPr>
      <w:r>
        <w:t>3а. Параметр в вычисляемом поле</w:t>
      </w:r>
    </w:p>
    <w:p>
      <w:r>
        <w:t>Добавьте на вкладке «Поля» вычисляемое поле, имя которого — ссылка на параметр, например {PeriodStart}. В отчёт попадёт значение параметра отдельным столбцом: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600"/>
            <w:shd w:val="clear" w:fill="EAF4FB"/>
          </w:tcPr>
          <w:p>
            <w:r/>
            <w:r>
              <w:rPr>
                <w:b/>
                <w:sz w:val="18"/>
              </w:rPr>
              <w:t>Имя поля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Отображаемое имя</w:t>
            </w:r>
          </w:p>
        </w:tc>
        <w:tc>
          <w:tcPr>
            <w:tcW w:type="dxa" w:w="4000"/>
            <w:shd w:val="clear" w:fill="EAF4FB"/>
          </w:tcPr>
          <w:p>
            <w:r/>
            <w:r>
              <w:rPr>
                <w:b/>
                <w:sz w:val="18"/>
              </w:rPr>
              <w:t>Что увидит бухгалтер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{PeriodStart}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Период с</w:t>
            </w:r>
          </w:p>
        </w:tc>
        <w:tc>
          <w:tcPr>
            <w:tcW w:type="dxa" w:w="4000"/>
          </w:tcPr>
          <w:p>
            <w:r/>
            <w:r>
              <w:rPr>
                <w:sz w:val="18"/>
              </w:rPr>
              <w:t>01.03.2025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{PeriodEnd}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Период по</w:t>
            </w:r>
          </w:p>
        </w:tc>
        <w:tc>
          <w:tcPr>
            <w:tcW w:type="dxa" w:w="4000"/>
          </w:tcPr>
          <w:p>
            <w:r/>
            <w:r>
              <w:rPr>
                <w:sz w:val="18"/>
              </w:rPr>
              <w:t>31.03.2025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{OrganizationId}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Организация</w:t>
            </w:r>
          </w:p>
        </w:tc>
        <w:tc>
          <w:tcPr>
            <w:tcW w:type="dxa" w:w="4000"/>
          </w:tcPr>
          <w:p>
            <w:r/>
            <w:r>
              <w:rPr>
                <w:sz w:val="18"/>
              </w:rPr>
              <w:t>выбранное значение</w:t>
            </w:r>
          </w:p>
        </w:tc>
      </w:tr>
    </w:tbl>
    <w:p/>
    <w:p>
      <w:r>
        <w:t>Так удобно выводить период в шапке и подвале табличного отчёта — без правки макета.</w:t>
      </w:r>
    </w:p>
    <w:p>
      <w:pPr>
        <w:pStyle w:val="Heading3"/>
      </w:pPr>
      <w:r>
        <w:t>3б. Параметр в макете</w:t>
      </w:r>
    </w:p>
    <w:p>
      <w:r>
        <w:t>В макете (вкладка «Нативный макет» или FRX) в тексте элемента пишется {ИмяПараметра}. Например, в текстовом элементе шапки: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Счета-фактуры за период  с {PeriodStart}  по {PeriodEnd}</w:t>
        <w:br/>
      </w:r>
      <w:r>
        <w:rPr>
          <w:rFonts w:ascii="Consolas" w:hAnsi="Consolas"/>
          <w:sz w:val="18"/>
        </w:rPr>
        <w:t>Организация: {OrganizationId}</w:t>
      </w:r>
    </w:p>
    <w:p>
      <w:r>
        <w:t>Параметры ищутся раньше полей данных, поэтому имя параметра нельзя случайно перекрыть колонкой источника. Формат даты — dd.MM.yyyy.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Что нужно знать</w:t>
            </w:r>
          </w:p>
        </w:tc>
        <w:tc>
          <w:tcPr>
            <w:tcW w:type="dxa" w:w="6400"/>
            <w:shd w:val="clear" w:fill="EAF4FB"/>
          </w:tcPr>
          <w:p>
            <w:r/>
            <w:r>
              <w:rPr>
                <w:b/>
                <w:sz w:val="18"/>
              </w:rPr>
              <w:t>Деталь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Где работает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Предпросмотр в конструкторе, предпросмотр из конфигуратора, печать отчёта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Какие значения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Значения пользователя, при отсутствии — значения по умолчанию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Проверка при запуске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Если параметр не заполнен, отчёт не сформируется и покажет, какого значения не хватает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Где не работает</w:t>
            </w:r>
          </w:p>
        </w:tc>
        <w:tc>
          <w:tcPr>
            <w:tcW w:type="dxa" w:w="6400"/>
          </w:tcPr>
          <w:p>
            <w:r/>
            <w:r>
              <w:rPr>
                <w:sz w:val="18"/>
              </w:rPr>
              <w:t>Захардкоженные бухгалтерские отчёты в AccountingReportsView</w:t>
            </w:r>
          </w:p>
        </w:tc>
      </w:tr>
    </w:tbl>
    <w:p/>
    <w:p>
      <w:pPr>
        <w:pStyle w:val="Heading1"/>
      </w:pPr>
      <w:r>
        <w:t>10. Имена параметров и SQL-наборы данных</w:t>
      </w:r>
    </w:p>
    <w:p>
      <w:r>
        <w:t>Для отчётов по SQL-наборам данных автоматически подставляются только эти имена: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PeriodStart, PeriodEnd, CashDeskId, OrganizationId, EmployeeId, AccountCode</w:t>
      </w:r>
    </w:p>
    <w:p>
      <w:r>
        <w:t>Это имена, которые уже понимает подсистема наборов данных. Рекомендация: называйте параметры периода именно так — тогда один и тот же параметр работает и для отчёта по метаданным, и для SQL-набора.</w:t>
      </w:r>
    </w:p>
    <w:p>
      <w:pPr>
        <w:pStyle w:val="Heading1"/>
      </w:pPr>
      <w:r>
        <w:t>11. Что работает как раньше</w:t>
      </w:r>
    </w:p>
    <w:p>
      <w:r>
        <w:rPr>
          <w:b/>
        </w:rPr>
        <w:t>Доработки обратно совместимы:</w:t>
      </w:r>
    </w:p>
    <w:p>
      <w:pPr>
        <w:pStyle w:val="ListBullet"/>
      </w:pPr>
      <w:r>
        <w:t>Фильтры с обычными значениями работают без изменений.</w:t>
      </w:r>
    </w:p>
    <w:p>
      <w:pPr>
        <w:pStyle w:val="ListBullet"/>
      </w:pPr>
      <w:r>
        <w:t>Старые отчёты не меняют поведение.</w:t>
      </w:r>
    </w:p>
    <w:p>
      <w:pPr>
        <w:pStyle w:val="ListBullet"/>
      </w:pPr>
      <w:r>
        <w:t>Отчёты без параметров формируются сразу, без диалога.</w:t>
      </w:r>
    </w:p>
    <w:p>
      <w:pPr>
        <w:pStyle w:val="ListBullet"/>
      </w:pPr>
      <w:r>
        <w:t>Если параметров у отчёта нет, диалог не появляется вообще.</w:t>
      </w:r>
    </w:p>
    <w:p>
      <w:pPr>
        <w:pStyle w:val="ListBullet"/>
      </w:pPr>
      <w:r>
        <w:t>Тип параметра по умолчанию — «Дата»; для старых записей поведение прежнее.</w:t>
      </w:r>
    </w:p>
    <w:p>
      <w:pPr>
        <w:pStyle w:val="Heading1"/>
      </w:pPr>
      <w:r>
        <w:t>12. Что осталось за рамками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600"/>
            <w:shd w:val="clear" w:fill="EAF4FB"/>
          </w:tcPr>
          <w:p>
            <w:r/>
            <w:r>
              <w:rPr>
                <w:b/>
                <w:sz w:val="18"/>
              </w:rPr>
              <w:t>Ограничение</w:t>
            </w:r>
          </w:p>
        </w:tc>
        <w:tc>
          <w:tcPr>
            <w:tcW w:type="dxa" w:w="4800"/>
            <w:shd w:val="clear" w:fill="EAF4FB"/>
          </w:tcPr>
          <w:p>
            <w:r/>
            <w:r>
              <w:rPr>
                <w:b/>
                <w:sz w:val="18"/>
              </w:rPr>
              <w:t>Причина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Параметр должен занимать значение фильтра целиком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Не поддержаны составные выражения вида «с {A} по {B}»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Диапазон — два параметра, не один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Составной тип «период» требует календаря диапазона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Выбор из справочника недоступен в самом конструкторе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Нужна работа с базой; в конструкторе задаётся значение по умолчанию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Нет списка подстановок для ссылок с фильтрацией по условию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Список отдаёт все элементы справочника с текстовым поиском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Параметр нельзя вставить внутрь вычисляемого выражения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Поддерживается только поле, целиком равное параметру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Захардкоженные бухгалтерские отчёты без параметров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У них собственный код, минуя конструктор</w:t>
            </w:r>
          </w:p>
        </w:tc>
      </w:tr>
      <w:tr>
        <w:trPr>
          <w:cantSplit/>
        </w:trPr>
        <w:tc>
          <w:tcPr>
            <w:tcW w:type="dxa" w:w="4600"/>
          </w:tcPr>
          <w:p>
            <w:r/>
            <w:r>
              <w:rPr>
                <w:sz w:val="18"/>
              </w:rPr>
              <w:t>Нет «только непроведённые» после включения необязательного условия</w:t>
            </w:r>
          </w:p>
        </w:tc>
        <w:tc>
          <w:tcPr>
            <w:tcW w:type="dxa" w:w="4800"/>
          </w:tcPr>
          <w:p>
            <w:r/>
            <w:r>
              <w:rPr>
                <w:sz w:val="18"/>
              </w:rPr>
              <w:t>Пустое значение отключает условие, а не инвертирует его</w:t>
            </w:r>
          </w:p>
        </w:tc>
      </w:tr>
    </w:tbl>
    <w:p/>
    <w:p>
      <w:pPr>
        <w:pStyle w:val="Heading1"/>
      </w:pPr>
      <w:r>
        <w:t>13. Технические детали</w:t>
      </w:r>
    </w:p>
    <w:p>
      <w:r>
        <w:t>Новые файлы: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5000"/>
            <w:shd w:val="clear" w:fill="EAF4FB"/>
          </w:tcPr>
          <w:p>
            <w:r/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4400"/>
            <w:shd w:val="clear" w:fill="EAF4FB"/>
          </w:tcPr>
          <w:p>
            <w:r/>
            <w:r>
              <w:rPr>
                <w:b/>
                <w:sz w:val="18"/>
              </w:rPr>
              <w:t>Роль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Models/ReportParameter.cs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Сущность параметра отчёта, справочник типов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Models/ReportUserSetting.cs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Значение параметра для пользователя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Models/ReferenceLookupItem.cs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Строка списка выбора ссылки, разбор «Название|GUID»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Services/ReportParameterSyntax.cs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Синтаксис токена {Имя}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Services/ReportParameterResolver.cs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Ключевые слова, приведение типов, признак пустого значения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Services/ReportUserSettingService.cs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Хранение значений + схема таблиц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Views/Dialogs/ReportParametersDialog.xaml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Диалог ввода параметров</w:t>
            </w:r>
          </w:p>
        </w:tc>
      </w:tr>
      <w:tr>
        <w:trPr>
          <w:cantSplit/>
        </w:trPr>
        <w:tc>
          <w:tcPr>
            <w:tcW w:type="dxa" w:w="5000"/>
          </w:tcPr>
          <w:p>
            <w:r/>
            <w:r>
              <w:rPr>
                <w:sz w:val="18"/>
              </w:rPr>
              <w:t>Views/Dialogs/ReferencePickerDialog.xaml</w:t>
            </w:r>
          </w:p>
        </w:tc>
        <w:tc>
          <w:tcPr>
            <w:tcW w:type="dxa" w:w="4400"/>
          </w:tcPr>
          <w:p>
            <w:r/>
            <w:r>
              <w:rPr>
                <w:sz w:val="18"/>
              </w:rPr>
              <w:t>Выбор элемента справочника</w:t>
            </w:r>
          </w:p>
        </w:tc>
      </w:tr>
    </w:tbl>
    <w:p/>
    <w:p>
      <w:r>
        <w:t>Ключевые изменения: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800"/>
            <w:shd w:val="clear" w:fill="EAF4FB"/>
          </w:tcPr>
          <w:p>
            <w:r/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5600"/>
            <w:shd w:val="clear" w:fill="EAF4FB"/>
          </w:tcPr>
          <w:p>
            <w:r/>
            <w:r>
              <w:rPr>
                <w:b/>
                <w:sz w:val="18"/>
              </w:rPr>
              <w:t>Что изменено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Services/ReportService.cs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Подстановка токенов в BuildFilterClauses; пропуск необязательных условий; параметр как столбец SELECT; загрузка элементов справочника; валидация параметров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Services/PrintFormService.cs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Значения параметров в макете: словарь ReportParameters и подстановка {Имя}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Views/MainWorkWindow.xaml.cs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Диалог параметров, запоминание, проверка незаданных параметров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Views/ReportDesignerWindow.xaml(.cs)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Вкладка «Параметры» с колонкой «Справочник» и кнопкой выбора; «Значение 2» и флажок необязательного условия в фильтрах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Models/Report.cs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Навигация Parameters, признак IsOptional у фильтра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Data/AppDbContext.cs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DbSet-ы, связи, уникальные индексы</w:t>
            </w:r>
          </w:p>
        </w:tc>
      </w:tr>
    </w:tbl>
    <w:p/>
    <w:p>
      <w:r>
        <w:t>Схема базы данных:</w:t>
      </w:r>
    </w:p>
    <w:p>
      <w:r>
        <w:t>Таблицы ReportParameters и ReportUserSettings создаются автоматически, как и новые колонки (ReportParameters.ReferenceSource, ReportFilters.IsOptional). Все изменения схемы идемпотентны и выполняются при загрузке конфигуратора и при сохранении отчёта.</w:t>
      </w:r>
    </w:p>
    <w:p>
      <w:pPr>
        <w:pStyle w:val="Heading1"/>
      </w:pPr>
      <w:r>
        <w:t>14. Чек-лист проверки</w:t>
      </w:r>
    </w:p>
    <w:p>
      <w:pPr>
        <w:pStyle w:val="ListBullet"/>
      </w:pPr>
      <w:r>
        <w:t>Существующий отчёт без параметров формируется как раньше — регресса нет.</w:t>
      </w:r>
    </w:p>
    <w:p>
      <w:pPr>
        <w:pStyle w:val="ListBullet"/>
      </w:pPr>
      <w:r>
        <w:t>Фильтр {PeriodStart} + «Параметры из фильтров» → строка параметра появилась.</w:t>
      </w:r>
    </w:p>
    <w:p>
      <w:pPr>
        <w:pStyle w:val="ListBullet"/>
      </w:pPr>
      <w:r>
        <w:t>«Проверить» → «Замечаний нет».</w:t>
      </w:r>
    </w:p>
    <w:p>
      <w:pPr>
        <w:pStyle w:val="ListBullet"/>
      </w:pPr>
      <w:r>
        <w:t>Запуск из рабочего окна → диалог параметров появился.</w:t>
      </w:r>
    </w:p>
    <w:p>
      <w:pPr>
        <w:pStyle w:val="ListBullet"/>
      </w:pPr>
      <w:r>
        <w:t>Выбранный период реально фильтрует данные.</w:t>
      </w:r>
    </w:p>
    <w:p>
      <w:pPr>
        <w:pStyle w:val="ListBullet"/>
      </w:pPr>
      <w:r>
        <w:t>Второй запуск → значения уже подставлены.</w:t>
      </w:r>
    </w:p>
    <w:p>
      <w:pPr>
        <w:pStyle w:val="ListBullet"/>
      </w:pPr>
      <w:r>
        <w:t>«Сбросить» → возврат к значениям по умолчанию.</w:t>
      </w:r>
    </w:p>
    <w:p>
      <w:pPr>
        <w:pStyle w:val="ListBullet"/>
      </w:pPr>
      <w:r>
        <w:t>Тип «Ссылка»: кнопка «Выбрать» показывает список, в фильтр уходит GUID.</w:t>
      </w:r>
    </w:p>
    <w:p>
      <w:pPr>
        <w:pStyle w:val="ListBullet"/>
      </w:pPr>
      <w:r>
        <w:t>Необязательное условие: пустой параметр показывает все строки, заполненный — фильтрует.</w:t>
      </w:r>
    </w:p>
    <w:p>
      <w:pPr>
        <w:pStyle w:val="ListBullet"/>
      </w:pPr>
      <w:r>
        <w:t>Вычисляемое поле {PeriodStart} выводит значение периода отдельным столбцом.</w:t>
      </w:r>
    </w:p>
    <w:p>
      <w:pPr>
        <w:pStyle w:val="ListBullet"/>
      </w:pPr>
      <w:r>
        <w:t>В макете {PeriodStart} подставляется в текст элемента.</w:t>
      </w:r>
    </w:p>
    <w:p>
      <w:pPr>
        <w:spacing w:before="40"/>
      </w:pPr>
      <w:r>
        <w:rPr>
          <w:b/>
          <w:i w:val="0"/>
          <w:color w:val="1E7D4D"/>
          <w:sz w:val="20"/>
        </w:rPr>
        <w:t>Код собран и проверен: dotnet build — 0 ошибок, 0 предупреждений. Поведение при работе с базой (запросы, справочники, макеты) требует отдельной проверки на рабочей инфобазе.</w:t>
      </w:r>
    </w:p>
    <w:p>
      <w:pPr>
        <w:pStyle w:val="Heading1"/>
      </w:pPr>
      <w:r>
        <w:t>Резюме</w:t>
      </w:r>
    </w:p>
    <w:p>
      <w:r>
        <w:t>Вкладка «⚙ Параметры» превращает отчёт из распечатки в инструмент: один раз описанные параметры позволяют бухгалтеру получать разные срезы данных без участия разработчика. Три доработки закрыли самые болезненные места: ввод GUID заменён выбором из справочника, появилось «показать все, если не задано», и параметры перестали быть привязанными только к фильтрам — теперь они работают в вычисляемых полях и в макете.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