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Jonny Hughes</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Test Plan comparison Synopsis</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It took around an hour or two to get the first 5 page tests working, but after that it took around 5 minutes per page to implement, as All I then had to do was copy what I had working, change the page name, and what the expected output ought to be. This took some time still for some pages to verify manually what good expected outputs ought to be for different users.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If things keep going according to plan with another few hours I should be able to get some base tests done for database submissions and modifications. Then creating an array of more cases for that would take a few minutes for each case to come up with what the case should be and what the specific output ought to test for.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