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247E2" w14:textId="5E4ED746" w:rsidR="000D268E" w:rsidRDefault="00CE32F1">
      <w:pPr>
        <w:rPr>
          <w:rFonts w:ascii="Times New Roman" w:hAnsi="Times New Roman"/>
          <w:b/>
          <w:bCs/>
          <w:sz w:val="32"/>
          <w:szCs w:val="32"/>
        </w:rPr>
      </w:pPr>
      <w:r>
        <w:rPr>
          <w:rFonts w:ascii="Times New Roman" w:hAnsi="Times New Roman"/>
          <w:b/>
          <w:bCs/>
          <w:sz w:val="32"/>
          <w:szCs w:val="32"/>
        </w:rPr>
        <w:t>Theoretical introduction and previous findings</w:t>
      </w:r>
    </w:p>
    <w:p w14:paraId="787C9DE9" w14:textId="77777777" w:rsidR="000D268E" w:rsidRDefault="00000000">
      <w:pPr>
        <w:jc w:val="both"/>
      </w:pPr>
      <w:r>
        <w:t xml:space="preserve">Variation among individuals in personality, social attitudes, political </w:t>
      </w:r>
      <w:proofErr w:type="gramStart"/>
      <w:r>
        <w:t>orientation</w:t>
      </w:r>
      <w:proofErr w:type="gramEnd"/>
      <w:r>
        <w:t xml:space="preserve"> and religiosity displays numerous correlational and causal patterns. In developed countries, individuals who score low on the openness to novelty factor of personality (Bakker &amp; </w:t>
      </w:r>
      <w:proofErr w:type="spellStart"/>
      <w:r>
        <w:t>Lelkes</w:t>
      </w:r>
      <w:proofErr w:type="spellEnd"/>
      <w:r>
        <w:t xml:space="preserve"> 2018; Bakker et al., 2021) and who prefer an intuitive as opposed to analytic cognitive style are more likely to be highly religious (</w:t>
      </w:r>
      <w:proofErr w:type="spellStart"/>
      <w:r>
        <w:t>Ksiazkiewicz</w:t>
      </w:r>
      <w:proofErr w:type="spellEnd"/>
      <w:r>
        <w:t xml:space="preserve"> </w:t>
      </w:r>
      <w:proofErr w:type="gramStart"/>
      <w:r>
        <w:t>&amp;  Friesen</w:t>
      </w:r>
      <w:proofErr w:type="gramEnd"/>
      <w:r>
        <w:t xml:space="preserve">, 2021) and attached to dominant cultural traditions, displaying a socially conservative attitudinal orientation and supporting right-wing parties (Cuevas &amp; Dawson 2021). The patterns discovered by researchers by studying populations from developed countries with a long tradition of democratic governance may not </w:t>
      </w:r>
      <w:proofErr w:type="gramStart"/>
      <w:r>
        <w:t>replicate</w:t>
      </w:r>
      <w:proofErr w:type="gramEnd"/>
      <w:r>
        <w:t xml:space="preserve"> in the context of countries that lack the </w:t>
      </w:r>
      <w:proofErr w:type="gramStart"/>
      <w:r>
        <w:t>aforementioned features</w:t>
      </w:r>
      <w:proofErr w:type="gramEnd"/>
      <w:r>
        <w:t xml:space="preserve">. </w:t>
      </w:r>
    </w:p>
    <w:p w14:paraId="5FC2FAAA" w14:textId="77777777" w:rsidR="000D268E" w:rsidRDefault="000D268E">
      <w:pPr>
        <w:jc w:val="both"/>
      </w:pPr>
    </w:p>
    <w:p w14:paraId="561731E2" w14:textId="77777777" w:rsidR="000D268E" w:rsidRDefault="00000000">
      <w:pPr>
        <w:jc w:val="both"/>
      </w:pPr>
      <w:r>
        <w:t xml:space="preserve">Like the typical package of attitudes measured by various models about the political spectrum, attitudes toward science are a very important component of public opinion. They impact the adoption of policies that can save lives (as was the case during the COVID-19 pandemic) as well as the capacity of societies to cope with long-term threats to their well-being like global warming. In the United States (the most studied country in the social sciences), highly religious individuals are more likely to distrust both scientists and scientific principles. However, </w:t>
      </w:r>
      <w:proofErr w:type="spellStart"/>
      <w:r>
        <w:t>McPhetres</w:t>
      </w:r>
      <w:proofErr w:type="spellEnd"/>
      <w:r>
        <w:t xml:space="preserve"> et al. (2021) failed to find a negative correlation between religiosity and support for science in many countries other than the United States. By contrast, </w:t>
      </w:r>
      <w:proofErr w:type="spellStart"/>
      <w:r>
        <w:t>Hoogeveen</w:t>
      </w:r>
      <w:proofErr w:type="spellEnd"/>
      <w:r>
        <w:t xml:space="preserve"> et al. (2022) found that in most countries included in their sample, higher religiosity predicted a weaker preference for statements issued by scientists in comparison with statements issued by religious preachers.</w:t>
      </w:r>
    </w:p>
    <w:p w14:paraId="52E19B0B" w14:textId="77777777" w:rsidR="000D268E" w:rsidRDefault="000D268E">
      <w:pPr>
        <w:jc w:val="both"/>
      </w:pPr>
    </w:p>
    <w:p w14:paraId="3405DD13" w14:textId="77777777" w:rsidR="000D268E" w:rsidRDefault="00000000">
      <w:pPr>
        <w:jc w:val="both"/>
      </w:pPr>
      <w:r>
        <w:t xml:space="preserve">The aim of the present study is to investigate in cross-cultural perspective the patterns of interrelationships that characterizes six categories of social and political attitudes (freedom – restriction, social progressivism – social conservatism, socialism – capitalism, religiosity, attitudes toward science, attitudes toward foreign countries &amp; foreign influence) as well as third relationship with demographic factors (age, gender, income, and education). GDP per capita, average level of education, cultural heritage (Western or non-Western dummy variable), and level of democracy as measured by V-Dem’s Liberal Democracy Index will be used as predictor variables at the country level of analysis. </w:t>
      </w:r>
    </w:p>
    <w:p w14:paraId="6CF5C4DB" w14:textId="77777777" w:rsidR="00CE32F1" w:rsidRDefault="00CE32F1">
      <w:pPr>
        <w:jc w:val="both"/>
      </w:pPr>
    </w:p>
    <w:p w14:paraId="58E6FC4E" w14:textId="49E4E36E" w:rsidR="000D268E" w:rsidRDefault="00000000">
      <w:pPr>
        <w:jc w:val="both"/>
      </w:pPr>
      <w:r>
        <w:t xml:space="preserve">Ideologies are systems of socially shared beliefs, </w:t>
      </w:r>
      <w:proofErr w:type="gramStart"/>
      <w:r>
        <w:t>values</w:t>
      </w:r>
      <w:proofErr w:type="gramEnd"/>
      <w:r>
        <w:t xml:space="preserve"> and practices, including two major components, one cognitive and one social. The cognitive component consists in a system of beliefs and values regarding desirable respectively undesirable types of social order. The social component consists in a shared group identity built around the values and beliefs that constitute an ideology’s cognitive component (</w:t>
      </w:r>
      <w:proofErr w:type="spellStart"/>
      <w:r>
        <w:t>Zmigrod</w:t>
      </w:r>
      <w:proofErr w:type="spellEnd"/>
      <w:r>
        <w:t xml:space="preserve">, 2022). Ideological groups have shared symbols (like the red rose for socialism, respectively the hammer and sickle for communism). Dogmatism and prejudice, referring to the tendency to disregard facts that do not conform to one’s ideological beliefs (Washburn &amp; </w:t>
      </w:r>
      <w:proofErr w:type="spellStart"/>
      <w:r>
        <w:t>Skitka</w:t>
      </w:r>
      <w:proofErr w:type="spellEnd"/>
      <w:r>
        <w:t>, 2018), respectively to discriminate against those who subscribe to a different ideology than oneself are common features of ideological communities (Ditto et al., 2019).</w:t>
      </w:r>
    </w:p>
    <w:p w14:paraId="306A1D85" w14:textId="77777777" w:rsidR="000D268E" w:rsidRDefault="000D268E">
      <w:pPr>
        <w:jc w:val="both"/>
      </w:pPr>
    </w:p>
    <w:p w14:paraId="71FB4158" w14:textId="77777777" w:rsidR="000D268E" w:rsidRDefault="00000000">
      <w:pPr>
        <w:jc w:val="both"/>
      </w:pPr>
      <w:r>
        <w:t xml:space="preserve">Theoretical models for the political attitudes of citizens include </w:t>
      </w:r>
      <w:proofErr w:type="spellStart"/>
      <w:r>
        <w:t>uni</w:t>
      </w:r>
      <w:proofErr w:type="spellEnd"/>
      <w:r>
        <w:t xml:space="preserve">-dimensional models like the left-right and open – closed political spectra as well as models with more than one </w:t>
      </w:r>
      <w:proofErr w:type="gramStart"/>
      <w:r>
        <w:t>dimensions</w:t>
      </w:r>
      <w:proofErr w:type="gramEnd"/>
      <w:r>
        <w:t xml:space="preserve"> like the Nolan chart. The most common model for classifying political attitudes is the left-right spectrum. The meaning of “left” and “right” have changed over time. These two designations originated during the French Revolution, when those who supported the absolute monarchy, the hereditary privileges of the nobles and the established Church positioned themselves in the right part of the National Assembly while those who desired a new social and political order based on the ideals of secularism, freedom and equality positioned themselves on the left side of the National Assembly. During the first half of the 19</w:t>
      </w:r>
      <w:r>
        <w:rPr>
          <w:vertAlign w:val="superscript"/>
        </w:rPr>
        <w:t>th</w:t>
      </w:r>
      <w:r>
        <w:t xml:space="preserve"> century, the left was associated with liberal and radical groups while the right was associated with conservative and reactionary groups. The meaning of the political spectrum changed dramatically in the latter half of the 19</w:t>
      </w:r>
      <w:r>
        <w:rPr>
          <w:vertAlign w:val="superscript"/>
        </w:rPr>
        <w:t>th</w:t>
      </w:r>
      <w:r>
        <w:t xml:space="preserve"> century, when the voting </w:t>
      </w:r>
      <w:proofErr w:type="gramStart"/>
      <w:r>
        <w:t>franchise  in</w:t>
      </w:r>
      <w:proofErr w:type="gramEnd"/>
      <w:r>
        <w:t xml:space="preserve"> most Western countries </w:t>
      </w:r>
      <w:r>
        <w:lastRenderedPageBreak/>
        <w:t xml:space="preserve">was expanded to the working class. Socialism emerged as a major political movement on the left and the left came to be associated with economic equality and </w:t>
      </w:r>
      <w:proofErr w:type="gramStart"/>
      <w:r>
        <w:t>working class</w:t>
      </w:r>
      <w:proofErr w:type="gramEnd"/>
      <w:r>
        <w:t xml:space="preserve"> politics ever since. The meaning of the left-right political spectrum changed once again in developed countries toward the end of the 20</w:t>
      </w:r>
      <w:r>
        <w:rPr>
          <w:vertAlign w:val="superscript"/>
        </w:rPr>
        <w:t>th</w:t>
      </w:r>
      <w:r>
        <w:t xml:space="preserve"> century, when the empowerment of women, racial &amp; ethnic </w:t>
      </w:r>
      <w:proofErr w:type="gramStart"/>
      <w:r>
        <w:t>minorities</w:t>
      </w:r>
      <w:proofErr w:type="gramEnd"/>
      <w:r>
        <w:t xml:space="preserve"> and LGBT individuals, along with environmentalism, become the most important political movements on the left, replacing traditional socialism.</w:t>
      </w:r>
    </w:p>
    <w:p w14:paraId="4F06B87E" w14:textId="77777777" w:rsidR="000D268E" w:rsidRDefault="000D268E">
      <w:pPr>
        <w:jc w:val="both"/>
        <w:rPr>
          <w:rFonts w:ascii="Times New Roman" w:hAnsi="Times New Roman"/>
        </w:rPr>
      </w:pPr>
    </w:p>
    <w:p w14:paraId="4FE0866D" w14:textId="77777777" w:rsidR="000D268E" w:rsidRDefault="00000000">
      <w:pPr>
        <w:jc w:val="both"/>
      </w:pPr>
      <w:r>
        <w:t xml:space="preserve">Malka et al. (2019) found that in most countries, right-wing economic attitudes (support for free markets and free trade) relate positively to socially progressive attitudes like gender equality or openness toward immigrants. By contrast, in developed </w:t>
      </w:r>
      <w:proofErr w:type="gramStart"/>
      <w:r>
        <w:t>democracies ,</w:t>
      </w:r>
      <w:proofErr w:type="gramEnd"/>
      <w:r>
        <w:t xml:space="preserve"> adherents of economic right-wing ideology are more likely to support social conservatism and ethnic nationalism. Apart from economic development, the </w:t>
      </w:r>
      <w:proofErr w:type="gramStart"/>
      <w:r>
        <w:t>past history</w:t>
      </w:r>
      <w:proofErr w:type="gramEnd"/>
      <w:r>
        <w:t xml:space="preserve"> of political regimes in a country influences the structure of its political spectrum. In former communist countries, economically right-wing attitudes are correlated with socially progressive attitudes, in stark contrast with Western democracies. In developing and/ or former communist countries, the social and political orientations of citizens form an open – closed or freedom – protection spectrum, as opposed to a right-left spectrum.</w:t>
      </w:r>
    </w:p>
    <w:p w14:paraId="12A4D82C" w14:textId="77777777" w:rsidR="00CE32F1" w:rsidRDefault="00CE32F1">
      <w:pPr>
        <w:jc w:val="both"/>
      </w:pPr>
    </w:p>
    <w:p w14:paraId="5008366E" w14:textId="77777777" w:rsidR="00CE32F1" w:rsidRDefault="00CE32F1">
      <w:pPr>
        <w:jc w:val="both"/>
      </w:pPr>
    </w:p>
    <w:p w14:paraId="39B3794C" w14:textId="6E7240C0" w:rsidR="00CE32F1" w:rsidRPr="00CE32F1" w:rsidRDefault="00EF1072">
      <w:pPr>
        <w:jc w:val="both"/>
        <w:rPr>
          <w:b/>
          <w:bCs/>
          <w:sz w:val="32"/>
          <w:szCs w:val="32"/>
        </w:rPr>
      </w:pPr>
      <w:r>
        <w:rPr>
          <w:b/>
          <w:bCs/>
          <w:sz w:val="32"/>
          <w:szCs w:val="32"/>
        </w:rPr>
        <w:t>Contextual openness theory</w:t>
      </w:r>
    </w:p>
    <w:p w14:paraId="029070D1" w14:textId="77777777" w:rsidR="00CE32F1" w:rsidRDefault="00CE32F1">
      <w:pPr>
        <w:jc w:val="both"/>
        <w:rPr>
          <w:rFonts w:ascii="Times New Roman" w:hAnsi="Times New Roman"/>
        </w:rPr>
      </w:pPr>
    </w:p>
    <w:p w14:paraId="7CFD8EA1" w14:textId="7F09445B" w:rsidR="00F51606" w:rsidRDefault="001F54B8">
      <w:pPr>
        <w:jc w:val="both"/>
        <w:rPr>
          <w:rFonts w:ascii="Times New Roman" w:hAnsi="Times New Roman"/>
        </w:rPr>
      </w:pPr>
      <w:r>
        <w:rPr>
          <w:rFonts w:ascii="Times New Roman" w:hAnsi="Times New Roman"/>
        </w:rPr>
        <w:t xml:space="preserve">Countries and societies can be divided into early modernizers and late modernizers. In early modernizing countries like Britain and its main settler colonies (the United States, </w:t>
      </w:r>
      <w:r w:rsidR="00784142">
        <w:rPr>
          <w:rFonts w:ascii="Times New Roman" w:hAnsi="Times New Roman"/>
        </w:rPr>
        <w:t xml:space="preserve">Canada, </w:t>
      </w:r>
      <w:r>
        <w:rPr>
          <w:rFonts w:ascii="Times New Roman" w:hAnsi="Times New Roman"/>
        </w:rPr>
        <w:t xml:space="preserve">and Australia), modern market economies are seen as evolved organically from the cultural traditions of the respective nations. </w:t>
      </w:r>
      <w:r w:rsidR="00B01D75">
        <w:rPr>
          <w:rFonts w:ascii="Times New Roman" w:hAnsi="Times New Roman"/>
        </w:rPr>
        <w:t xml:space="preserve">By contrast, in late modernizing countries which include most countries in the world, market economies are often associated with foreign influence </w:t>
      </w:r>
      <w:r w:rsidR="00056E52">
        <w:rPr>
          <w:rFonts w:ascii="Times New Roman" w:hAnsi="Times New Roman"/>
        </w:rPr>
        <w:t>as well as</w:t>
      </w:r>
      <w:r w:rsidR="00B01D75">
        <w:rPr>
          <w:rFonts w:ascii="Times New Roman" w:hAnsi="Times New Roman"/>
        </w:rPr>
        <w:t xml:space="preserve"> viewed as </w:t>
      </w:r>
      <w:r w:rsidR="00056E52">
        <w:rPr>
          <w:rFonts w:ascii="Times New Roman" w:hAnsi="Times New Roman"/>
        </w:rPr>
        <w:t xml:space="preserve">encouraging selfishness and threatening traditional morality. </w:t>
      </w:r>
    </w:p>
    <w:p w14:paraId="6723EEA3" w14:textId="77777777" w:rsidR="00591E9B" w:rsidRDefault="00591E9B">
      <w:pPr>
        <w:jc w:val="both"/>
        <w:rPr>
          <w:rFonts w:ascii="Times New Roman" w:hAnsi="Times New Roman"/>
        </w:rPr>
      </w:pPr>
    </w:p>
    <w:p w14:paraId="16823791" w14:textId="7EF48E0A" w:rsidR="00591E9B" w:rsidRPr="0095534A" w:rsidRDefault="00591E9B">
      <w:pPr>
        <w:jc w:val="both"/>
        <w:rPr>
          <w:rFonts w:ascii="Times New Roman" w:hAnsi="Times New Roman"/>
          <w:lang w:val="en-GB"/>
        </w:rPr>
      </w:pPr>
      <w:r>
        <w:rPr>
          <w:rFonts w:ascii="Times New Roman" w:hAnsi="Times New Roman"/>
        </w:rPr>
        <w:t>In the early 20</w:t>
      </w:r>
      <w:r w:rsidRPr="00591E9B">
        <w:rPr>
          <w:rFonts w:ascii="Times New Roman" w:hAnsi="Times New Roman"/>
          <w:vertAlign w:val="superscript"/>
        </w:rPr>
        <w:t>th</w:t>
      </w:r>
      <w:r>
        <w:rPr>
          <w:rFonts w:ascii="Times New Roman" w:hAnsi="Times New Roman"/>
        </w:rPr>
        <w:t xml:space="preserve"> century, socialist parties in industrialized countries gained widespread support from the newly enfranchised working-class voters and entered national legislatures, sometimes replacing liberal parties in the process. </w:t>
      </w:r>
      <w:r w:rsidR="00784142">
        <w:rPr>
          <w:rFonts w:ascii="Times New Roman" w:hAnsi="Times New Roman"/>
        </w:rPr>
        <w:t>The most extreme example is that of the Liberal Party of the United Kingdom. Despite being one of the two main British political parties of the late 19</w:t>
      </w:r>
      <w:r w:rsidR="00784142" w:rsidRPr="00784142">
        <w:rPr>
          <w:rFonts w:ascii="Times New Roman" w:hAnsi="Times New Roman"/>
          <w:vertAlign w:val="superscript"/>
        </w:rPr>
        <w:t>th</w:t>
      </w:r>
      <w:r w:rsidR="00784142">
        <w:rPr>
          <w:rFonts w:ascii="Times New Roman" w:hAnsi="Times New Roman"/>
        </w:rPr>
        <w:t xml:space="preserve"> century along with the Conservative Party, the Liberal Party faded into obscurity after the 1924 elections, while the Labor Party took its place as the main </w:t>
      </w:r>
      <w:r w:rsidR="00844635">
        <w:rPr>
          <w:rFonts w:ascii="Times New Roman" w:hAnsi="Times New Roman"/>
        </w:rPr>
        <w:t>party of British progressives</w:t>
      </w:r>
      <w:r w:rsidR="00784142">
        <w:rPr>
          <w:rFonts w:ascii="Times New Roman" w:hAnsi="Times New Roman"/>
        </w:rPr>
        <w:t xml:space="preserve">. </w:t>
      </w:r>
      <w:r w:rsidR="00FB6A0A">
        <w:rPr>
          <w:rFonts w:ascii="Times New Roman" w:hAnsi="Times New Roman"/>
        </w:rPr>
        <w:t xml:space="preserve">The rise of socialism within the political systems of rich countries coincided with the rise of anticolonial nationalist movements in the rest of the world. Socialist intellectuals and activists supported the anticolonial movement, leading to a long-lasting alliance between socialists and nationalists within most non-Western countries, especially in Eastern Europe, the Middle East, Sub-Saharan Africa, </w:t>
      </w:r>
      <w:r w:rsidR="00F74C38">
        <w:rPr>
          <w:rFonts w:ascii="Times New Roman" w:hAnsi="Times New Roman"/>
        </w:rPr>
        <w:t>India,</w:t>
      </w:r>
      <w:r w:rsidR="00FB6A0A">
        <w:rPr>
          <w:rFonts w:ascii="Times New Roman" w:hAnsi="Times New Roman"/>
        </w:rPr>
        <w:t xml:space="preserve"> and China. </w:t>
      </w:r>
      <w:r w:rsidR="00E7269C">
        <w:rPr>
          <w:rFonts w:ascii="Times New Roman" w:hAnsi="Times New Roman"/>
        </w:rPr>
        <w:t xml:space="preserve">The fusion between socialism and nationalism led to the apparition of a wide variety of new political ideologies specific to certain countries or regions. </w:t>
      </w:r>
      <w:r w:rsidR="0095534A">
        <w:rPr>
          <w:rFonts w:ascii="Times New Roman" w:hAnsi="Times New Roman"/>
        </w:rPr>
        <w:t xml:space="preserve">Most had an authoritarian character and served as the justification for dictatorial power. Such ideologies include Soviet patriotism/ socialism in one country, </w:t>
      </w:r>
      <w:r w:rsidR="00445DA3">
        <w:rPr>
          <w:rFonts w:ascii="Times New Roman" w:hAnsi="Times New Roman"/>
        </w:rPr>
        <w:t xml:space="preserve">Titoism (Yugoslav socialism), </w:t>
      </w:r>
      <w:r w:rsidR="0095534A">
        <w:rPr>
          <w:rFonts w:ascii="Times New Roman" w:hAnsi="Times New Roman"/>
        </w:rPr>
        <w:t>Ba</w:t>
      </w:r>
      <w:r w:rsidR="0095534A">
        <w:rPr>
          <w:rFonts w:ascii="Times New Roman" w:hAnsi="Times New Roman"/>
          <w:lang w:val="en-GB"/>
        </w:rPr>
        <w:t>’</w:t>
      </w:r>
      <w:proofErr w:type="spellStart"/>
      <w:r w:rsidR="0095534A">
        <w:rPr>
          <w:rFonts w:ascii="Times New Roman" w:hAnsi="Times New Roman"/>
          <w:lang w:val="en-GB"/>
        </w:rPr>
        <w:t>athism</w:t>
      </w:r>
      <w:proofErr w:type="spellEnd"/>
      <w:r w:rsidR="0095534A">
        <w:rPr>
          <w:rFonts w:ascii="Times New Roman" w:hAnsi="Times New Roman"/>
          <w:lang w:val="en-GB"/>
        </w:rPr>
        <w:t xml:space="preserve">/ Arab socialism, </w:t>
      </w:r>
      <w:r w:rsidR="00445DA3">
        <w:rPr>
          <w:rFonts w:ascii="Times New Roman" w:hAnsi="Times New Roman"/>
          <w:lang w:val="en-GB"/>
        </w:rPr>
        <w:t xml:space="preserve">Islamic socialism, </w:t>
      </w:r>
      <w:r w:rsidR="00F2075B">
        <w:rPr>
          <w:rFonts w:ascii="Times New Roman" w:hAnsi="Times New Roman"/>
          <w:lang w:val="en-GB"/>
        </w:rPr>
        <w:t>African socialism,</w:t>
      </w:r>
      <w:r w:rsidR="006467A4">
        <w:rPr>
          <w:rFonts w:ascii="Times New Roman" w:hAnsi="Times New Roman"/>
          <w:lang w:val="en-GB"/>
        </w:rPr>
        <w:t xml:space="preserve"> Nehruvian socialism (India),</w:t>
      </w:r>
      <w:r w:rsidR="00F2075B">
        <w:rPr>
          <w:rFonts w:ascii="Times New Roman" w:hAnsi="Times New Roman"/>
          <w:lang w:val="en-GB"/>
        </w:rPr>
        <w:t xml:space="preserve"> </w:t>
      </w:r>
      <w:proofErr w:type="spellStart"/>
      <w:r w:rsidR="00445DA3">
        <w:rPr>
          <w:rFonts w:ascii="Times New Roman" w:hAnsi="Times New Roman"/>
          <w:lang w:val="en-GB"/>
        </w:rPr>
        <w:t>Burmnese</w:t>
      </w:r>
      <w:proofErr w:type="spellEnd"/>
      <w:r w:rsidR="00445DA3">
        <w:rPr>
          <w:rFonts w:ascii="Times New Roman" w:hAnsi="Times New Roman"/>
          <w:lang w:val="en-GB"/>
        </w:rPr>
        <w:t xml:space="preserve"> Way to Socialism, socialism with Chinese Characteristics, Ho Chi Minh Thought (Vietnam), and Juche (North Korea). </w:t>
      </w:r>
    </w:p>
    <w:p w14:paraId="5D74A957" w14:textId="77777777" w:rsidR="00591E9B" w:rsidRDefault="00591E9B">
      <w:pPr>
        <w:jc w:val="both"/>
        <w:rPr>
          <w:rFonts w:ascii="Times New Roman" w:hAnsi="Times New Roman"/>
        </w:rPr>
      </w:pPr>
    </w:p>
    <w:p w14:paraId="7F3DDD94" w14:textId="30E1B856" w:rsidR="00CE32F1" w:rsidRPr="00CE32F1" w:rsidRDefault="00CE32F1">
      <w:pPr>
        <w:jc w:val="both"/>
        <w:rPr>
          <w:rFonts w:ascii="Times New Roman" w:hAnsi="Times New Roman"/>
          <w:b/>
          <w:bCs/>
          <w:sz w:val="32"/>
          <w:szCs w:val="32"/>
        </w:rPr>
      </w:pPr>
      <w:r w:rsidRPr="00CE32F1">
        <w:rPr>
          <w:rFonts w:ascii="Times New Roman" w:hAnsi="Times New Roman"/>
          <w:b/>
          <w:bCs/>
          <w:sz w:val="32"/>
          <w:szCs w:val="32"/>
        </w:rPr>
        <w:t>Data</w:t>
      </w:r>
    </w:p>
    <w:p w14:paraId="4B1F125E" w14:textId="77777777" w:rsidR="00682F45" w:rsidRPr="00EF1072" w:rsidRDefault="00682F45" w:rsidP="00682F45">
      <w:pPr>
        <w:jc w:val="both"/>
        <w:rPr>
          <w:rFonts w:ascii="Times New Roman" w:hAnsi="Times New Roman"/>
          <w:b/>
          <w:bCs/>
          <w:sz w:val="28"/>
          <w:szCs w:val="28"/>
        </w:rPr>
      </w:pPr>
      <w:r w:rsidRPr="00EF1072">
        <w:rPr>
          <w:rFonts w:ascii="Times New Roman" w:hAnsi="Times New Roman"/>
          <w:b/>
          <w:bCs/>
          <w:sz w:val="28"/>
          <w:szCs w:val="28"/>
        </w:rPr>
        <w:t xml:space="preserve">Countries </w:t>
      </w:r>
      <w:r>
        <w:rPr>
          <w:rFonts w:ascii="Times New Roman" w:hAnsi="Times New Roman"/>
          <w:b/>
          <w:bCs/>
          <w:sz w:val="28"/>
          <w:szCs w:val="28"/>
        </w:rPr>
        <w:t xml:space="preserve">and territories </w:t>
      </w:r>
      <w:r w:rsidRPr="00EF1072">
        <w:rPr>
          <w:rFonts w:ascii="Times New Roman" w:hAnsi="Times New Roman"/>
          <w:b/>
          <w:bCs/>
          <w:sz w:val="28"/>
          <w:szCs w:val="28"/>
        </w:rPr>
        <w:t>by region</w:t>
      </w:r>
      <w:r>
        <w:rPr>
          <w:rFonts w:ascii="Times New Roman" w:hAnsi="Times New Roman"/>
          <w:b/>
          <w:bCs/>
          <w:sz w:val="28"/>
          <w:szCs w:val="28"/>
        </w:rPr>
        <w:t xml:space="preserve"> (102, 6)</w:t>
      </w:r>
    </w:p>
    <w:p w14:paraId="02107978" w14:textId="77777777" w:rsidR="00682F45" w:rsidRDefault="00682F45" w:rsidP="00682F45">
      <w:pPr>
        <w:jc w:val="both"/>
        <w:rPr>
          <w:rFonts w:ascii="Times New Roman" w:hAnsi="Times New Roman"/>
          <w:b/>
          <w:bCs/>
        </w:rPr>
      </w:pPr>
      <w:r w:rsidRPr="0099607F">
        <w:rPr>
          <w:rFonts w:ascii="Times New Roman" w:hAnsi="Times New Roman"/>
          <w:b/>
          <w:bCs/>
        </w:rPr>
        <w:t>Americas</w:t>
      </w:r>
      <w:r>
        <w:rPr>
          <w:rFonts w:ascii="Times New Roman" w:hAnsi="Times New Roman"/>
          <w:b/>
          <w:bCs/>
        </w:rPr>
        <w:t xml:space="preserve"> (18, 1)</w:t>
      </w:r>
      <w:r w:rsidRPr="0099607F">
        <w:rPr>
          <w:rFonts w:ascii="Times New Roman" w:hAnsi="Times New Roman"/>
          <w:b/>
          <w:bCs/>
        </w:rPr>
        <w:t xml:space="preserve">: </w:t>
      </w:r>
      <w:r w:rsidRPr="00EF1072">
        <w:rPr>
          <w:rFonts w:ascii="Times New Roman" w:hAnsi="Times New Roman"/>
        </w:rPr>
        <w:t>United States</w:t>
      </w:r>
      <w:r w:rsidRPr="00EF1072">
        <w:t>, Brazil</w:t>
      </w:r>
      <w:r w:rsidRPr="00EF1072">
        <w:rPr>
          <w:rFonts w:ascii="Times New Roman" w:hAnsi="Times New Roman"/>
        </w:rPr>
        <w:t>, Mexico</w:t>
      </w:r>
      <w:r>
        <w:t>, Colombia, Argentina</w:t>
      </w:r>
      <w:r w:rsidRPr="00EF1072">
        <w:rPr>
          <w:rFonts w:ascii="Times New Roman" w:hAnsi="Times New Roman"/>
        </w:rPr>
        <w:t>,</w:t>
      </w:r>
      <w:r w:rsidRPr="00EF1072">
        <w:t xml:space="preserve"> </w:t>
      </w:r>
      <w:r>
        <w:t xml:space="preserve">Canada, Peru, Venezuela, Chile, </w:t>
      </w:r>
      <w:r w:rsidRPr="0082617B">
        <w:t>Ecuador</w:t>
      </w:r>
      <w:r>
        <w:t>, Guatemala, Bolivia, Haiti, Bolivia, Dominican Republic, Nicaragua, El Salvador, Uruguay, Puerto Rico;</w:t>
      </w:r>
    </w:p>
    <w:p w14:paraId="4D10917D" w14:textId="77777777" w:rsidR="00682F45" w:rsidRDefault="00682F45" w:rsidP="00682F45">
      <w:pPr>
        <w:jc w:val="both"/>
        <w:rPr>
          <w:rFonts w:ascii="Times New Roman" w:hAnsi="Times New Roman"/>
          <w:b/>
          <w:bCs/>
        </w:rPr>
      </w:pPr>
      <w:r>
        <w:rPr>
          <w:rFonts w:ascii="Times New Roman" w:hAnsi="Times New Roman"/>
          <w:b/>
          <w:bCs/>
        </w:rPr>
        <w:lastRenderedPageBreak/>
        <w:t xml:space="preserve">Western Europe (18, 1): </w:t>
      </w:r>
      <w:r>
        <w:t xml:space="preserve">Germany, France, Italy, Spain, Netherlands, Belgium, Sweden, Portugal, Austria, Switzerland, Denmark, </w:t>
      </w:r>
      <w:r w:rsidRPr="0082617B">
        <w:t>Finland</w:t>
      </w:r>
      <w:r>
        <w:t>, Norway, Ireland, Northern Ireland, Luxemburg, Malta, Iceland, Andorra;</w:t>
      </w:r>
    </w:p>
    <w:p w14:paraId="0FAA384A" w14:textId="77777777" w:rsidR="00682F45" w:rsidRPr="00D11FE6" w:rsidRDefault="00682F45" w:rsidP="00682F45">
      <w:pPr>
        <w:jc w:val="both"/>
      </w:pPr>
      <w:r>
        <w:rPr>
          <w:rFonts w:ascii="Times New Roman" w:hAnsi="Times New Roman"/>
          <w:b/>
          <w:bCs/>
        </w:rPr>
        <w:t xml:space="preserve">Eastern Europe (25, 1): </w:t>
      </w:r>
      <w:r w:rsidRPr="00EC06BB">
        <w:rPr>
          <w:rFonts w:ascii="Times New Roman" w:hAnsi="Times New Roman"/>
        </w:rPr>
        <w:t>Russia,</w:t>
      </w:r>
      <w:r>
        <w:rPr>
          <w:rFonts w:ascii="Times New Roman" w:hAnsi="Times New Roman"/>
          <w:b/>
          <w:bCs/>
        </w:rPr>
        <w:t xml:space="preserve"> </w:t>
      </w:r>
      <w:r w:rsidRPr="00EC06BB">
        <w:rPr>
          <w:rFonts w:ascii="Times New Roman" w:hAnsi="Times New Roman"/>
        </w:rPr>
        <w:t>Ukraine,</w:t>
      </w:r>
      <w:r>
        <w:rPr>
          <w:rFonts w:ascii="Times New Roman" w:hAnsi="Times New Roman"/>
          <w:b/>
          <w:bCs/>
        </w:rPr>
        <w:t xml:space="preserve"> </w:t>
      </w:r>
      <w:r>
        <w:t>Poland, Romania, Greece, Czech Republic, Hungary, Belarus, Serbia, Bulgaria, Slovakia, Croatia, Georgia, Bosnia and Herzegovina, Armenia, Lithuania, Albania, Moldova, Slovenia, North Macedonia, Latvia, Kosovo, Estonia, Cyprus, Montenegro, Northern Cyprus;</w:t>
      </w:r>
    </w:p>
    <w:p w14:paraId="103E2B21" w14:textId="77777777" w:rsidR="00682F45" w:rsidRDefault="00682F45" w:rsidP="00682F45">
      <w:pPr>
        <w:jc w:val="both"/>
        <w:rPr>
          <w:rFonts w:ascii="Times New Roman" w:hAnsi="Times New Roman"/>
          <w:b/>
          <w:bCs/>
        </w:rPr>
      </w:pPr>
      <w:r>
        <w:rPr>
          <w:rFonts w:ascii="Times New Roman" w:hAnsi="Times New Roman"/>
          <w:b/>
          <w:bCs/>
        </w:rPr>
        <w:t xml:space="preserve">MENA (16): </w:t>
      </w:r>
      <w:r w:rsidRPr="004B686A">
        <w:rPr>
          <w:rFonts w:ascii="Times New Roman" w:hAnsi="Times New Roman"/>
        </w:rPr>
        <w:t>Egypt,</w:t>
      </w:r>
      <w:r>
        <w:rPr>
          <w:rFonts w:ascii="Times New Roman" w:hAnsi="Times New Roman"/>
          <w:b/>
          <w:bCs/>
        </w:rPr>
        <w:t xml:space="preserve"> </w:t>
      </w:r>
      <w:r>
        <w:rPr>
          <w:rFonts w:ascii="Times New Roman" w:hAnsi="Times New Roman"/>
        </w:rPr>
        <w:t xml:space="preserve">Iran, </w:t>
      </w:r>
      <w:r w:rsidRPr="004B686A">
        <w:rPr>
          <w:rFonts w:ascii="Times New Roman" w:hAnsi="Times New Roman"/>
        </w:rPr>
        <w:t>Turkey</w:t>
      </w:r>
      <w:r>
        <w:rPr>
          <w:rFonts w:ascii="Times New Roman" w:hAnsi="Times New Roman"/>
        </w:rPr>
        <w:t>, Algeria, Iraq, Morocco</w:t>
      </w:r>
      <w:r w:rsidRPr="00135F5F">
        <w:rPr>
          <w:rFonts w:ascii="Times New Roman" w:hAnsi="Times New Roman"/>
        </w:rPr>
        <w:t>,</w:t>
      </w:r>
      <w:r>
        <w:rPr>
          <w:rFonts w:ascii="Times New Roman" w:hAnsi="Times New Roman"/>
          <w:b/>
          <w:bCs/>
        </w:rPr>
        <w:t xml:space="preserve"> </w:t>
      </w:r>
      <w:r w:rsidRPr="009E7192">
        <w:rPr>
          <w:rFonts w:ascii="Times New Roman" w:hAnsi="Times New Roman"/>
        </w:rPr>
        <w:t>Saudi Arabia</w:t>
      </w:r>
      <w:r w:rsidRPr="004B686A">
        <w:rPr>
          <w:rFonts w:ascii="Times New Roman" w:hAnsi="Times New Roman"/>
        </w:rPr>
        <w:t>, Yemen</w:t>
      </w:r>
      <w:r>
        <w:rPr>
          <w:rFonts w:ascii="Times New Roman" w:hAnsi="Times New Roman"/>
        </w:rPr>
        <w:t>, Tunisia</w:t>
      </w:r>
      <w:r>
        <w:rPr>
          <w:rFonts w:ascii="Times New Roman" w:hAnsi="Times New Roman"/>
          <w:b/>
          <w:bCs/>
        </w:rPr>
        <w:t xml:space="preserve">, </w:t>
      </w:r>
      <w:r w:rsidRPr="00135F5F">
        <w:rPr>
          <w:rFonts w:ascii="Times New Roman" w:hAnsi="Times New Roman"/>
        </w:rPr>
        <w:t>Jordan</w:t>
      </w:r>
      <w:r w:rsidRPr="004B686A">
        <w:rPr>
          <w:rFonts w:ascii="Times New Roman" w:hAnsi="Times New Roman"/>
        </w:rPr>
        <w:t>,</w:t>
      </w:r>
      <w:r>
        <w:rPr>
          <w:rFonts w:ascii="Times New Roman" w:hAnsi="Times New Roman"/>
        </w:rPr>
        <w:t xml:space="preserve"> Israel,</w:t>
      </w:r>
      <w:r w:rsidRPr="004B686A">
        <w:rPr>
          <w:rFonts w:ascii="Times New Roman" w:hAnsi="Times New Roman"/>
        </w:rPr>
        <w:t xml:space="preserve"> </w:t>
      </w:r>
      <w:r>
        <w:rPr>
          <w:rFonts w:ascii="Times New Roman" w:hAnsi="Times New Roman"/>
        </w:rPr>
        <w:t xml:space="preserve">Libya, </w:t>
      </w:r>
      <w:r w:rsidRPr="00135F5F">
        <w:rPr>
          <w:rFonts w:ascii="Times New Roman" w:hAnsi="Times New Roman"/>
        </w:rPr>
        <w:t>Lebanon,</w:t>
      </w:r>
      <w:r>
        <w:rPr>
          <w:rFonts w:ascii="Times New Roman" w:hAnsi="Times New Roman"/>
        </w:rPr>
        <w:t xml:space="preserve"> Palestine</w:t>
      </w:r>
      <w:r w:rsidRPr="009E7192">
        <w:rPr>
          <w:rFonts w:ascii="Times New Roman" w:hAnsi="Times New Roman"/>
        </w:rPr>
        <w:t>,</w:t>
      </w:r>
      <w:r>
        <w:rPr>
          <w:rFonts w:ascii="Times New Roman" w:hAnsi="Times New Roman"/>
          <w:b/>
          <w:bCs/>
        </w:rPr>
        <w:t xml:space="preserve"> </w:t>
      </w:r>
      <w:r w:rsidRPr="004B686A">
        <w:rPr>
          <w:rFonts w:ascii="Times New Roman" w:hAnsi="Times New Roman"/>
        </w:rPr>
        <w:t>Kuwait,</w:t>
      </w:r>
      <w:r>
        <w:rPr>
          <w:rFonts w:ascii="Times New Roman" w:hAnsi="Times New Roman"/>
          <w:b/>
          <w:bCs/>
        </w:rPr>
        <w:t xml:space="preserve"> </w:t>
      </w:r>
      <w:r w:rsidRPr="004B686A">
        <w:rPr>
          <w:rFonts w:ascii="Times New Roman" w:hAnsi="Times New Roman"/>
        </w:rPr>
        <w:t>Qatar</w:t>
      </w:r>
      <w:r>
        <w:rPr>
          <w:rFonts w:ascii="Times New Roman" w:hAnsi="Times New Roman"/>
        </w:rPr>
        <w:t xml:space="preserve">; </w:t>
      </w:r>
    </w:p>
    <w:p w14:paraId="3C0945F7" w14:textId="77777777" w:rsidR="00682F45" w:rsidRDefault="00682F45" w:rsidP="00682F45">
      <w:pPr>
        <w:jc w:val="both"/>
        <w:rPr>
          <w:rFonts w:ascii="Times New Roman" w:hAnsi="Times New Roman"/>
        </w:rPr>
      </w:pPr>
      <w:r w:rsidRPr="00905D54">
        <w:rPr>
          <w:rFonts w:ascii="Times New Roman" w:hAnsi="Times New Roman"/>
          <w:b/>
          <w:bCs/>
        </w:rPr>
        <w:t>Sub-Saharan Africa</w:t>
      </w:r>
      <w:r>
        <w:rPr>
          <w:rFonts w:ascii="Times New Roman" w:hAnsi="Times New Roman"/>
          <w:b/>
          <w:bCs/>
        </w:rPr>
        <w:t xml:space="preserve"> (12)</w:t>
      </w:r>
      <w:r w:rsidRPr="00905D54">
        <w:rPr>
          <w:rFonts w:ascii="Times New Roman" w:hAnsi="Times New Roman"/>
          <w:b/>
          <w:bCs/>
        </w:rPr>
        <w:t xml:space="preserve">: </w:t>
      </w:r>
      <w:r w:rsidRPr="00905D54">
        <w:rPr>
          <w:rFonts w:ascii="Times New Roman" w:hAnsi="Times New Roman"/>
        </w:rPr>
        <w:t xml:space="preserve">Nigeria, Ethiopia, </w:t>
      </w:r>
      <w:r>
        <w:rPr>
          <w:rFonts w:ascii="Times New Roman" w:hAnsi="Times New Roman"/>
        </w:rPr>
        <w:t xml:space="preserve">Tanzania, Uganda, South Africa, </w:t>
      </w:r>
      <w:r w:rsidRPr="00905D54">
        <w:rPr>
          <w:rFonts w:ascii="Times New Roman" w:hAnsi="Times New Roman"/>
        </w:rPr>
        <w:t>Kenya,</w:t>
      </w:r>
      <w:r>
        <w:rPr>
          <w:rFonts w:ascii="Times New Roman" w:hAnsi="Times New Roman"/>
        </w:rPr>
        <w:t xml:space="preserve"> Mali, Ghana, Burkina Faso, Rwanda, Zambia, Zimbabwe;</w:t>
      </w:r>
    </w:p>
    <w:p w14:paraId="4ACDD851" w14:textId="77777777" w:rsidR="00682F45" w:rsidRPr="0082617B" w:rsidRDefault="00682F45" w:rsidP="00682F45">
      <w:pPr>
        <w:jc w:val="both"/>
        <w:rPr>
          <w:rFonts w:ascii="Times New Roman" w:hAnsi="Times New Roman"/>
          <w:b/>
          <w:bCs/>
        </w:rPr>
      </w:pPr>
      <w:r w:rsidRPr="0082617B">
        <w:rPr>
          <w:rFonts w:ascii="Times New Roman" w:hAnsi="Times New Roman"/>
          <w:b/>
          <w:bCs/>
        </w:rPr>
        <w:t>Central Asia</w:t>
      </w:r>
      <w:r>
        <w:rPr>
          <w:rFonts w:ascii="Times New Roman" w:hAnsi="Times New Roman"/>
          <w:b/>
          <w:bCs/>
        </w:rPr>
        <w:t xml:space="preserve"> (6)</w:t>
      </w:r>
      <w:r w:rsidRPr="0082617B">
        <w:rPr>
          <w:rFonts w:ascii="Times New Roman" w:hAnsi="Times New Roman"/>
          <w:b/>
          <w:bCs/>
        </w:rPr>
        <w:t xml:space="preserve">: </w:t>
      </w:r>
      <w:r w:rsidRPr="00D11FE6">
        <w:rPr>
          <w:rFonts w:ascii="Times New Roman" w:hAnsi="Times New Roman"/>
        </w:rPr>
        <w:t>Uzbekistan,</w:t>
      </w:r>
      <w:r>
        <w:rPr>
          <w:rFonts w:ascii="Times New Roman" w:hAnsi="Times New Roman"/>
          <w:b/>
          <w:bCs/>
        </w:rPr>
        <w:t xml:space="preserve"> </w:t>
      </w:r>
      <w:r>
        <w:t>Kazakhstan, Azerbaijan, Tajikistan, Kyrgyzstan, Mongolia;</w:t>
      </w:r>
    </w:p>
    <w:p w14:paraId="55F06F1F" w14:textId="77777777" w:rsidR="00682F45" w:rsidRDefault="00682F45" w:rsidP="00682F45">
      <w:pPr>
        <w:jc w:val="both"/>
        <w:rPr>
          <w:rFonts w:ascii="Times New Roman" w:hAnsi="Times New Roman"/>
        </w:rPr>
      </w:pPr>
      <w:r w:rsidRPr="00E942FF">
        <w:rPr>
          <w:rFonts w:ascii="Times New Roman" w:hAnsi="Times New Roman"/>
          <w:b/>
          <w:bCs/>
        </w:rPr>
        <w:t>South and South-East Asia</w:t>
      </w:r>
      <w:r>
        <w:rPr>
          <w:rFonts w:ascii="Times New Roman" w:hAnsi="Times New Roman"/>
          <w:b/>
          <w:bCs/>
        </w:rPr>
        <w:t xml:space="preserve"> (8)</w:t>
      </w:r>
      <w:r w:rsidRPr="00E942FF">
        <w:rPr>
          <w:rFonts w:ascii="Times New Roman" w:hAnsi="Times New Roman"/>
          <w:b/>
          <w:bCs/>
        </w:rPr>
        <w:t xml:space="preserve">: </w:t>
      </w:r>
      <w:r w:rsidRPr="00E942FF">
        <w:rPr>
          <w:rFonts w:ascii="Times New Roman" w:hAnsi="Times New Roman"/>
        </w:rPr>
        <w:t>India</w:t>
      </w:r>
      <w:r>
        <w:rPr>
          <w:rFonts w:ascii="Times New Roman" w:hAnsi="Times New Roman"/>
        </w:rPr>
        <w:t>, Indonesia</w:t>
      </w:r>
      <w:r w:rsidRPr="00E942FF">
        <w:rPr>
          <w:rFonts w:ascii="Times New Roman" w:hAnsi="Times New Roman"/>
        </w:rPr>
        <w:t>,</w:t>
      </w:r>
      <w:r>
        <w:rPr>
          <w:rFonts w:ascii="Times New Roman" w:hAnsi="Times New Roman"/>
          <w:b/>
          <w:bCs/>
        </w:rPr>
        <w:t xml:space="preserve"> </w:t>
      </w:r>
      <w:r w:rsidRPr="00E942FF">
        <w:rPr>
          <w:rFonts w:ascii="Times New Roman" w:hAnsi="Times New Roman"/>
        </w:rPr>
        <w:t>Pakistan, Bangladesh</w:t>
      </w:r>
      <w:r>
        <w:rPr>
          <w:rFonts w:ascii="Times New Roman" w:hAnsi="Times New Roman"/>
        </w:rPr>
        <w:t>, Philippines, Thailand</w:t>
      </w:r>
      <w:r w:rsidRPr="00E942FF">
        <w:rPr>
          <w:rFonts w:ascii="Times New Roman" w:hAnsi="Times New Roman"/>
        </w:rPr>
        <w:t xml:space="preserve">, </w:t>
      </w:r>
      <w:r>
        <w:rPr>
          <w:rFonts w:ascii="Times New Roman" w:hAnsi="Times New Roman"/>
        </w:rPr>
        <w:t xml:space="preserve">Myanmar, Malaysia; </w:t>
      </w:r>
    </w:p>
    <w:p w14:paraId="03E3CDFC" w14:textId="77777777" w:rsidR="00682F45" w:rsidRDefault="00682F45" w:rsidP="00682F45">
      <w:pPr>
        <w:jc w:val="both"/>
        <w:rPr>
          <w:rFonts w:ascii="Times New Roman" w:hAnsi="Times New Roman"/>
        </w:rPr>
      </w:pPr>
      <w:r w:rsidRPr="0082617B">
        <w:rPr>
          <w:rFonts w:ascii="Times New Roman" w:hAnsi="Times New Roman"/>
          <w:b/>
          <w:bCs/>
        </w:rPr>
        <w:t>East Asia</w:t>
      </w:r>
      <w:r>
        <w:rPr>
          <w:rFonts w:ascii="Times New Roman" w:hAnsi="Times New Roman"/>
          <w:b/>
          <w:bCs/>
        </w:rPr>
        <w:t xml:space="preserve"> (5, 3):</w:t>
      </w:r>
      <w:r>
        <w:rPr>
          <w:rFonts w:ascii="Times New Roman" w:hAnsi="Times New Roman"/>
        </w:rPr>
        <w:t xml:space="preserve"> China, </w:t>
      </w:r>
      <w:r>
        <w:t>Japan, Vietnam, South Korea, Taiwan, Hong Kong SAR, Singapore, Macau SAR;</w:t>
      </w:r>
    </w:p>
    <w:p w14:paraId="5561E83B" w14:textId="77777777" w:rsidR="00682F45" w:rsidRDefault="00682F45" w:rsidP="00682F45">
      <w:pPr>
        <w:jc w:val="both"/>
      </w:pPr>
      <w:r w:rsidRPr="00630AB8">
        <w:rPr>
          <w:rFonts w:ascii="Times New Roman" w:hAnsi="Times New Roman"/>
          <w:b/>
          <w:bCs/>
        </w:rPr>
        <w:t>Oceania</w:t>
      </w:r>
      <w:r>
        <w:rPr>
          <w:rFonts w:ascii="Times New Roman" w:hAnsi="Times New Roman"/>
          <w:b/>
          <w:bCs/>
        </w:rPr>
        <w:t xml:space="preserve"> (2)</w:t>
      </w:r>
      <w:r w:rsidRPr="00630AB8">
        <w:rPr>
          <w:rFonts w:ascii="Times New Roman" w:hAnsi="Times New Roman"/>
          <w:b/>
          <w:bCs/>
        </w:rPr>
        <w:t>:</w:t>
      </w:r>
      <w:r>
        <w:rPr>
          <w:rFonts w:ascii="Times New Roman" w:hAnsi="Times New Roman"/>
        </w:rPr>
        <w:t xml:space="preserve"> </w:t>
      </w:r>
      <w:r>
        <w:t>Australia, New Zealand;</w:t>
      </w:r>
    </w:p>
    <w:p w14:paraId="2816F54E" w14:textId="77777777" w:rsidR="00682F45" w:rsidRDefault="00682F45" w:rsidP="00682F45">
      <w:pPr>
        <w:jc w:val="both"/>
      </w:pPr>
    </w:p>
    <w:p w14:paraId="13CD6AF5" w14:textId="77777777" w:rsidR="00682F45" w:rsidRPr="00F46781" w:rsidRDefault="00682F45" w:rsidP="00682F45">
      <w:pPr>
        <w:jc w:val="both"/>
        <w:rPr>
          <w:b/>
          <w:bCs/>
          <w:sz w:val="28"/>
          <w:szCs w:val="28"/>
        </w:rPr>
      </w:pPr>
      <w:r w:rsidRPr="00F46781">
        <w:rPr>
          <w:b/>
          <w:bCs/>
          <w:sz w:val="28"/>
          <w:szCs w:val="28"/>
        </w:rPr>
        <w:t>Items and measurements</w:t>
      </w:r>
    </w:p>
    <w:tbl>
      <w:tblPr>
        <w:tblStyle w:val="TableGrid"/>
        <w:tblW w:w="0" w:type="auto"/>
        <w:tblLook w:val="04A0" w:firstRow="1" w:lastRow="0" w:firstColumn="1" w:lastColumn="0" w:noHBand="0" w:noVBand="1"/>
      </w:tblPr>
      <w:tblGrid>
        <w:gridCol w:w="2397"/>
        <w:gridCol w:w="2407"/>
        <w:gridCol w:w="2407"/>
        <w:gridCol w:w="2407"/>
        <w:gridCol w:w="10"/>
      </w:tblGrid>
      <w:tr w:rsidR="00682F45" w14:paraId="0EAC77E6" w14:textId="77777777" w:rsidTr="00D349C9">
        <w:trPr>
          <w:gridAfter w:val="1"/>
          <w:wAfter w:w="10" w:type="dxa"/>
        </w:trPr>
        <w:tc>
          <w:tcPr>
            <w:tcW w:w="2397" w:type="dxa"/>
          </w:tcPr>
          <w:p w14:paraId="4A8D06A1" w14:textId="77777777" w:rsidR="00682F45" w:rsidRDefault="00682F45" w:rsidP="00D349C9">
            <w:pPr>
              <w:rPr>
                <w:rFonts w:ascii="Times New Roman" w:hAnsi="Times New Roman"/>
              </w:rPr>
            </w:pPr>
          </w:p>
        </w:tc>
        <w:tc>
          <w:tcPr>
            <w:tcW w:w="2407" w:type="dxa"/>
          </w:tcPr>
          <w:p w14:paraId="1F442F39" w14:textId="77777777" w:rsidR="00682F45" w:rsidRDefault="00682F45" w:rsidP="00D349C9">
            <w:pPr>
              <w:rPr>
                <w:rFonts w:ascii="Times New Roman" w:hAnsi="Times New Roman"/>
              </w:rPr>
            </w:pPr>
          </w:p>
        </w:tc>
        <w:tc>
          <w:tcPr>
            <w:tcW w:w="2407" w:type="dxa"/>
          </w:tcPr>
          <w:p w14:paraId="15D4644B" w14:textId="77777777" w:rsidR="00682F45" w:rsidRDefault="00682F45" w:rsidP="00D349C9">
            <w:pPr>
              <w:rPr>
                <w:rFonts w:ascii="Times New Roman" w:hAnsi="Times New Roman"/>
              </w:rPr>
            </w:pPr>
          </w:p>
        </w:tc>
        <w:tc>
          <w:tcPr>
            <w:tcW w:w="2407" w:type="dxa"/>
          </w:tcPr>
          <w:p w14:paraId="101848C5" w14:textId="77777777" w:rsidR="00682F45" w:rsidRDefault="00682F45" w:rsidP="00D349C9">
            <w:pPr>
              <w:rPr>
                <w:rFonts w:ascii="Times New Roman" w:hAnsi="Times New Roman"/>
              </w:rPr>
            </w:pPr>
          </w:p>
        </w:tc>
      </w:tr>
      <w:tr w:rsidR="00682F45" w14:paraId="1EEB062A" w14:textId="77777777" w:rsidTr="00D349C9">
        <w:tc>
          <w:tcPr>
            <w:tcW w:w="9628" w:type="dxa"/>
            <w:gridSpan w:val="5"/>
          </w:tcPr>
          <w:p w14:paraId="09806D3A" w14:textId="77777777" w:rsidR="00682F45" w:rsidRDefault="00682F45" w:rsidP="00D349C9">
            <w:pPr>
              <w:rPr>
                <w:rFonts w:ascii="Times New Roman" w:hAnsi="Times New Roman"/>
              </w:rPr>
            </w:pPr>
            <w:r>
              <w:rPr>
                <w:rFonts w:ascii="Times New Roman" w:hAnsi="Times New Roman"/>
              </w:rPr>
              <w:t>Civil liberties</w:t>
            </w:r>
          </w:p>
        </w:tc>
      </w:tr>
      <w:tr w:rsidR="00682F45" w14:paraId="76338DDA" w14:textId="77777777" w:rsidTr="00D349C9">
        <w:trPr>
          <w:gridAfter w:val="1"/>
          <w:wAfter w:w="10" w:type="dxa"/>
        </w:trPr>
        <w:tc>
          <w:tcPr>
            <w:tcW w:w="2397" w:type="dxa"/>
          </w:tcPr>
          <w:p w14:paraId="395846A9" w14:textId="77777777" w:rsidR="00682F45" w:rsidRDefault="00682F45" w:rsidP="00D349C9">
            <w:pPr>
              <w:rPr>
                <w:rFonts w:ascii="Times New Roman" w:hAnsi="Times New Roman"/>
              </w:rPr>
            </w:pPr>
          </w:p>
        </w:tc>
        <w:tc>
          <w:tcPr>
            <w:tcW w:w="2407" w:type="dxa"/>
          </w:tcPr>
          <w:p w14:paraId="0A9B8D3A" w14:textId="77777777" w:rsidR="00682F45" w:rsidRDefault="00682F45" w:rsidP="00D349C9">
            <w:pPr>
              <w:rPr>
                <w:rFonts w:ascii="Times New Roman" w:hAnsi="Times New Roman"/>
              </w:rPr>
            </w:pPr>
            <w:r>
              <w:rPr>
                <w:rFonts w:ascii="Times New Roman" w:hAnsi="Times New Roman"/>
              </w:rPr>
              <w:t>Independence; imagination; obedience;</w:t>
            </w:r>
          </w:p>
        </w:tc>
        <w:tc>
          <w:tcPr>
            <w:tcW w:w="2407" w:type="dxa"/>
          </w:tcPr>
          <w:p w14:paraId="0C8596A8" w14:textId="77777777" w:rsidR="00682F45" w:rsidRDefault="00682F45" w:rsidP="00D349C9">
            <w:pPr>
              <w:rPr>
                <w:rFonts w:ascii="Times New Roman" w:hAnsi="Times New Roman"/>
              </w:rPr>
            </w:pPr>
          </w:p>
        </w:tc>
        <w:tc>
          <w:tcPr>
            <w:tcW w:w="2407" w:type="dxa"/>
          </w:tcPr>
          <w:p w14:paraId="7BF1616D" w14:textId="77777777" w:rsidR="00682F45" w:rsidRDefault="00682F45" w:rsidP="00D349C9">
            <w:pPr>
              <w:rPr>
                <w:rFonts w:ascii="Times New Roman" w:hAnsi="Times New Roman"/>
              </w:rPr>
            </w:pPr>
          </w:p>
        </w:tc>
      </w:tr>
      <w:tr w:rsidR="00682F45" w14:paraId="5ECF5089" w14:textId="77777777" w:rsidTr="00D349C9">
        <w:trPr>
          <w:gridAfter w:val="1"/>
          <w:wAfter w:w="10" w:type="dxa"/>
        </w:trPr>
        <w:tc>
          <w:tcPr>
            <w:tcW w:w="2397" w:type="dxa"/>
          </w:tcPr>
          <w:p w14:paraId="32D5DCC2" w14:textId="77777777" w:rsidR="00682F45" w:rsidRDefault="00682F45" w:rsidP="00D349C9">
            <w:pPr>
              <w:rPr>
                <w:rFonts w:ascii="Times New Roman" w:hAnsi="Times New Roman"/>
              </w:rPr>
            </w:pPr>
          </w:p>
        </w:tc>
        <w:tc>
          <w:tcPr>
            <w:tcW w:w="2407" w:type="dxa"/>
          </w:tcPr>
          <w:p w14:paraId="5182BBFE" w14:textId="77777777" w:rsidR="00682F45" w:rsidRDefault="00682F45" w:rsidP="00D349C9">
            <w:pPr>
              <w:rPr>
                <w:rFonts w:ascii="Times New Roman" w:hAnsi="Times New Roman"/>
              </w:rPr>
            </w:pPr>
            <w:r>
              <w:rPr>
                <w:rFonts w:ascii="Times New Roman" w:hAnsi="Times New Roman"/>
              </w:rPr>
              <w:t>Greater respect for authority;</w:t>
            </w:r>
          </w:p>
        </w:tc>
        <w:tc>
          <w:tcPr>
            <w:tcW w:w="2407" w:type="dxa"/>
          </w:tcPr>
          <w:p w14:paraId="1F72DDFC" w14:textId="77777777" w:rsidR="00682F45" w:rsidRDefault="00682F45" w:rsidP="00D349C9">
            <w:pPr>
              <w:rPr>
                <w:rFonts w:ascii="Times New Roman" w:hAnsi="Times New Roman"/>
              </w:rPr>
            </w:pPr>
          </w:p>
        </w:tc>
        <w:tc>
          <w:tcPr>
            <w:tcW w:w="2407" w:type="dxa"/>
          </w:tcPr>
          <w:p w14:paraId="14BAD6CE" w14:textId="77777777" w:rsidR="00682F45" w:rsidRDefault="00682F45" w:rsidP="00D349C9">
            <w:pPr>
              <w:rPr>
                <w:rFonts w:ascii="Times New Roman" w:hAnsi="Times New Roman"/>
              </w:rPr>
            </w:pPr>
          </w:p>
        </w:tc>
      </w:tr>
      <w:tr w:rsidR="00682F45" w14:paraId="21D6D7CA" w14:textId="77777777" w:rsidTr="00D349C9">
        <w:trPr>
          <w:gridAfter w:val="1"/>
          <w:wAfter w:w="10" w:type="dxa"/>
        </w:trPr>
        <w:tc>
          <w:tcPr>
            <w:tcW w:w="2397" w:type="dxa"/>
          </w:tcPr>
          <w:p w14:paraId="52517E58" w14:textId="77777777" w:rsidR="00682F45" w:rsidRDefault="00682F45" w:rsidP="00D349C9">
            <w:pPr>
              <w:rPr>
                <w:rFonts w:ascii="Times New Roman" w:hAnsi="Times New Roman"/>
              </w:rPr>
            </w:pPr>
          </w:p>
        </w:tc>
        <w:tc>
          <w:tcPr>
            <w:tcW w:w="2407" w:type="dxa"/>
          </w:tcPr>
          <w:p w14:paraId="1B68E95C" w14:textId="77777777" w:rsidR="00682F45" w:rsidRDefault="00682F45" w:rsidP="00D349C9">
            <w:pPr>
              <w:rPr>
                <w:rFonts w:ascii="Times New Roman" w:hAnsi="Times New Roman"/>
              </w:rPr>
            </w:pPr>
            <w:r>
              <w:rPr>
                <w:rFonts w:ascii="Times New Roman" w:hAnsi="Times New Roman"/>
              </w:rPr>
              <w:t>A high level of economic growth; Making sure this country has strong defense forces; Seeing that people have more say about how are done at their jobs and in their communities; Trying to make our cities and countryside more beautiful;</w:t>
            </w:r>
          </w:p>
        </w:tc>
        <w:tc>
          <w:tcPr>
            <w:tcW w:w="2407" w:type="dxa"/>
          </w:tcPr>
          <w:p w14:paraId="22CD3DC6" w14:textId="77777777" w:rsidR="00682F45" w:rsidRDefault="00682F45" w:rsidP="00D349C9">
            <w:pPr>
              <w:rPr>
                <w:rFonts w:ascii="Times New Roman" w:hAnsi="Times New Roman"/>
              </w:rPr>
            </w:pPr>
          </w:p>
        </w:tc>
        <w:tc>
          <w:tcPr>
            <w:tcW w:w="2407" w:type="dxa"/>
          </w:tcPr>
          <w:p w14:paraId="36C7961E" w14:textId="77777777" w:rsidR="00682F45" w:rsidRDefault="00682F45" w:rsidP="00D349C9">
            <w:pPr>
              <w:rPr>
                <w:rFonts w:ascii="Times New Roman" w:hAnsi="Times New Roman"/>
              </w:rPr>
            </w:pPr>
          </w:p>
        </w:tc>
      </w:tr>
      <w:tr w:rsidR="00682F45" w14:paraId="5E06F668" w14:textId="77777777" w:rsidTr="00D349C9">
        <w:trPr>
          <w:gridAfter w:val="1"/>
          <w:wAfter w:w="10" w:type="dxa"/>
        </w:trPr>
        <w:tc>
          <w:tcPr>
            <w:tcW w:w="2397" w:type="dxa"/>
          </w:tcPr>
          <w:p w14:paraId="4A212085" w14:textId="77777777" w:rsidR="00682F45" w:rsidRDefault="00682F45" w:rsidP="00D349C9">
            <w:pPr>
              <w:rPr>
                <w:rFonts w:ascii="Times New Roman" w:hAnsi="Times New Roman"/>
              </w:rPr>
            </w:pPr>
          </w:p>
        </w:tc>
        <w:tc>
          <w:tcPr>
            <w:tcW w:w="2407" w:type="dxa"/>
          </w:tcPr>
          <w:p w14:paraId="73E97ABC" w14:textId="77777777" w:rsidR="00682F45" w:rsidRDefault="00682F45" w:rsidP="00D349C9">
            <w:pPr>
              <w:rPr>
                <w:rFonts w:ascii="Times New Roman" w:hAnsi="Times New Roman"/>
              </w:rPr>
            </w:pPr>
            <w:r>
              <w:rPr>
                <w:rFonts w:ascii="Times New Roman" w:hAnsi="Times New Roman"/>
              </w:rPr>
              <w:t>Maintaining order in the nation; Giving people more say in important government decisions; Fighting rising prices; Protecting freedom of speech;</w:t>
            </w:r>
          </w:p>
        </w:tc>
        <w:tc>
          <w:tcPr>
            <w:tcW w:w="2407" w:type="dxa"/>
          </w:tcPr>
          <w:p w14:paraId="5F167821" w14:textId="77777777" w:rsidR="00682F45" w:rsidRDefault="00682F45" w:rsidP="00D349C9">
            <w:pPr>
              <w:rPr>
                <w:rFonts w:ascii="Times New Roman" w:hAnsi="Times New Roman"/>
              </w:rPr>
            </w:pPr>
          </w:p>
        </w:tc>
        <w:tc>
          <w:tcPr>
            <w:tcW w:w="2407" w:type="dxa"/>
          </w:tcPr>
          <w:p w14:paraId="7C0B7150" w14:textId="77777777" w:rsidR="00682F45" w:rsidRDefault="00682F45" w:rsidP="00D349C9">
            <w:pPr>
              <w:rPr>
                <w:rFonts w:ascii="Times New Roman" w:hAnsi="Times New Roman"/>
              </w:rPr>
            </w:pPr>
          </w:p>
        </w:tc>
      </w:tr>
      <w:tr w:rsidR="00682F45" w14:paraId="6F08D27D" w14:textId="77777777" w:rsidTr="00D349C9">
        <w:trPr>
          <w:gridAfter w:val="1"/>
          <w:wAfter w:w="10" w:type="dxa"/>
        </w:trPr>
        <w:tc>
          <w:tcPr>
            <w:tcW w:w="2397" w:type="dxa"/>
          </w:tcPr>
          <w:p w14:paraId="4C27E6CC" w14:textId="77777777" w:rsidR="00682F45" w:rsidRDefault="00682F45" w:rsidP="00D349C9">
            <w:pPr>
              <w:rPr>
                <w:rFonts w:ascii="Times New Roman" w:hAnsi="Times New Roman"/>
              </w:rPr>
            </w:pPr>
          </w:p>
        </w:tc>
        <w:tc>
          <w:tcPr>
            <w:tcW w:w="2407" w:type="dxa"/>
          </w:tcPr>
          <w:p w14:paraId="31CDF2FB" w14:textId="77777777" w:rsidR="00682F45" w:rsidRDefault="00682F45" w:rsidP="00D349C9">
            <w:pPr>
              <w:rPr>
                <w:rFonts w:ascii="Times New Roman" w:hAnsi="Times New Roman"/>
              </w:rPr>
            </w:pPr>
            <w:r>
              <w:rPr>
                <w:rFonts w:ascii="Times New Roman" w:hAnsi="Times New Roman"/>
              </w:rPr>
              <w:t>Having a strong leader who does not have to bother with parliament and elections;</w:t>
            </w:r>
          </w:p>
        </w:tc>
        <w:tc>
          <w:tcPr>
            <w:tcW w:w="2407" w:type="dxa"/>
          </w:tcPr>
          <w:p w14:paraId="44EF5CFA" w14:textId="77777777" w:rsidR="00682F45" w:rsidRDefault="00682F45" w:rsidP="00D349C9">
            <w:pPr>
              <w:rPr>
                <w:rFonts w:ascii="Times New Roman" w:hAnsi="Times New Roman"/>
              </w:rPr>
            </w:pPr>
          </w:p>
        </w:tc>
        <w:tc>
          <w:tcPr>
            <w:tcW w:w="2407" w:type="dxa"/>
          </w:tcPr>
          <w:p w14:paraId="2DCEBBD6" w14:textId="77777777" w:rsidR="00682F45" w:rsidRDefault="00682F45" w:rsidP="00D349C9">
            <w:pPr>
              <w:rPr>
                <w:rFonts w:ascii="Times New Roman" w:hAnsi="Times New Roman"/>
              </w:rPr>
            </w:pPr>
          </w:p>
        </w:tc>
      </w:tr>
      <w:tr w:rsidR="00682F45" w14:paraId="0ACE2376" w14:textId="77777777" w:rsidTr="00D349C9">
        <w:trPr>
          <w:gridAfter w:val="1"/>
          <w:wAfter w:w="10" w:type="dxa"/>
        </w:trPr>
        <w:tc>
          <w:tcPr>
            <w:tcW w:w="2397" w:type="dxa"/>
          </w:tcPr>
          <w:p w14:paraId="407FE5C5" w14:textId="77777777" w:rsidR="00682F45" w:rsidRDefault="00682F45" w:rsidP="00D349C9">
            <w:pPr>
              <w:rPr>
                <w:rFonts w:ascii="Times New Roman" w:hAnsi="Times New Roman"/>
              </w:rPr>
            </w:pPr>
          </w:p>
        </w:tc>
        <w:tc>
          <w:tcPr>
            <w:tcW w:w="2407" w:type="dxa"/>
          </w:tcPr>
          <w:p w14:paraId="059E80D3" w14:textId="77777777" w:rsidR="00682F45" w:rsidRDefault="00682F45" w:rsidP="00D349C9">
            <w:pPr>
              <w:rPr>
                <w:rFonts w:ascii="Times New Roman" w:hAnsi="Times New Roman"/>
              </w:rPr>
            </w:pPr>
            <w:r>
              <w:rPr>
                <w:rFonts w:ascii="Times New Roman" w:hAnsi="Times New Roman"/>
              </w:rPr>
              <w:t>Having the army rule;</w:t>
            </w:r>
          </w:p>
        </w:tc>
        <w:tc>
          <w:tcPr>
            <w:tcW w:w="2407" w:type="dxa"/>
          </w:tcPr>
          <w:p w14:paraId="2CC0D25B" w14:textId="77777777" w:rsidR="00682F45" w:rsidRDefault="00682F45" w:rsidP="00D349C9">
            <w:pPr>
              <w:rPr>
                <w:rFonts w:ascii="Times New Roman" w:hAnsi="Times New Roman"/>
              </w:rPr>
            </w:pPr>
          </w:p>
        </w:tc>
        <w:tc>
          <w:tcPr>
            <w:tcW w:w="2407" w:type="dxa"/>
          </w:tcPr>
          <w:p w14:paraId="7C52AD45" w14:textId="77777777" w:rsidR="00682F45" w:rsidRDefault="00682F45" w:rsidP="00D349C9">
            <w:pPr>
              <w:rPr>
                <w:rFonts w:ascii="Times New Roman" w:hAnsi="Times New Roman"/>
              </w:rPr>
            </w:pPr>
          </w:p>
        </w:tc>
      </w:tr>
      <w:tr w:rsidR="00682F45" w14:paraId="41489FE2" w14:textId="77777777" w:rsidTr="00D349C9">
        <w:trPr>
          <w:gridAfter w:val="1"/>
          <w:wAfter w:w="10" w:type="dxa"/>
        </w:trPr>
        <w:tc>
          <w:tcPr>
            <w:tcW w:w="2397" w:type="dxa"/>
          </w:tcPr>
          <w:p w14:paraId="21330EDB" w14:textId="77777777" w:rsidR="00682F45" w:rsidRDefault="00682F45" w:rsidP="00D349C9">
            <w:pPr>
              <w:rPr>
                <w:rFonts w:ascii="Times New Roman" w:hAnsi="Times New Roman"/>
              </w:rPr>
            </w:pPr>
          </w:p>
        </w:tc>
        <w:tc>
          <w:tcPr>
            <w:tcW w:w="2407" w:type="dxa"/>
          </w:tcPr>
          <w:p w14:paraId="3ECDA8BF" w14:textId="77777777" w:rsidR="00682F45" w:rsidRDefault="00682F45" w:rsidP="00D349C9">
            <w:pPr>
              <w:rPr>
                <w:rFonts w:ascii="Times New Roman" w:hAnsi="Times New Roman"/>
              </w:rPr>
            </w:pPr>
            <w:r>
              <w:rPr>
                <w:rFonts w:ascii="Times New Roman" w:hAnsi="Times New Roman"/>
              </w:rPr>
              <w:t>Having a democratic political system;</w:t>
            </w:r>
          </w:p>
        </w:tc>
        <w:tc>
          <w:tcPr>
            <w:tcW w:w="2407" w:type="dxa"/>
          </w:tcPr>
          <w:p w14:paraId="72CF8246" w14:textId="77777777" w:rsidR="00682F45" w:rsidRDefault="00682F45" w:rsidP="00D349C9">
            <w:pPr>
              <w:rPr>
                <w:rFonts w:ascii="Times New Roman" w:hAnsi="Times New Roman"/>
              </w:rPr>
            </w:pPr>
          </w:p>
        </w:tc>
        <w:tc>
          <w:tcPr>
            <w:tcW w:w="2407" w:type="dxa"/>
          </w:tcPr>
          <w:p w14:paraId="1DC59DEF" w14:textId="77777777" w:rsidR="00682F45" w:rsidRDefault="00682F45" w:rsidP="00D349C9">
            <w:pPr>
              <w:rPr>
                <w:rFonts w:ascii="Times New Roman" w:hAnsi="Times New Roman"/>
              </w:rPr>
            </w:pPr>
          </w:p>
        </w:tc>
      </w:tr>
      <w:tr w:rsidR="00682F45" w14:paraId="69C6EC37" w14:textId="77777777" w:rsidTr="00D349C9">
        <w:tc>
          <w:tcPr>
            <w:tcW w:w="9628" w:type="dxa"/>
            <w:gridSpan w:val="5"/>
          </w:tcPr>
          <w:p w14:paraId="1A2A7493" w14:textId="77777777" w:rsidR="00682F45" w:rsidRDefault="00682F45" w:rsidP="00D349C9">
            <w:pPr>
              <w:rPr>
                <w:rFonts w:ascii="Times New Roman" w:hAnsi="Times New Roman"/>
              </w:rPr>
            </w:pPr>
            <w:r>
              <w:rPr>
                <w:rFonts w:ascii="Times New Roman" w:hAnsi="Times New Roman"/>
              </w:rPr>
              <w:t>Free markets vs. social welfare</w:t>
            </w:r>
          </w:p>
        </w:tc>
      </w:tr>
      <w:tr w:rsidR="00682F45" w14:paraId="4B2E0CA7" w14:textId="77777777" w:rsidTr="00D349C9">
        <w:trPr>
          <w:gridAfter w:val="1"/>
          <w:wAfter w:w="10" w:type="dxa"/>
        </w:trPr>
        <w:tc>
          <w:tcPr>
            <w:tcW w:w="2397" w:type="dxa"/>
          </w:tcPr>
          <w:p w14:paraId="0F60D865" w14:textId="77777777" w:rsidR="00682F45" w:rsidRDefault="00682F45" w:rsidP="00D349C9">
            <w:pPr>
              <w:rPr>
                <w:rFonts w:ascii="Times New Roman" w:hAnsi="Times New Roman"/>
              </w:rPr>
            </w:pPr>
          </w:p>
        </w:tc>
        <w:tc>
          <w:tcPr>
            <w:tcW w:w="2407" w:type="dxa"/>
          </w:tcPr>
          <w:p w14:paraId="115A4913" w14:textId="77777777" w:rsidR="00682F45" w:rsidRDefault="00682F45" w:rsidP="00D349C9">
            <w:pPr>
              <w:rPr>
                <w:rFonts w:ascii="Times New Roman" w:hAnsi="Times New Roman"/>
              </w:rPr>
            </w:pPr>
            <w:r w:rsidRPr="0046070B">
              <w:rPr>
                <w:rFonts w:ascii="Times New Roman" w:hAnsi="Times New Roman"/>
              </w:rPr>
              <w:t>Incomes should be made more equal</w:t>
            </w:r>
            <w:r>
              <w:rPr>
                <w:rFonts w:ascii="Times New Roman" w:hAnsi="Times New Roman"/>
              </w:rPr>
              <w:t xml:space="preserve"> - </w:t>
            </w:r>
            <w:r w:rsidRPr="0046070B">
              <w:rPr>
                <w:rFonts w:ascii="Times New Roman" w:hAnsi="Times New Roman"/>
              </w:rPr>
              <w:t>There should be greater incentives for individual effort</w:t>
            </w:r>
          </w:p>
        </w:tc>
        <w:tc>
          <w:tcPr>
            <w:tcW w:w="2407" w:type="dxa"/>
          </w:tcPr>
          <w:p w14:paraId="4FB22216" w14:textId="77777777" w:rsidR="00682F45" w:rsidRDefault="00682F45" w:rsidP="00D349C9">
            <w:pPr>
              <w:rPr>
                <w:rFonts w:ascii="Times New Roman" w:hAnsi="Times New Roman"/>
              </w:rPr>
            </w:pPr>
          </w:p>
        </w:tc>
        <w:tc>
          <w:tcPr>
            <w:tcW w:w="2407" w:type="dxa"/>
          </w:tcPr>
          <w:p w14:paraId="7FD28B11" w14:textId="77777777" w:rsidR="00682F45" w:rsidRDefault="00682F45" w:rsidP="00D349C9">
            <w:pPr>
              <w:rPr>
                <w:rFonts w:ascii="Times New Roman" w:hAnsi="Times New Roman"/>
              </w:rPr>
            </w:pPr>
          </w:p>
        </w:tc>
      </w:tr>
      <w:tr w:rsidR="00682F45" w14:paraId="73102B36" w14:textId="77777777" w:rsidTr="00D349C9">
        <w:trPr>
          <w:gridAfter w:val="1"/>
          <w:wAfter w:w="10" w:type="dxa"/>
        </w:trPr>
        <w:tc>
          <w:tcPr>
            <w:tcW w:w="2397" w:type="dxa"/>
          </w:tcPr>
          <w:p w14:paraId="40A837B6" w14:textId="77777777" w:rsidR="00682F45" w:rsidRDefault="00682F45" w:rsidP="00D349C9">
            <w:pPr>
              <w:rPr>
                <w:rFonts w:ascii="Times New Roman" w:hAnsi="Times New Roman"/>
              </w:rPr>
            </w:pPr>
          </w:p>
        </w:tc>
        <w:tc>
          <w:tcPr>
            <w:tcW w:w="2407" w:type="dxa"/>
          </w:tcPr>
          <w:p w14:paraId="106E212E" w14:textId="77777777" w:rsidR="00682F45" w:rsidRPr="0046070B" w:rsidRDefault="00682F45" w:rsidP="00D349C9">
            <w:pPr>
              <w:rPr>
                <w:rFonts w:ascii="Times New Roman" w:hAnsi="Times New Roman"/>
              </w:rPr>
            </w:pPr>
            <w:r w:rsidRPr="0046070B">
              <w:rPr>
                <w:rFonts w:ascii="Times New Roman" w:hAnsi="Times New Roman"/>
              </w:rPr>
              <w:t>Private ownership of business should be increased</w:t>
            </w:r>
            <w:r>
              <w:rPr>
                <w:rFonts w:ascii="Times New Roman" w:hAnsi="Times New Roman"/>
              </w:rPr>
              <w:t xml:space="preserve"> - </w:t>
            </w:r>
            <w:r w:rsidRPr="0046070B">
              <w:rPr>
                <w:rFonts w:ascii="Times New Roman" w:hAnsi="Times New Roman"/>
              </w:rPr>
              <w:t>Government ownership of business should be increased</w:t>
            </w:r>
          </w:p>
        </w:tc>
        <w:tc>
          <w:tcPr>
            <w:tcW w:w="2407" w:type="dxa"/>
          </w:tcPr>
          <w:p w14:paraId="6BFB8FF0" w14:textId="77777777" w:rsidR="00682F45" w:rsidRDefault="00682F45" w:rsidP="00D349C9">
            <w:pPr>
              <w:rPr>
                <w:rFonts w:ascii="Times New Roman" w:hAnsi="Times New Roman"/>
              </w:rPr>
            </w:pPr>
          </w:p>
        </w:tc>
        <w:tc>
          <w:tcPr>
            <w:tcW w:w="2407" w:type="dxa"/>
          </w:tcPr>
          <w:p w14:paraId="2CCDED2A" w14:textId="77777777" w:rsidR="00682F45" w:rsidRDefault="00682F45" w:rsidP="00D349C9">
            <w:pPr>
              <w:rPr>
                <w:rFonts w:ascii="Times New Roman" w:hAnsi="Times New Roman"/>
              </w:rPr>
            </w:pPr>
          </w:p>
        </w:tc>
      </w:tr>
      <w:tr w:rsidR="00682F45" w14:paraId="20F251E0" w14:textId="77777777" w:rsidTr="00D349C9">
        <w:trPr>
          <w:gridAfter w:val="1"/>
          <w:wAfter w:w="10" w:type="dxa"/>
        </w:trPr>
        <w:tc>
          <w:tcPr>
            <w:tcW w:w="2397" w:type="dxa"/>
          </w:tcPr>
          <w:p w14:paraId="4E56B758" w14:textId="77777777" w:rsidR="00682F45" w:rsidRDefault="00682F45" w:rsidP="00D349C9">
            <w:pPr>
              <w:rPr>
                <w:rFonts w:ascii="Times New Roman" w:hAnsi="Times New Roman"/>
              </w:rPr>
            </w:pPr>
          </w:p>
        </w:tc>
        <w:tc>
          <w:tcPr>
            <w:tcW w:w="2407" w:type="dxa"/>
          </w:tcPr>
          <w:p w14:paraId="6FC48734" w14:textId="77777777" w:rsidR="00682F45" w:rsidRPr="0046070B" w:rsidRDefault="00682F45" w:rsidP="00D349C9">
            <w:pPr>
              <w:rPr>
                <w:rFonts w:ascii="Times New Roman" w:hAnsi="Times New Roman"/>
              </w:rPr>
            </w:pPr>
            <w:r w:rsidRPr="0046070B">
              <w:rPr>
                <w:rFonts w:ascii="Times New Roman" w:hAnsi="Times New Roman"/>
              </w:rPr>
              <w:t>The government should take more responsibility to ensure that everyone is provided for</w:t>
            </w:r>
            <w:r>
              <w:rPr>
                <w:rFonts w:ascii="Times New Roman" w:hAnsi="Times New Roman"/>
              </w:rPr>
              <w:t xml:space="preserve"> - </w:t>
            </w:r>
            <w:r w:rsidRPr="0046070B">
              <w:rPr>
                <w:rFonts w:ascii="Times New Roman" w:hAnsi="Times New Roman"/>
              </w:rPr>
              <w:t>People should take more responsibility to provide for themselves</w:t>
            </w:r>
          </w:p>
        </w:tc>
        <w:tc>
          <w:tcPr>
            <w:tcW w:w="2407" w:type="dxa"/>
          </w:tcPr>
          <w:p w14:paraId="6183C6BB" w14:textId="77777777" w:rsidR="00682F45" w:rsidRDefault="00682F45" w:rsidP="00D349C9">
            <w:pPr>
              <w:rPr>
                <w:rFonts w:ascii="Times New Roman" w:hAnsi="Times New Roman"/>
              </w:rPr>
            </w:pPr>
          </w:p>
        </w:tc>
        <w:tc>
          <w:tcPr>
            <w:tcW w:w="2407" w:type="dxa"/>
          </w:tcPr>
          <w:p w14:paraId="176BE30E" w14:textId="77777777" w:rsidR="00682F45" w:rsidRDefault="00682F45" w:rsidP="00D349C9">
            <w:pPr>
              <w:rPr>
                <w:rFonts w:ascii="Times New Roman" w:hAnsi="Times New Roman"/>
              </w:rPr>
            </w:pPr>
          </w:p>
        </w:tc>
      </w:tr>
      <w:tr w:rsidR="00682F45" w14:paraId="476E2C72" w14:textId="77777777" w:rsidTr="00D349C9">
        <w:trPr>
          <w:gridAfter w:val="1"/>
          <w:wAfter w:w="10" w:type="dxa"/>
        </w:trPr>
        <w:tc>
          <w:tcPr>
            <w:tcW w:w="2397" w:type="dxa"/>
          </w:tcPr>
          <w:p w14:paraId="0B3BC449" w14:textId="77777777" w:rsidR="00682F45" w:rsidRDefault="00682F45" w:rsidP="00D349C9">
            <w:pPr>
              <w:rPr>
                <w:rFonts w:ascii="Times New Roman" w:hAnsi="Times New Roman"/>
              </w:rPr>
            </w:pPr>
          </w:p>
        </w:tc>
        <w:tc>
          <w:tcPr>
            <w:tcW w:w="2407" w:type="dxa"/>
          </w:tcPr>
          <w:p w14:paraId="0EE5EA0E" w14:textId="77777777" w:rsidR="00682F45" w:rsidRPr="0046070B" w:rsidRDefault="00682F45" w:rsidP="00D349C9">
            <w:pPr>
              <w:rPr>
                <w:rFonts w:ascii="Times New Roman" w:hAnsi="Times New Roman"/>
              </w:rPr>
            </w:pPr>
            <w:r w:rsidRPr="00D91A24">
              <w:rPr>
                <w:rFonts w:ascii="Times New Roman" w:hAnsi="Times New Roman"/>
              </w:rPr>
              <w:t>Competition is good</w:t>
            </w:r>
            <w:r>
              <w:rPr>
                <w:rFonts w:ascii="Times New Roman" w:hAnsi="Times New Roman"/>
              </w:rPr>
              <w:t xml:space="preserve"> - </w:t>
            </w:r>
            <w:r w:rsidRPr="00D91A24">
              <w:rPr>
                <w:rFonts w:ascii="Times New Roman" w:hAnsi="Times New Roman"/>
              </w:rPr>
              <w:t>Competition is harmful</w:t>
            </w:r>
          </w:p>
        </w:tc>
        <w:tc>
          <w:tcPr>
            <w:tcW w:w="2407" w:type="dxa"/>
          </w:tcPr>
          <w:p w14:paraId="2550E425" w14:textId="77777777" w:rsidR="00682F45" w:rsidRDefault="00682F45" w:rsidP="00D349C9">
            <w:pPr>
              <w:rPr>
                <w:rFonts w:ascii="Times New Roman" w:hAnsi="Times New Roman"/>
              </w:rPr>
            </w:pPr>
          </w:p>
        </w:tc>
        <w:tc>
          <w:tcPr>
            <w:tcW w:w="2407" w:type="dxa"/>
          </w:tcPr>
          <w:p w14:paraId="2B4D16BD" w14:textId="77777777" w:rsidR="00682F45" w:rsidRDefault="00682F45" w:rsidP="00D349C9">
            <w:pPr>
              <w:rPr>
                <w:rFonts w:ascii="Times New Roman" w:hAnsi="Times New Roman"/>
              </w:rPr>
            </w:pPr>
          </w:p>
        </w:tc>
      </w:tr>
      <w:tr w:rsidR="00682F45" w14:paraId="295B2C88" w14:textId="77777777" w:rsidTr="00D349C9">
        <w:tc>
          <w:tcPr>
            <w:tcW w:w="9628" w:type="dxa"/>
            <w:gridSpan w:val="5"/>
          </w:tcPr>
          <w:p w14:paraId="68ABFECF" w14:textId="77777777" w:rsidR="00682F45" w:rsidRDefault="00682F45" w:rsidP="00D349C9">
            <w:pPr>
              <w:rPr>
                <w:rFonts w:ascii="Times New Roman" w:hAnsi="Times New Roman"/>
              </w:rPr>
            </w:pPr>
            <w:r>
              <w:rPr>
                <w:rFonts w:ascii="Times New Roman" w:hAnsi="Times New Roman"/>
              </w:rPr>
              <w:t>Gender equality</w:t>
            </w:r>
          </w:p>
        </w:tc>
      </w:tr>
      <w:tr w:rsidR="00682F45" w14:paraId="14AEC569" w14:textId="77777777" w:rsidTr="00D349C9">
        <w:trPr>
          <w:gridAfter w:val="1"/>
          <w:wAfter w:w="10" w:type="dxa"/>
        </w:trPr>
        <w:tc>
          <w:tcPr>
            <w:tcW w:w="2397" w:type="dxa"/>
          </w:tcPr>
          <w:p w14:paraId="29C83560" w14:textId="77777777" w:rsidR="00682F45" w:rsidRDefault="00682F45" w:rsidP="00D349C9">
            <w:pPr>
              <w:rPr>
                <w:rFonts w:ascii="Times New Roman" w:hAnsi="Times New Roman"/>
              </w:rPr>
            </w:pPr>
          </w:p>
        </w:tc>
        <w:tc>
          <w:tcPr>
            <w:tcW w:w="2407" w:type="dxa"/>
          </w:tcPr>
          <w:p w14:paraId="00B460CC" w14:textId="77777777" w:rsidR="00682F45" w:rsidRPr="0046070B" w:rsidRDefault="00682F45" w:rsidP="00D349C9">
            <w:pPr>
              <w:rPr>
                <w:rFonts w:ascii="Times New Roman" w:hAnsi="Times New Roman"/>
              </w:rPr>
            </w:pPr>
            <w:r w:rsidRPr="00D91A24">
              <w:rPr>
                <w:rFonts w:ascii="Times New Roman" w:hAnsi="Times New Roman"/>
              </w:rPr>
              <w:t>Men make better political leaders than women do</w:t>
            </w:r>
          </w:p>
        </w:tc>
        <w:tc>
          <w:tcPr>
            <w:tcW w:w="2407" w:type="dxa"/>
          </w:tcPr>
          <w:p w14:paraId="22F21913" w14:textId="77777777" w:rsidR="00682F45" w:rsidRDefault="00682F45" w:rsidP="00D349C9">
            <w:pPr>
              <w:rPr>
                <w:rFonts w:ascii="Times New Roman" w:hAnsi="Times New Roman"/>
              </w:rPr>
            </w:pPr>
          </w:p>
        </w:tc>
        <w:tc>
          <w:tcPr>
            <w:tcW w:w="2407" w:type="dxa"/>
          </w:tcPr>
          <w:p w14:paraId="3CB8B2C3" w14:textId="77777777" w:rsidR="00682F45" w:rsidRDefault="00682F45" w:rsidP="00D349C9">
            <w:pPr>
              <w:rPr>
                <w:rFonts w:ascii="Times New Roman" w:hAnsi="Times New Roman"/>
              </w:rPr>
            </w:pPr>
          </w:p>
        </w:tc>
      </w:tr>
      <w:tr w:rsidR="00682F45" w14:paraId="313330D3" w14:textId="77777777" w:rsidTr="00D349C9">
        <w:trPr>
          <w:gridAfter w:val="1"/>
          <w:wAfter w:w="10" w:type="dxa"/>
        </w:trPr>
        <w:tc>
          <w:tcPr>
            <w:tcW w:w="2397" w:type="dxa"/>
          </w:tcPr>
          <w:p w14:paraId="0FD811C8" w14:textId="77777777" w:rsidR="00682F45" w:rsidRDefault="00682F45" w:rsidP="00D349C9">
            <w:pPr>
              <w:rPr>
                <w:rFonts w:ascii="Times New Roman" w:hAnsi="Times New Roman"/>
              </w:rPr>
            </w:pPr>
          </w:p>
        </w:tc>
        <w:tc>
          <w:tcPr>
            <w:tcW w:w="2407" w:type="dxa"/>
          </w:tcPr>
          <w:p w14:paraId="6F2EE7D1" w14:textId="77777777" w:rsidR="00682F45" w:rsidRPr="0046070B" w:rsidRDefault="00682F45" w:rsidP="00D349C9">
            <w:pPr>
              <w:rPr>
                <w:rFonts w:ascii="Times New Roman" w:hAnsi="Times New Roman"/>
              </w:rPr>
            </w:pPr>
            <w:r w:rsidRPr="00D91A24">
              <w:rPr>
                <w:rFonts w:ascii="Times New Roman" w:hAnsi="Times New Roman"/>
              </w:rPr>
              <w:t>Jobs scarce: Men should have more right to a job than women (3-point scale)</w:t>
            </w:r>
          </w:p>
        </w:tc>
        <w:tc>
          <w:tcPr>
            <w:tcW w:w="2407" w:type="dxa"/>
          </w:tcPr>
          <w:p w14:paraId="758025AC" w14:textId="77777777" w:rsidR="00682F45" w:rsidRDefault="00682F45" w:rsidP="00D349C9">
            <w:pPr>
              <w:rPr>
                <w:rFonts w:ascii="Times New Roman" w:hAnsi="Times New Roman"/>
              </w:rPr>
            </w:pPr>
          </w:p>
        </w:tc>
        <w:tc>
          <w:tcPr>
            <w:tcW w:w="2407" w:type="dxa"/>
          </w:tcPr>
          <w:p w14:paraId="5032354A" w14:textId="77777777" w:rsidR="00682F45" w:rsidRDefault="00682F45" w:rsidP="00D349C9">
            <w:pPr>
              <w:rPr>
                <w:rFonts w:ascii="Times New Roman" w:hAnsi="Times New Roman"/>
              </w:rPr>
            </w:pPr>
          </w:p>
        </w:tc>
      </w:tr>
      <w:tr w:rsidR="00682F45" w14:paraId="6237B665" w14:textId="77777777" w:rsidTr="00D349C9">
        <w:trPr>
          <w:gridAfter w:val="1"/>
          <w:wAfter w:w="10" w:type="dxa"/>
        </w:trPr>
        <w:tc>
          <w:tcPr>
            <w:tcW w:w="2397" w:type="dxa"/>
          </w:tcPr>
          <w:p w14:paraId="13E4D96F" w14:textId="77777777" w:rsidR="00682F45" w:rsidRDefault="00682F45" w:rsidP="00D349C9">
            <w:pPr>
              <w:rPr>
                <w:rFonts w:ascii="Times New Roman" w:hAnsi="Times New Roman"/>
              </w:rPr>
            </w:pPr>
          </w:p>
        </w:tc>
        <w:tc>
          <w:tcPr>
            <w:tcW w:w="2407" w:type="dxa"/>
          </w:tcPr>
          <w:p w14:paraId="4D763570" w14:textId="77777777" w:rsidR="00682F45" w:rsidRPr="0046070B" w:rsidRDefault="00682F45" w:rsidP="00D349C9">
            <w:pPr>
              <w:rPr>
                <w:rFonts w:ascii="Times New Roman" w:hAnsi="Times New Roman"/>
              </w:rPr>
            </w:pPr>
            <w:r w:rsidRPr="00D91A24">
              <w:rPr>
                <w:rFonts w:ascii="Times New Roman" w:hAnsi="Times New Roman"/>
              </w:rPr>
              <w:t>University is more important for a boy than for a girl</w:t>
            </w:r>
          </w:p>
        </w:tc>
        <w:tc>
          <w:tcPr>
            <w:tcW w:w="2407" w:type="dxa"/>
          </w:tcPr>
          <w:p w14:paraId="4AECF9C8" w14:textId="77777777" w:rsidR="00682F45" w:rsidRDefault="00682F45" w:rsidP="00D349C9">
            <w:pPr>
              <w:rPr>
                <w:rFonts w:ascii="Times New Roman" w:hAnsi="Times New Roman"/>
              </w:rPr>
            </w:pPr>
          </w:p>
        </w:tc>
        <w:tc>
          <w:tcPr>
            <w:tcW w:w="2407" w:type="dxa"/>
          </w:tcPr>
          <w:p w14:paraId="00373D4F" w14:textId="77777777" w:rsidR="00682F45" w:rsidRDefault="00682F45" w:rsidP="00D349C9">
            <w:pPr>
              <w:rPr>
                <w:rFonts w:ascii="Times New Roman" w:hAnsi="Times New Roman"/>
              </w:rPr>
            </w:pPr>
          </w:p>
        </w:tc>
      </w:tr>
      <w:tr w:rsidR="00682F45" w14:paraId="283F4BE4" w14:textId="77777777" w:rsidTr="00D349C9">
        <w:tc>
          <w:tcPr>
            <w:tcW w:w="9628" w:type="dxa"/>
            <w:gridSpan w:val="5"/>
          </w:tcPr>
          <w:p w14:paraId="0E5D3177" w14:textId="77777777" w:rsidR="00682F45" w:rsidRDefault="00682F45" w:rsidP="00D349C9">
            <w:pPr>
              <w:rPr>
                <w:rFonts w:ascii="Times New Roman" w:hAnsi="Times New Roman"/>
              </w:rPr>
            </w:pPr>
            <w:r>
              <w:rPr>
                <w:rFonts w:ascii="Times New Roman" w:hAnsi="Times New Roman"/>
              </w:rPr>
              <w:t>Ethnicity and immigration</w:t>
            </w:r>
          </w:p>
        </w:tc>
      </w:tr>
      <w:tr w:rsidR="00682F45" w14:paraId="4CA0FCD4" w14:textId="77777777" w:rsidTr="00D349C9">
        <w:trPr>
          <w:gridAfter w:val="1"/>
          <w:wAfter w:w="10" w:type="dxa"/>
        </w:trPr>
        <w:tc>
          <w:tcPr>
            <w:tcW w:w="2397" w:type="dxa"/>
          </w:tcPr>
          <w:p w14:paraId="1F4F435F" w14:textId="77777777" w:rsidR="00682F45" w:rsidRDefault="00682F45" w:rsidP="00D349C9">
            <w:pPr>
              <w:rPr>
                <w:rFonts w:ascii="Times New Roman" w:hAnsi="Times New Roman"/>
              </w:rPr>
            </w:pPr>
          </w:p>
        </w:tc>
        <w:tc>
          <w:tcPr>
            <w:tcW w:w="2407" w:type="dxa"/>
          </w:tcPr>
          <w:p w14:paraId="3ED84950" w14:textId="77777777" w:rsidR="00682F45" w:rsidRPr="00D91A24" w:rsidRDefault="00682F45" w:rsidP="00D349C9">
            <w:pPr>
              <w:rPr>
                <w:rFonts w:ascii="Times New Roman" w:hAnsi="Times New Roman"/>
              </w:rPr>
            </w:pPr>
            <w:r w:rsidRPr="00203BA5">
              <w:rPr>
                <w:rFonts w:ascii="Times New Roman" w:hAnsi="Times New Roman"/>
              </w:rPr>
              <w:t>People of a different race</w:t>
            </w:r>
          </w:p>
        </w:tc>
        <w:tc>
          <w:tcPr>
            <w:tcW w:w="2407" w:type="dxa"/>
          </w:tcPr>
          <w:p w14:paraId="0A814594" w14:textId="77777777" w:rsidR="00682F45" w:rsidRDefault="00682F45" w:rsidP="00D349C9">
            <w:pPr>
              <w:rPr>
                <w:rFonts w:ascii="Times New Roman" w:hAnsi="Times New Roman"/>
              </w:rPr>
            </w:pPr>
          </w:p>
        </w:tc>
        <w:tc>
          <w:tcPr>
            <w:tcW w:w="2407" w:type="dxa"/>
          </w:tcPr>
          <w:p w14:paraId="1C56E522" w14:textId="77777777" w:rsidR="00682F45" w:rsidRDefault="00682F45" w:rsidP="00D349C9">
            <w:pPr>
              <w:rPr>
                <w:rFonts w:ascii="Times New Roman" w:hAnsi="Times New Roman"/>
              </w:rPr>
            </w:pPr>
          </w:p>
        </w:tc>
      </w:tr>
      <w:tr w:rsidR="00682F45" w14:paraId="3429B559" w14:textId="77777777" w:rsidTr="00D349C9">
        <w:trPr>
          <w:gridAfter w:val="1"/>
          <w:wAfter w:w="10" w:type="dxa"/>
        </w:trPr>
        <w:tc>
          <w:tcPr>
            <w:tcW w:w="2397" w:type="dxa"/>
          </w:tcPr>
          <w:p w14:paraId="571022B0" w14:textId="77777777" w:rsidR="00682F45" w:rsidRDefault="00682F45" w:rsidP="00D349C9">
            <w:pPr>
              <w:rPr>
                <w:rFonts w:ascii="Times New Roman" w:hAnsi="Times New Roman"/>
              </w:rPr>
            </w:pPr>
          </w:p>
        </w:tc>
        <w:tc>
          <w:tcPr>
            <w:tcW w:w="2407" w:type="dxa"/>
          </w:tcPr>
          <w:p w14:paraId="210F9354" w14:textId="77777777" w:rsidR="00682F45" w:rsidRPr="00D91A24" w:rsidRDefault="00682F45" w:rsidP="00D349C9">
            <w:pPr>
              <w:rPr>
                <w:rFonts w:ascii="Times New Roman" w:hAnsi="Times New Roman"/>
              </w:rPr>
            </w:pPr>
            <w:r w:rsidRPr="00203BA5">
              <w:rPr>
                <w:rFonts w:ascii="Times New Roman" w:hAnsi="Times New Roman"/>
              </w:rPr>
              <w:t>Immigrants/foreign workers</w:t>
            </w:r>
          </w:p>
        </w:tc>
        <w:tc>
          <w:tcPr>
            <w:tcW w:w="2407" w:type="dxa"/>
          </w:tcPr>
          <w:p w14:paraId="6D93CBBD" w14:textId="77777777" w:rsidR="00682F45" w:rsidRDefault="00682F45" w:rsidP="00D349C9">
            <w:pPr>
              <w:rPr>
                <w:rFonts w:ascii="Times New Roman" w:hAnsi="Times New Roman"/>
              </w:rPr>
            </w:pPr>
          </w:p>
        </w:tc>
        <w:tc>
          <w:tcPr>
            <w:tcW w:w="2407" w:type="dxa"/>
          </w:tcPr>
          <w:p w14:paraId="59FC03C6" w14:textId="77777777" w:rsidR="00682F45" w:rsidRDefault="00682F45" w:rsidP="00D349C9">
            <w:pPr>
              <w:rPr>
                <w:rFonts w:ascii="Times New Roman" w:hAnsi="Times New Roman"/>
              </w:rPr>
            </w:pPr>
          </w:p>
        </w:tc>
      </w:tr>
      <w:tr w:rsidR="00682F45" w14:paraId="0CEE7CB3" w14:textId="77777777" w:rsidTr="00D349C9">
        <w:trPr>
          <w:gridAfter w:val="1"/>
          <w:wAfter w:w="10" w:type="dxa"/>
        </w:trPr>
        <w:tc>
          <w:tcPr>
            <w:tcW w:w="2397" w:type="dxa"/>
          </w:tcPr>
          <w:p w14:paraId="3F1ED8D2" w14:textId="77777777" w:rsidR="00682F45" w:rsidRDefault="00682F45" w:rsidP="00D349C9">
            <w:pPr>
              <w:rPr>
                <w:rFonts w:ascii="Times New Roman" w:hAnsi="Times New Roman"/>
              </w:rPr>
            </w:pPr>
          </w:p>
        </w:tc>
        <w:tc>
          <w:tcPr>
            <w:tcW w:w="2407" w:type="dxa"/>
          </w:tcPr>
          <w:p w14:paraId="1D70C0B1" w14:textId="77777777" w:rsidR="00682F45" w:rsidRPr="00203BA5" w:rsidRDefault="00682F45" w:rsidP="00D349C9">
            <w:pPr>
              <w:rPr>
                <w:rFonts w:ascii="Times New Roman" w:hAnsi="Times New Roman"/>
              </w:rPr>
            </w:pPr>
            <w:r w:rsidRPr="00C1534D">
              <w:rPr>
                <w:rFonts w:ascii="Times New Roman" w:hAnsi="Times New Roman"/>
              </w:rPr>
              <w:t>People of a different religion</w:t>
            </w:r>
          </w:p>
        </w:tc>
        <w:tc>
          <w:tcPr>
            <w:tcW w:w="2407" w:type="dxa"/>
          </w:tcPr>
          <w:p w14:paraId="099CF5F5" w14:textId="77777777" w:rsidR="00682F45" w:rsidRDefault="00682F45" w:rsidP="00D349C9">
            <w:pPr>
              <w:rPr>
                <w:rFonts w:ascii="Times New Roman" w:hAnsi="Times New Roman"/>
              </w:rPr>
            </w:pPr>
          </w:p>
        </w:tc>
        <w:tc>
          <w:tcPr>
            <w:tcW w:w="2407" w:type="dxa"/>
          </w:tcPr>
          <w:p w14:paraId="65947F8F" w14:textId="77777777" w:rsidR="00682F45" w:rsidRDefault="00682F45" w:rsidP="00D349C9">
            <w:pPr>
              <w:rPr>
                <w:rFonts w:ascii="Times New Roman" w:hAnsi="Times New Roman"/>
              </w:rPr>
            </w:pPr>
          </w:p>
        </w:tc>
      </w:tr>
      <w:tr w:rsidR="00682F45" w14:paraId="6345A0CD" w14:textId="77777777" w:rsidTr="00D349C9">
        <w:trPr>
          <w:gridAfter w:val="1"/>
          <w:wAfter w:w="10" w:type="dxa"/>
        </w:trPr>
        <w:tc>
          <w:tcPr>
            <w:tcW w:w="2397" w:type="dxa"/>
          </w:tcPr>
          <w:p w14:paraId="34329A26" w14:textId="77777777" w:rsidR="00682F45" w:rsidRDefault="00682F45" w:rsidP="00D349C9">
            <w:pPr>
              <w:rPr>
                <w:rFonts w:ascii="Times New Roman" w:hAnsi="Times New Roman"/>
              </w:rPr>
            </w:pPr>
          </w:p>
        </w:tc>
        <w:tc>
          <w:tcPr>
            <w:tcW w:w="2407" w:type="dxa"/>
          </w:tcPr>
          <w:p w14:paraId="14506359" w14:textId="77777777" w:rsidR="00682F45" w:rsidRPr="00D91A24" w:rsidRDefault="00682F45" w:rsidP="00D349C9">
            <w:pPr>
              <w:rPr>
                <w:rFonts w:ascii="Times New Roman" w:hAnsi="Times New Roman"/>
              </w:rPr>
            </w:pPr>
            <w:r w:rsidRPr="00203BA5">
              <w:rPr>
                <w:rFonts w:ascii="Times New Roman" w:hAnsi="Times New Roman"/>
              </w:rPr>
              <w:t>Jobs scarce: Employers should give priority to (nation) people than immigrants (3-point scale)</w:t>
            </w:r>
          </w:p>
        </w:tc>
        <w:tc>
          <w:tcPr>
            <w:tcW w:w="2407" w:type="dxa"/>
          </w:tcPr>
          <w:p w14:paraId="6B000201" w14:textId="77777777" w:rsidR="00682F45" w:rsidRDefault="00682F45" w:rsidP="00D349C9">
            <w:pPr>
              <w:rPr>
                <w:rFonts w:ascii="Times New Roman" w:hAnsi="Times New Roman"/>
              </w:rPr>
            </w:pPr>
          </w:p>
        </w:tc>
        <w:tc>
          <w:tcPr>
            <w:tcW w:w="2407" w:type="dxa"/>
          </w:tcPr>
          <w:p w14:paraId="7A59D4CC" w14:textId="77777777" w:rsidR="00682F45" w:rsidRDefault="00682F45" w:rsidP="00D349C9">
            <w:pPr>
              <w:rPr>
                <w:rFonts w:ascii="Times New Roman" w:hAnsi="Times New Roman"/>
              </w:rPr>
            </w:pPr>
          </w:p>
        </w:tc>
      </w:tr>
      <w:tr w:rsidR="00682F45" w14:paraId="2BA56A40" w14:textId="77777777" w:rsidTr="00D349C9">
        <w:trPr>
          <w:gridAfter w:val="1"/>
          <w:wAfter w:w="10" w:type="dxa"/>
        </w:trPr>
        <w:tc>
          <w:tcPr>
            <w:tcW w:w="9618" w:type="dxa"/>
            <w:gridSpan w:val="4"/>
          </w:tcPr>
          <w:p w14:paraId="0136BAB5" w14:textId="77777777" w:rsidR="00682F45" w:rsidRDefault="00682F45" w:rsidP="00D349C9">
            <w:pPr>
              <w:rPr>
                <w:rFonts w:ascii="Times New Roman" w:hAnsi="Times New Roman"/>
              </w:rPr>
            </w:pPr>
            <w:r>
              <w:rPr>
                <w:rFonts w:ascii="Times New Roman" w:hAnsi="Times New Roman"/>
              </w:rPr>
              <w:t>Family, sexuality, reproduction</w:t>
            </w:r>
          </w:p>
        </w:tc>
      </w:tr>
      <w:tr w:rsidR="00682F45" w14:paraId="31F30A6B" w14:textId="77777777" w:rsidTr="00D349C9">
        <w:trPr>
          <w:gridAfter w:val="1"/>
          <w:wAfter w:w="10" w:type="dxa"/>
        </w:trPr>
        <w:tc>
          <w:tcPr>
            <w:tcW w:w="2397" w:type="dxa"/>
          </w:tcPr>
          <w:p w14:paraId="03E9F172" w14:textId="77777777" w:rsidR="00682F45" w:rsidRDefault="00682F45" w:rsidP="00D349C9">
            <w:pPr>
              <w:rPr>
                <w:rFonts w:ascii="Times New Roman" w:hAnsi="Times New Roman"/>
              </w:rPr>
            </w:pPr>
          </w:p>
        </w:tc>
        <w:tc>
          <w:tcPr>
            <w:tcW w:w="2407" w:type="dxa"/>
          </w:tcPr>
          <w:p w14:paraId="40E05960" w14:textId="77777777" w:rsidR="00682F45" w:rsidRPr="00203BA5" w:rsidRDefault="00682F45" w:rsidP="00D349C9">
            <w:pPr>
              <w:rPr>
                <w:rFonts w:ascii="Times New Roman" w:hAnsi="Times New Roman"/>
              </w:rPr>
            </w:pPr>
            <w:r w:rsidRPr="001E608D">
              <w:rPr>
                <w:rFonts w:ascii="Times New Roman" w:hAnsi="Times New Roman"/>
              </w:rPr>
              <w:t>Homosexuals</w:t>
            </w:r>
          </w:p>
        </w:tc>
        <w:tc>
          <w:tcPr>
            <w:tcW w:w="2407" w:type="dxa"/>
          </w:tcPr>
          <w:p w14:paraId="79D1877C" w14:textId="77777777" w:rsidR="00682F45" w:rsidRDefault="00682F45" w:rsidP="00D349C9">
            <w:pPr>
              <w:rPr>
                <w:rFonts w:ascii="Times New Roman" w:hAnsi="Times New Roman"/>
              </w:rPr>
            </w:pPr>
          </w:p>
        </w:tc>
        <w:tc>
          <w:tcPr>
            <w:tcW w:w="2407" w:type="dxa"/>
          </w:tcPr>
          <w:p w14:paraId="76478CD7" w14:textId="77777777" w:rsidR="00682F45" w:rsidRDefault="00682F45" w:rsidP="00D349C9">
            <w:pPr>
              <w:rPr>
                <w:rFonts w:ascii="Times New Roman" w:hAnsi="Times New Roman"/>
              </w:rPr>
            </w:pPr>
          </w:p>
        </w:tc>
      </w:tr>
      <w:tr w:rsidR="00682F45" w14:paraId="2CE81DDD" w14:textId="77777777" w:rsidTr="00D349C9">
        <w:trPr>
          <w:gridAfter w:val="1"/>
          <w:wAfter w:w="10" w:type="dxa"/>
        </w:trPr>
        <w:tc>
          <w:tcPr>
            <w:tcW w:w="2397" w:type="dxa"/>
          </w:tcPr>
          <w:p w14:paraId="53E37D84" w14:textId="77777777" w:rsidR="00682F45" w:rsidRDefault="00682F45" w:rsidP="00D349C9">
            <w:pPr>
              <w:rPr>
                <w:rFonts w:ascii="Times New Roman" w:hAnsi="Times New Roman"/>
              </w:rPr>
            </w:pPr>
          </w:p>
        </w:tc>
        <w:tc>
          <w:tcPr>
            <w:tcW w:w="2407" w:type="dxa"/>
          </w:tcPr>
          <w:p w14:paraId="59531834" w14:textId="77777777" w:rsidR="00682F45" w:rsidRPr="00203BA5" w:rsidRDefault="00682F45" w:rsidP="00D349C9">
            <w:pPr>
              <w:rPr>
                <w:rFonts w:ascii="Times New Roman" w:hAnsi="Times New Roman"/>
              </w:rPr>
            </w:pPr>
            <w:r w:rsidRPr="001E608D">
              <w:rPr>
                <w:rFonts w:ascii="Times New Roman" w:hAnsi="Times New Roman"/>
              </w:rPr>
              <w:t>Homosexuality</w:t>
            </w:r>
          </w:p>
        </w:tc>
        <w:tc>
          <w:tcPr>
            <w:tcW w:w="2407" w:type="dxa"/>
          </w:tcPr>
          <w:p w14:paraId="63D46844" w14:textId="77777777" w:rsidR="00682F45" w:rsidRDefault="00682F45" w:rsidP="00D349C9">
            <w:pPr>
              <w:rPr>
                <w:rFonts w:ascii="Times New Roman" w:hAnsi="Times New Roman"/>
              </w:rPr>
            </w:pPr>
          </w:p>
        </w:tc>
        <w:tc>
          <w:tcPr>
            <w:tcW w:w="2407" w:type="dxa"/>
          </w:tcPr>
          <w:p w14:paraId="66B0EFB0" w14:textId="77777777" w:rsidR="00682F45" w:rsidRDefault="00682F45" w:rsidP="00D349C9">
            <w:pPr>
              <w:rPr>
                <w:rFonts w:ascii="Times New Roman" w:hAnsi="Times New Roman"/>
              </w:rPr>
            </w:pPr>
          </w:p>
        </w:tc>
      </w:tr>
      <w:tr w:rsidR="00682F45" w14:paraId="0AE783E8" w14:textId="77777777" w:rsidTr="00D349C9">
        <w:trPr>
          <w:gridAfter w:val="1"/>
          <w:wAfter w:w="10" w:type="dxa"/>
        </w:trPr>
        <w:tc>
          <w:tcPr>
            <w:tcW w:w="2397" w:type="dxa"/>
          </w:tcPr>
          <w:p w14:paraId="5FCE627A" w14:textId="77777777" w:rsidR="00682F45" w:rsidRDefault="00682F45" w:rsidP="00D349C9">
            <w:pPr>
              <w:rPr>
                <w:rFonts w:ascii="Times New Roman" w:hAnsi="Times New Roman"/>
              </w:rPr>
            </w:pPr>
          </w:p>
        </w:tc>
        <w:tc>
          <w:tcPr>
            <w:tcW w:w="2407" w:type="dxa"/>
          </w:tcPr>
          <w:p w14:paraId="0BA4CF32" w14:textId="77777777" w:rsidR="00682F45" w:rsidRPr="001E608D" w:rsidRDefault="00682F45" w:rsidP="00D349C9">
            <w:pPr>
              <w:rPr>
                <w:rFonts w:ascii="Times New Roman" w:hAnsi="Times New Roman"/>
              </w:rPr>
            </w:pPr>
            <w:r w:rsidRPr="001E608D">
              <w:rPr>
                <w:rFonts w:ascii="Times New Roman" w:hAnsi="Times New Roman"/>
              </w:rPr>
              <w:t>Prostitution</w:t>
            </w:r>
          </w:p>
        </w:tc>
        <w:tc>
          <w:tcPr>
            <w:tcW w:w="2407" w:type="dxa"/>
          </w:tcPr>
          <w:p w14:paraId="4CAD61B8" w14:textId="77777777" w:rsidR="00682F45" w:rsidRDefault="00682F45" w:rsidP="00D349C9">
            <w:pPr>
              <w:rPr>
                <w:rFonts w:ascii="Times New Roman" w:hAnsi="Times New Roman"/>
              </w:rPr>
            </w:pPr>
          </w:p>
        </w:tc>
        <w:tc>
          <w:tcPr>
            <w:tcW w:w="2407" w:type="dxa"/>
          </w:tcPr>
          <w:p w14:paraId="328A9E4B" w14:textId="77777777" w:rsidR="00682F45" w:rsidRDefault="00682F45" w:rsidP="00D349C9">
            <w:pPr>
              <w:rPr>
                <w:rFonts w:ascii="Times New Roman" w:hAnsi="Times New Roman"/>
              </w:rPr>
            </w:pPr>
          </w:p>
        </w:tc>
      </w:tr>
      <w:tr w:rsidR="00682F45" w14:paraId="4CD4B2DC" w14:textId="77777777" w:rsidTr="00D349C9">
        <w:trPr>
          <w:gridAfter w:val="1"/>
          <w:wAfter w:w="10" w:type="dxa"/>
        </w:trPr>
        <w:tc>
          <w:tcPr>
            <w:tcW w:w="2397" w:type="dxa"/>
          </w:tcPr>
          <w:p w14:paraId="6EBC1AE5" w14:textId="77777777" w:rsidR="00682F45" w:rsidRDefault="00682F45" w:rsidP="00D349C9">
            <w:pPr>
              <w:rPr>
                <w:rFonts w:ascii="Times New Roman" w:hAnsi="Times New Roman"/>
              </w:rPr>
            </w:pPr>
          </w:p>
        </w:tc>
        <w:tc>
          <w:tcPr>
            <w:tcW w:w="2407" w:type="dxa"/>
          </w:tcPr>
          <w:p w14:paraId="4160A533" w14:textId="77777777" w:rsidR="00682F45" w:rsidRPr="001E608D" w:rsidRDefault="00682F45" w:rsidP="00D349C9">
            <w:pPr>
              <w:rPr>
                <w:rFonts w:ascii="Times New Roman" w:hAnsi="Times New Roman"/>
              </w:rPr>
            </w:pPr>
            <w:r w:rsidRPr="001E608D">
              <w:rPr>
                <w:rFonts w:ascii="Times New Roman" w:hAnsi="Times New Roman"/>
              </w:rPr>
              <w:t>Abortion</w:t>
            </w:r>
          </w:p>
        </w:tc>
        <w:tc>
          <w:tcPr>
            <w:tcW w:w="2407" w:type="dxa"/>
          </w:tcPr>
          <w:p w14:paraId="33AE5F7C" w14:textId="77777777" w:rsidR="00682F45" w:rsidRDefault="00682F45" w:rsidP="00D349C9">
            <w:pPr>
              <w:rPr>
                <w:rFonts w:ascii="Times New Roman" w:hAnsi="Times New Roman"/>
              </w:rPr>
            </w:pPr>
          </w:p>
        </w:tc>
        <w:tc>
          <w:tcPr>
            <w:tcW w:w="2407" w:type="dxa"/>
          </w:tcPr>
          <w:p w14:paraId="4391D63D" w14:textId="77777777" w:rsidR="00682F45" w:rsidRDefault="00682F45" w:rsidP="00D349C9">
            <w:pPr>
              <w:rPr>
                <w:rFonts w:ascii="Times New Roman" w:hAnsi="Times New Roman"/>
              </w:rPr>
            </w:pPr>
          </w:p>
        </w:tc>
      </w:tr>
      <w:tr w:rsidR="00682F45" w14:paraId="7FA7DE3B" w14:textId="77777777" w:rsidTr="00D349C9">
        <w:trPr>
          <w:gridAfter w:val="1"/>
          <w:wAfter w:w="10" w:type="dxa"/>
        </w:trPr>
        <w:tc>
          <w:tcPr>
            <w:tcW w:w="2397" w:type="dxa"/>
          </w:tcPr>
          <w:p w14:paraId="16DE6D74" w14:textId="77777777" w:rsidR="00682F45" w:rsidRDefault="00682F45" w:rsidP="00D349C9">
            <w:pPr>
              <w:rPr>
                <w:rFonts w:ascii="Times New Roman" w:hAnsi="Times New Roman"/>
              </w:rPr>
            </w:pPr>
          </w:p>
        </w:tc>
        <w:tc>
          <w:tcPr>
            <w:tcW w:w="2407" w:type="dxa"/>
          </w:tcPr>
          <w:p w14:paraId="6E19B236" w14:textId="77777777" w:rsidR="00682F45" w:rsidRPr="001E608D" w:rsidRDefault="00682F45" w:rsidP="00D349C9">
            <w:pPr>
              <w:rPr>
                <w:rFonts w:ascii="Times New Roman" w:hAnsi="Times New Roman"/>
              </w:rPr>
            </w:pPr>
            <w:r w:rsidRPr="001E608D">
              <w:rPr>
                <w:rFonts w:ascii="Times New Roman" w:hAnsi="Times New Roman"/>
              </w:rPr>
              <w:t>Divorce</w:t>
            </w:r>
          </w:p>
        </w:tc>
        <w:tc>
          <w:tcPr>
            <w:tcW w:w="2407" w:type="dxa"/>
          </w:tcPr>
          <w:p w14:paraId="6AD6AEDC" w14:textId="77777777" w:rsidR="00682F45" w:rsidRDefault="00682F45" w:rsidP="00D349C9">
            <w:pPr>
              <w:rPr>
                <w:rFonts w:ascii="Times New Roman" w:hAnsi="Times New Roman"/>
              </w:rPr>
            </w:pPr>
          </w:p>
        </w:tc>
        <w:tc>
          <w:tcPr>
            <w:tcW w:w="2407" w:type="dxa"/>
          </w:tcPr>
          <w:p w14:paraId="48FF27D4" w14:textId="77777777" w:rsidR="00682F45" w:rsidRDefault="00682F45" w:rsidP="00D349C9">
            <w:pPr>
              <w:rPr>
                <w:rFonts w:ascii="Times New Roman" w:hAnsi="Times New Roman"/>
              </w:rPr>
            </w:pPr>
          </w:p>
        </w:tc>
      </w:tr>
      <w:tr w:rsidR="00682F45" w14:paraId="7CCE3B3B" w14:textId="77777777" w:rsidTr="00D349C9">
        <w:trPr>
          <w:gridAfter w:val="1"/>
          <w:wAfter w:w="10" w:type="dxa"/>
        </w:trPr>
        <w:tc>
          <w:tcPr>
            <w:tcW w:w="9618" w:type="dxa"/>
            <w:gridSpan w:val="4"/>
          </w:tcPr>
          <w:p w14:paraId="6605850D" w14:textId="77777777" w:rsidR="00682F45" w:rsidRDefault="00682F45" w:rsidP="00D349C9">
            <w:pPr>
              <w:rPr>
                <w:rFonts w:ascii="Times New Roman" w:hAnsi="Times New Roman"/>
              </w:rPr>
            </w:pPr>
            <w:r>
              <w:rPr>
                <w:rFonts w:ascii="Times New Roman" w:hAnsi="Times New Roman"/>
              </w:rPr>
              <w:t>Religion</w:t>
            </w:r>
          </w:p>
        </w:tc>
      </w:tr>
      <w:tr w:rsidR="00682F45" w14:paraId="7290F269" w14:textId="77777777" w:rsidTr="00D349C9">
        <w:trPr>
          <w:gridAfter w:val="1"/>
          <w:wAfter w:w="10" w:type="dxa"/>
        </w:trPr>
        <w:tc>
          <w:tcPr>
            <w:tcW w:w="2397" w:type="dxa"/>
          </w:tcPr>
          <w:p w14:paraId="0EC33BC6" w14:textId="77777777" w:rsidR="00682F45" w:rsidRDefault="00682F45" w:rsidP="00D349C9">
            <w:pPr>
              <w:rPr>
                <w:rFonts w:ascii="Times New Roman" w:hAnsi="Times New Roman"/>
              </w:rPr>
            </w:pPr>
          </w:p>
        </w:tc>
        <w:tc>
          <w:tcPr>
            <w:tcW w:w="2407" w:type="dxa"/>
          </w:tcPr>
          <w:p w14:paraId="72D8DFC9" w14:textId="77777777" w:rsidR="00682F45" w:rsidRPr="001E608D" w:rsidRDefault="00682F45" w:rsidP="00D349C9">
            <w:pPr>
              <w:rPr>
                <w:rFonts w:ascii="Times New Roman" w:hAnsi="Times New Roman"/>
              </w:rPr>
            </w:pPr>
            <w:r w:rsidRPr="002B6AE2">
              <w:rPr>
                <w:rFonts w:ascii="Times New Roman" w:hAnsi="Times New Roman"/>
              </w:rPr>
              <w:t>Important in life: Religion</w:t>
            </w:r>
          </w:p>
        </w:tc>
        <w:tc>
          <w:tcPr>
            <w:tcW w:w="2407" w:type="dxa"/>
          </w:tcPr>
          <w:p w14:paraId="050E1F74" w14:textId="77777777" w:rsidR="00682F45" w:rsidRDefault="00682F45" w:rsidP="00D349C9">
            <w:pPr>
              <w:rPr>
                <w:rFonts w:ascii="Times New Roman" w:hAnsi="Times New Roman"/>
              </w:rPr>
            </w:pPr>
          </w:p>
        </w:tc>
        <w:tc>
          <w:tcPr>
            <w:tcW w:w="2407" w:type="dxa"/>
          </w:tcPr>
          <w:p w14:paraId="09D95B51" w14:textId="77777777" w:rsidR="00682F45" w:rsidRDefault="00682F45" w:rsidP="00D349C9">
            <w:pPr>
              <w:rPr>
                <w:rFonts w:ascii="Times New Roman" w:hAnsi="Times New Roman"/>
              </w:rPr>
            </w:pPr>
          </w:p>
        </w:tc>
      </w:tr>
      <w:tr w:rsidR="00682F45" w14:paraId="7E5A656F" w14:textId="77777777" w:rsidTr="00D349C9">
        <w:trPr>
          <w:gridAfter w:val="1"/>
          <w:wAfter w:w="10" w:type="dxa"/>
        </w:trPr>
        <w:tc>
          <w:tcPr>
            <w:tcW w:w="2397" w:type="dxa"/>
          </w:tcPr>
          <w:p w14:paraId="3DB0AAFE" w14:textId="77777777" w:rsidR="00682F45" w:rsidRDefault="00682F45" w:rsidP="00D349C9">
            <w:pPr>
              <w:rPr>
                <w:rFonts w:ascii="Times New Roman" w:hAnsi="Times New Roman"/>
              </w:rPr>
            </w:pPr>
          </w:p>
        </w:tc>
        <w:tc>
          <w:tcPr>
            <w:tcW w:w="2407" w:type="dxa"/>
          </w:tcPr>
          <w:p w14:paraId="3D9CAE10" w14:textId="77777777" w:rsidR="00682F45" w:rsidRPr="001E608D" w:rsidRDefault="00682F45" w:rsidP="00D349C9">
            <w:pPr>
              <w:rPr>
                <w:rFonts w:ascii="Times New Roman" w:hAnsi="Times New Roman"/>
              </w:rPr>
            </w:pPr>
            <w:r w:rsidRPr="002B6AE2">
              <w:rPr>
                <w:rFonts w:ascii="Times New Roman" w:hAnsi="Times New Roman"/>
              </w:rPr>
              <w:t>religious faith</w:t>
            </w:r>
          </w:p>
        </w:tc>
        <w:tc>
          <w:tcPr>
            <w:tcW w:w="2407" w:type="dxa"/>
          </w:tcPr>
          <w:p w14:paraId="3ECE62D8" w14:textId="77777777" w:rsidR="00682F45" w:rsidRDefault="00682F45" w:rsidP="00D349C9">
            <w:pPr>
              <w:rPr>
                <w:rFonts w:ascii="Times New Roman" w:hAnsi="Times New Roman"/>
              </w:rPr>
            </w:pPr>
          </w:p>
        </w:tc>
        <w:tc>
          <w:tcPr>
            <w:tcW w:w="2407" w:type="dxa"/>
          </w:tcPr>
          <w:p w14:paraId="0EB2D9CE" w14:textId="77777777" w:rsidR="00682F45" w:rsidRDefault="00682F45" w:rsidP="00D349C9">
            <w:pPr>
              <w:rPr>
                <w:rFonts w:ascii="Times New Roman" w:hAnsi="Times New Roman"/>
              </w:rPr>
            </w:pPr>
          </w:p>
        </w:tc>
      </w:tr>
      <w:tr w:rsidR="00682F45" w14:paraId="22E28B81" w14:textId="77777777" w:rsidTr="00D349C9">
        <w:trPr>
          <w:gridAfter w:val="1"/>
          <w:wAfter w:w="10" w:type="dxa"/>
        </w:trPr>
        <w:tc>
          <w:tcPr>
            <w:tcW w:w="2397" w:type="dxa"/>
          </w:tcPr>
          <w:p w14:paraId="6CF25CF7" w14:textId="77777777" w:rsidR="00682F45" w:rsidRDefault="00682F45" w:rsidP="00D349C9">
            <w:pPr>
              <w:rPr>
                <w:rFonts w:ascii="Times New Roman" w:hAnsi="Times New Roman"/>
              </w:rPr>
            </w:pPr>
          </w:p>
        </w:tc>
        <w:tc>
          <w:tcPr>
            <w:tcW w:w="2407" w:type="dxa"/>
          </w:tcPr>
          <w:p w14:paraId="28E5637F" w14:textId="77777777" w:rsidR="00682F45" w:rsidRPr="002B6AE2" w:rsidRDefault="00682F45" w:rsidP="00D349C9">
            <w:pPr>
              <w:rPr>
                <w:rFonts w:ascii="Times New Roman" w:hAnsi="Times New Roman"/>
              </w:rPr>
            </w:pPr>
            <w:r w:rsidRPr="002B6AE2">
              <w:rPr>
                <w:rFonts w:ascii="Times New Roman" w:hAnsi="Times New Roman"/>
              </w:rPr>
              <w:t>Importance of God</w:t>
            </w:r>
          </w:p>
        </w:tc>
        <w:tc>
          <w:tcPr>
            <w:tcW w:w="2407" w:type="dxa"/>
          </w:tcPr>
          <w:p w14:paraId="0326CB0B" w14:textId="77777777" w:rsidR="00682F45" w:rsidRDefault="00682F45" w:rsidP="00D349C9">
            <w:pPr>
              <w:rPr>
                <w:rFonts w:ascii="Times New Roman" w:hAnsi="Times New Roman"/>
              </w:rPr>
            </w:pPr>
          </w:p>
        </w:tc>
        <w:tc>
          <w:tcPr>
            <w:tcW w:w="2407" w:type="dxa"/>
          </w:tcPr>
          <w:p w14:paraId="0248188D" w14:textId="77777777" w:rsidR="00682F45" w:rsidRDefault="00682F45" w:rsidP="00D349C9">
            <w:pPr>
              <w:rPr>
                <w:rFonts w:ascii="Times New Roman" w:hAnsi="Times New Roman"/>
              </w:rPr>
            </w:pPr>
          </w:p>
        </w:tc>
      </w:tr>
      <w:tr w:rsidR="00682F45" w14:paraId="208B6600" w14:textId="77777777" w:rsidTr="00D349C9">
        <w:trPr>
          <w:gridAfter w:val="1"/>
          <w:wAfter w:w="10" w:type="dxa"/>
        </w:trPr>
        <w:tc>
          <w:tcPr>
            <w:tcW w:w="2397" w:type="dxa"/>
          </w:tcPr>
          <w:p w14:paraId="680E99C4" w14:textId="77777777" w:rsidR="00682F45" w:rsidRDefault="00682F45" w:rsidP="00D349C9">
            <w:pPr>
              <w:rPr>
                <w:rFonts w:ascii="Times New Roman" w:hAnsi="Times New Roman"/>
              </w:rPr>
            </w:pPr>
          </w:p>
        </w:tc>
        <w:tc>
          <w:tcPr>
            <w:tcW w:w="2407" w:type="dxa"/>
          </w:tcPr>
          <w:p w14:paraId="132DD876" w14:textId="77777777" w:rsidR="00682F45" w:rsidRPr="002B6AE2" w:rsidRDefault="00682F45" w:rsidP="00D349C9">
            <w:pPr>
              <w:rPr>
                <w:rFonts w:ascii="Times New Roman" w:hAnsi="Times New Roman"/>
              </w:rPr>
            </w:pPr>
            <w:r w:rsidRPr="00224C91">
              <w:rPr>
                <w:rFonts w:ascii="Times New Roman" w:hAnsi="Times New Roman"/>
              </w:rPr>
              <w:t>How often do you attend religious services</w:t>
            </w:r>
          </w:p>
        </w:tc>
        <w:tc>
          <w:tcPr>
            <w:tcW w:w="2407" w:type="dxa"/>
          </w:tcPr>
          <w:p w14:paraId="60D5DBB1" w14:textId="77777777" w:rsidR="00682F45" w:rsidRDefault="00682F45" w:rsidP="00D349C9">
            <w:pPr>
              <w:rPr>
                <w:rFonts w:ascii="Times New Roman" w:hAnsi="Times New Roman"/>
              </w:rPr>
            </w:pPr>
          </w:p>
        </w:tc>
        <w:tc>
          <w:tcPr>
            <w:tcW w:w="2407" w:type="dxa"/>
          </w:tcPr>
          <w:p w14:paraId="0759F151" w14:textId="77777777" w:rsidR="00682F45" w:rsidRDefault="00682F45" w:rsidP="00D349C9">
            <w:pPr>
              <w:rPr>
                <w:rFonts w:ascii="Times New Roman" w:hAnsi="Times New Roman"/>
              </w:rPr>
            </w:pPr>
          </w:p>
        </w:tc>
      </w:tr>
      <w:tr w:rsidR="00682F45" w14:paraId="54F6673D" w14:textId="77777777" w:rsidTr="00D349C9">
        <w:trPr>
          <w:gridAfter w:val="1"/>
          <w:wAfter w:w="10" w:type="dxa"/>
        </w:trPr>
        <w:tc>
          <w:tcPr>
            <w:tcW w:w="2397" w:type="dxa"/>
          </w:tcPr>
          <w:p w14:paraId="1ED4E2F9" w14:textId="77777777" w:rsidR="00682F45" w:rsidRDefault="00682F45" w:rsidP="00D349C9">
            <w:pPr>
              <w:rPr>
                <w:rFonts w:ascii="Times New Roman" w:hAnsi="Times New Roman"/>
              </w:rPr>
            </w:pPr>
          </w:p>
        </w:tc>
        <w:tc>
          <w:tcPr>
            <w:tcW w:w="2407" w:type="dxa"/>
          </w:tcPr>
          <w:p w14:paraId="68141D2E" w14:textId="77777777" w:rsidR="00682F45" w:rsidRPr="00224C91" w:rsidRDefault="00682F45" w:rsidP="00D349C9">
            <w:pPr>
              <w:rPr>
                <w:rFonts w:ascii="Times New Roman" w:hAnsi="Times New Roman"/>
              </w:rPr>
            </w:pPr>
            <w:r w:rsidRPr="00224C91">
              <w:rPr>
                <w:rFonts w:ascii="Times New Roman" w:hAnsi="Times New Roman"/>
              </w:rPr>
              <w:t>Religious person</w:t>
            </w:r>
          </w:p>
        </w:tc>
        <w:tc>
          <w:tcPr>
            <w:tcW w:w="2407" w:type="dxa"/>
          </w:tcPr>
          <w:p w14:paraId="66B06CCA" w14:textId="77777777" w:rsidR="00682F45" w:rsidRDefault="00682F45" w:rsidP="00D349C9">
            <w:pPr>
              <w:rPr>
                <w:rFonts w:ascii="Times New Roman" w:hAnsi="Times New Roman"/>
              </w:rPr>
            </w:pPr>
          </w:p>
        </w:tc>
        <w:tc>
          <w:tcPr>
            <w:tcW w:w="2407" w:type="dxa"/>
          </w:tcPr>
          <w:p w14:paraId="194A5D9F" w14:textId="77777777" w:rsidR="00682F45" w:rsidRDefault="00682F45" w:rsidP="00D349C9">
            <w:pPr>
              <w:rPr>
                <w:rFonts w:ascii="Times New Roman" w:hAnsi="Times New Roman"/>
              </w:rPr>
            </w:pPr>
          </w:p>
        </w:tc>
      </w:tr>
      <w:tr w:rsidR="00682F45" w14:paraId="416945C1" w14:textId="77777777" w:rsidTr="00D349C9">
        <w:trPr>
          <w:gridAfter w:val="1"/>
          <w:wAfter w:w="10" w:type="dxa"/>
        </w:trPr>
        <w:tc>
          <w:tcPr>
            <w:tcW w:w="2397" w:type="dxa"/>
          </w:tcPr>
          <w:p w14:paraId="0BE37E22" w14:textId="77777777" w:rsidR="00682F45" w:rsidRDefault="00682F45" w:rsidP="00D349C9">
            <w:pPr>
              <w:rPr>
                <w:rFonts w:ascii="Times New Roman" w:hAnsi="Times New Roman"/>
              </w:rPr>
            </w:pPr>
          </w:p>
        </w:tc>
        <w:tc>
          <w:tcPr>
            <w:tcW w:w="2407" w:type="dxa"/>
          </w:tcPr>
          <w:p w14:paraId="316A9234" w14:textId="77777777" w:rsidR="00682F45" w:rsidRPr="00224C91" w:rsidRDefault="00682F45" w:rsidP="00D349C9">
            <w:pPr>
              <w:rPr>
                <w:rFonts w:ascii="Times New Roman" w:hAnsi="Times New Roman"/>
              </w:rPr>
            </w:pPr>
            <w:r w:rsidRPr="00B35376">
              <w:rPr>
                <w:rFonts w:ascii="Times New Roman" w:hAnsi="Times New Roman"/>
              </w:rPr>
              <w:t>Religious denominations</w:t>
            </w:r>
          </w:p>
        </w:tc>
        <w:tc>
          <w:tcPr>
            <w:tcW w:w="2407" w:type="dxa"/>
          </w:tcPr>
          <w:p w14:paraId="6077A30A" w14:textId="77777777" w:rsidR="00682F45" w:rsidRDefault="00682F45" w:rsidP="00D349C9">
            <w:pPr>
              <w:rPr>
                <w:rFonts w:ascii="Times New Roman" w:hAnsi="Times New Roman"/>
              </w:rPr>
            </w:pPr>
          </w:p>
        </w:tc>
        <w:tc>
          <w:tcPr>
            <w:tcW w:w="2407" w:type="dxa"/>
          </w:tcPr>
          <w:p w14:paraId="68B6A1C7" w14:textId="77777777" w:rsidR="00682F45" w:rsidRDefault="00682F45" w:rsidP="00D349C9">
            <w:pPr>
              <w:rPr>
                <w:rFonts w:ascii="Times New Roman" w:hAnsi="Times New Roman"/>
              </w:rPr>
            </w:pPr>
          </w:p>
        </w:tc>
      </w:tr>
    </w:tbl>
    <w:p w14:paraId="3299A36B" w14:textId="77777777" w:rsidR="00682F45" w:rsidRDefault="00682F45">
      <w:pPr>
        <w:jc w:val="both"/>
      </w:pPr>
    </w:p>
    <w:p w14:paraId="3CDD8F63" w14:textId="05B3BD54" w:rsidR="000D268E" w:rsidRDefault="00000000">
      <w:pPr>
        <w:rPr>
          <w:rFonts w:ascii="Times New Roman" w:hAnsi="Times New Roman"/>
          <w:b/>
          <w:bCs/>
          <w:sz w:val="32"/>
          <w:szCs w:val="32"/>
        </w:rPr>
      </w:pPr>
      <w:r>
        <w:rPr>
          <w:rFonts w:ascii="Times New Roman" w:hAnsi="Times New Roman"/>
          <w:b/>
          <w:bCs/>
          <w:sz w:val="32"/>
          <w:szCs w:val="32"/>
        </w:rPr>
        <w:t>Methods</w:t>
      </w:r>
      <w:r w:rsidR="00CE32F1">
        <w:rPr>
          <w:rFonts w:ascii="Times New Roman" w:hAnsi="Times New Roman"/>
          <w:b/>
          <w:bCs/>
          <w:sz w:val="32"/>
          <w:szCs w:val="32"/>
        </w:rPr>
        <w:t xml:space="preserve"> and results</w:t>
      </w:r>
    </w:p>
    <w:p w14:paraId="66171277" w14:textId="77777777" w:rsidR="00CE32F1" w:rsidRDefault="00CE32F1">
      <w:pPr>
        <w:rPr>
          <w:rFonts w:ascii="Times New Roman" w:hAnsi="Times New Roman"/>
          <w:b/>
          <w:bCs/>
          <w:sz w:val="32"/>
          <w:szCs w:val="32"/>
        </w:rPr>
      </w:pPr>
    </w:p>
    <w:p w14:paraId="1AD2A20F" w14:textId="77777777" w:rsidR="000D268E" w:rsidRDefault="00000000">
      <w:pPr>
        <w:rPr>
          <w:rFonts w:ascii="Times New Roman" w:hAnsi="Times New Roman"/>
          <w:b/>
          <w:bCs/>
          <w:sz w:val="28"/>
          <w:szCs w:val="28"/>
        </w:rPr>
      </w:pPr>
      <w:r>
        <w:rPr>
          <w:rFonts w:ascii="Times New Roman" w:hAnsi="Times New Roman"/>
          <w:b/>
          <w:bCs/>
          <w:sz w:val="28"/>
          <w:szCs w:val="28"/>
        </w:rPr>
        <w:t>Research questions</w:t>
      </w:r>
    </w:p>
    <w:p w14:paraId="1D9FCBCE" w14:textId="77777777" w:rsidR="000D268E" w:rsidRDefault="00000000">
      <w:pPr>
        <w:numPr>
          <w:ilvl w:val="0"/>
          <w:numId w:val="1"/>
        </w:numPr>
        <w:jc w:val="both"/>
        <w:rPr>
          <w:rFonts w:ascii="Times New Roman" w:hAnsi="Times New Roman"/>
          <w:b/>
          <w:bCs/>
          <w:sz w:val="28"/>
          <w:szCs w:val="28"/>
        </w:rPr>
      </w:pPr>
      <w:r>
        <w:t>Are attitudes supportive of individual freedom more likely to be positively associated with attitudes supportive of economic equality in economically developed countries (as measured by GDP per capita and the average level of education) and democratic countries?</w:t>
      </w:r>
    </w:p>
    <w:p w14:paraId="165A53B6" w14:textId="77777777" w:rsidR="000D268E" w:rsidRDefault="00000000">
      <w:pPr>
        <w:numPr>
          <w:ilvl w:val="0"/>
          <w:numId w:val="1"/>
        </w:numPr>
        <w:jc w:val="both"/>
      </w:pPr>
      <w:r>
        <w:t xml:space="preserve">Do economic development and democracy remain a significant predictor of the association between liberal and socialist attitudes after </w:t>
      </w:r>
      <w:proofErr w:type="gramStart"/>
      <w:r>
        <w:t>controlling for</w:t>
      </w:r>
      <w:proofErr w:type="gramEnd"/>
      <w:r>
        <w:t xml:space="preserve"> Western cultural heritage?</w:t>
      </w:r>
    </w:p>
    <w:p w14:paraId="224A3799" w14:textId="77777777" w:rsidR="000D268E" w:rsidRDefault="00000000">
      <w:pPr>
        <w:numPr>
          <w:ilvl w:val="0"/>
          <w:numId w:val="1"/>
        </w:numPr>
        <w:jc w:val="both"/>
        <w:rPr>
          <w:rFonts w:ascii="Times New Roman" w:hAnsi="Times New Roman"/>
          <w:b/>
          <w:bCs/>
          <w:sz w:val="28"/>
          <w:szCs w:val="28"/>
        </w:rPr>
      </w:pPr>
      <w:r>
        <w:t>Are socially progressive attitudes like support for gender equality, open-borders immigration policy or tolerance for LGBT individuals and lifestyles more likely to be positively correlated with social – political attitudes related to individual freedom and economic equality in countries that are more economically developed and/ or more democratic?</w:t>
      </w:r>
    </w:p>
    <w:p w14:paraId="1443B131" w14:textId="77777777" w:rsidR="000D268E" w:rsidRDefault="00000000">
      <w:pPr>
        <w:numPr>
          <w:ilvl w:val="0"/>
          <w:numId w:val="1"/>
        </w:numPr>
        <w:jc w:val="both"/>
      </w:pPr>
      <w:r>
        <w:t>Is the correlation between pro-science attitudes and religiosity more negative in developed and/ or democratic countries?</w:t>
      </w:r>
    </w:p>
    <w:p w14:paraId="03F158A8" w14:textId="77777777" w:rsidR="000D268E" w:rsidRDefault="00000000">
      <w:pPr>
        <w:numPr>
          <w:ilvl w:val="0"/>
          <w:numId w:val="1"/>
        </w:numPr>
        <w:jc w:val="both"/>
        <w:rPr>
          <w:rFonts w:ascii="Times New Roman" w:hAnsi="Times New Roman"/>
          <w:b/>
          <w:bCs/>
          <w:sz w:val="28"/>
          <w:szCs w:val="28"/>
        </w:rPr>
      </w:pPr>
      <w:r>
        <w:t>Are age differences in social and political attitudes more pronounced in countries that experienced a higher level of economic growth during the past generation (taken as 30 years)?</w:t>
      </w:r>
    </w:p>
    <w:p w14:paraId="5CE2CCD1" w14:textId="77777777" w:rsidR="000D268E" w:rsidRDefault="00000000">
      <w:pPr>
        <w:numPr>
          <w:ilvl w:val="0"/>
          <w:numId w:val="1"/>
        </w:numPr>
        <w:jc w:val="both"/>
        <w:rPr>
          <w:rFonts w:ascii="Times New Roman" w:hAnsi="Times New Roman"/>
          <w:b/>
          <w:bCs/>
          <w:sz w:val="28"/>
          <w:szCs w:val="28"/>
        </w:rPr>
      </w:pPr>
      <w:r>
        <w:t xml:space="preserve">Are education and income more strongly predictive or social and political attitudes </w:t>
      </w:r>
      <w:proofErr w:type="gramStart"/>
      <w:r>
        <w:t>is</w:t>
      </w:r>
      <w:proofErr w:type="gramEnd"/>
      <w:r>
        <w:t xml:space="preserve"> countries that are more developed and/ or more democratic?</w:t>
      </w:r>
    </w:p>
    <w:p w14:paraId="3C33F4CE" w14:textId="77777777" w:rsidR="00682F45" w:rsidRDefault="00682F45">
      <w:pPr>
        <w:jc w:val="both"/>
      </w:pPr>
    </w:p>
    <w:p w14:paraId="7D8EA428" w14:textId="7EA5DD9E" w:rsidR="000D268E" w:rsidRDefault="00000000">
      <w:pPr>
        <w:jc w:val="both"/>
        <w:rPr>
          <w:rFonts w:ascii="Times New Roman" w:hAnsi="Times New Roman"/>
          <w:b/>
          <w:bCs/>
          <w:sz w:val="28"/>
          <w:szCs w:val="28"/>
        </w:rPr>
      </w:pPr>
      <w:r>
        <w:rPr>
          <w:rFonts w:ascii="Times New Roman" w:hAnsi="Times New Roman"/>
          <w:b/>
          <w:bCs/>
          <w:sz w:val="28"/>
          <w:szCs w:val="28"/>
        </w:rPr>
        <w:t>Method</w:t>
      </w:r>
    </w:p>
    <w:p w14:paraId="643C8ADD" w14:textId="77777777" w:rsidR="000D268E" w:rsidRDefault="00000000">
      <w:pPr>
        <w:jc w:val="both"/>
        <w:rPr>
          <w:rFonts w:ascii="Times New Roman" w:hAnsi="Times New Roman"/>
        </w:rPr>
      </w:pPr>
      <w:r>
        <w:rPr>
          <w:rFonts w:ascii="Times New Roman" w:hAnsi="Times New Roman"/>
        </w:rPr>
        <w:t>The methods that could be used range from simpler to more complex and this distinction can be applied to the measurement of individual – level indices (such as freedom vs. restriction) as well as to the prediction of individual - level correlations using country – level aggregate indicators such as the GDP per capita or the average level of education. In the first case, the simplest method is construing an additive or multiplicative index, while the relatively more complex method is using confirmatory factor analysis. In the second case, the simplest method is to introduce individual – level correlations from each country as a dependent variable in a regression in which the country – aggregate indicators like the GDP per capita or the average level of education act as independent variables.  The more complex method would be to employ multilevel modeling.</w:t>
      </w:r>
    </w:p>
    <w:p w14:paraId="211A46D3" w14:textId="77777777" w:rsidR="00F46781" w:rsidRDefault="00F46781">
      <w:pPr>
        <w:rPr>
          <w:rFonts w:ascii="Times New Roman" w:hAnsi="Times New Roman"/>
          <w:b/>
          <w:bCs/>
          <w:sz w:val="32"/>
          <w:szCs w:val="32"/>
        </w:rPr>
      </w:pPr>
    </w:p>
    <w:p w14:paraId="2D20DFB5" w14:textId="77777777" w:rsidR="000D268E" w:rsidRDefault="00000000">
      <w:pPr>
        <w:rPr>
          <w:rFonts w:ascii="Times New Roman" w:hAnsi="Times New Roman"/>
          <w:b/>
          <w:bCs/>
          <w:sz w:val="32"/>
          <w:szCs w:val="32"/>
        </w:rPr>
      </w:pPr>
      <w:r>
        <w:rPr>
          <w:rFonts w:ascii="Times New Roman" w:hAnsi="Times New Roman"/>
          <w:b/>
          <w:bCs/>
          <w:sz w:val="32"/>
          <w:szCs w:val="32"/>
        </w:rPr>
        <w:t xml:space="preserve">Expected </w:t>
      </w:r>
      <w:proofErr w:type="gramStart"/>
      <w:r>
        <w:rPr>
          <w:rFonts w:ascii="Times New Roman" w:hAnsi="Times New Roman"/>
          <w:b/>
          <w:bCs/>
          <w:sz w:val="32"/>
          <w:szCs w:val="32"/>
        </w:rPr>
        <w:t>results</w:t>
      </w:r>
      <w:proofErr w:type="gramEnd"/>
    </w:p>
    <w:p w14:paraId="6132E7C3" w14:textId="77777777" w:rsidR="000D268E" w:rsidRDefault="00000000">
      <w:pPr>
        <w:jc w:val="both"/>
      </w:pPr>
      <w:r>
        <w:rPr>
          <w:rFonts w:ascii="Times New Roman" w:hAnsi="Times New Roman"/>
        </w:rPr>
        <w:t>As a country’s level of economic development and democratic freedom increases, the individual – level correlation between variables measuring social and political attitudes, respectively variables measuring education and income will increase too. The individual - level correlation between social-</w:t>
      </w:r>
      <w:r>
        <w:rPr>
          <w:rFonts w:ascii="Times New Roman" w:hAnsi="Times New Roman"/>
        </w:rPr>
        <w:lastRenderedPageBreak/>
        <w:t xml:space="preserve">political attitudes related to economic equality, individual </w:t>
      </w:r>
      <w:proofErr w:type="gramStart"/>
      <w:r>
        <w:rPr>
          <w:rFonts w:ascii="Times New Roman" w:hAnsi="Times New Roman"/>
        </w:rPr>
        <w:t>freedom</w:t>
      </w:r>
      <w:proofErr w:type="gramEnd"/>
      <w:r>
        <w:rPr>
          <w:rFonts w:ascii="Times New Roman" w:hAnsi="Times New Roman"/>
        </w:rPr>
        <w:t xml:space="preserve"> and social progressivism (gender equality, tolerance for LGBT individuals, openness to immigration) is higher in developed and democratic societies. The correlation between age and social &amp; political attitudes will vary according to the past economic history of each country. In countries with strong economic growth during the past generation (approximated as 30 years), young people will be more likely to value freedom over restriction, to adopt socially progressive orientations, and to be less religious. On the other hand, in countries with weak economic growth during the past generation, I expect that the </w:t>
      </w:r>
      <w:proofErr w:type="gramStart"/>
      <w:r>
        <w:rPr>
          <w:rFonts w:ascii="Times New Roman" w:hAnsi="Times New Roman"/>
        </w:rPr>
        <w:t>pastern</w:t>
      </w:r>
      <w:proofErr w:type="gramEnd"/>
      <w:r>
        <w:rPr>
          <w:rFonts w:ascii="Times New Roman" w:hAnsi="Times New Roman"/>
        </w:rPr>
        <w:t xml:space="preserve"> will reverse, young people being instead more authoritarian, socially </w:t>
      </w:r>
      <w:proofErr w:type="gramStart"/>
      <w:r>
        <w:rPr>
          <w:rFonts w:ascii="Times New Roman" w:hAnsi="Times New Roman"/>
        </w:rPr>
        <w:t>conservative</w:t>
      </w:r>
      <w:proofErr w:type="gramEnd"/>
      <w:r>
        <w:rPr>
          <w:rFonts w:ascii="Times New Roman" w:hAnsi="Times New Roman"/>
        </w:rPr>
        <w:t xml:space="preserve"> and religious. I expect attitudes toward science to be more favorable among the younger, better </w:t>
      </w:r>
      <w:proofErr w:type="gramStart"/>
      <w:r>
        <w:rPr>
          <w:rFonts w:ascii="Times New Roman" w:hAnsi="Times New Roman"/>
        </w:rPr>
        <w:t>educated</w:t>
      </w:r>
      <w:proofErr w:type="gramEnd"/>
      <w:r>
        <w:rPr>
          <w:rFonts w:ascii="Times New Roman" w:hAnsi="Times New Roman"/>
        </w:rPr>
        <w:t xml:space="preserve"> and richer respondents in most countries as well as stronger correlations in countries with a higher level of average education and GDP per capita.</w:t>
      </w:r>
    </w:p>
    <w:p w14:paraId="78F21457" w14:textId="77777777" w:rsidR="000D268E" w:rsidRDefault="000D268E">
      <w:pPr>
        <w:jc w:val="both"/>
        <w:rPr>
          <w:rFonts w:ascii="Times New Roman" w:hAnsi="Times New Roman"/>
        </w:rPr>
      </w:pPr>
    </w:p>
    <w:p w14:paraId="7A0356B9" w14:textId="77777777" w:rsidR="000D268E" w:rsidRDefault="00000000">
      <w:pPr>
        <w:jc w:val="both"/>
      </w:pPr>
      <w:r>
        <w:rPr>
          <w:rFonts w:ascii="Times New Roman" w:hAnsi="Times New Roman"/>
          <w:b/>
          <w:bCs/>
        </w:rPr>
        <w:t xml:space="preserve">Hypotheses involving correlations among individual-level indices about social and political </w:t>
      </w:r>
      <w:proofErr w:type="gramStart"/>
      <w:r>
        <w:rPr>
          <w:rFonts w:ascii="Times New Roman" w:hAnsi="Times New Roman"/>
          <w:b/>
          <w:bCs/>
        </w:rPr>
        <w:t>attitudes</w:t>
      </w:r>
      <w:proofErr w:type="gramEnd"/>
    </w:p>
    <w:tbl>
      <w:tblPr>
        <w:tblW w:w="5000" w:type="pct"/>
        <w:tblLayout w:type="fixed"/>
        <w:tblCellMar>
          <w:left w:w="0" w:type="dxa"/>
          <w:right w:w="0" w:type="dxa"/>
        </w:tblCellMar>
        <w:tblLook w:val="04A0" w:firstRow="1" w:lastRow="0" w:firstColumn="1" w:lastColumn="0" w:noHBand="0" w:noVBand="1"/>
      </w:tblPr>
      <w:tblGrid>
        <w:gridCol w:w="3212"/>
        <w:gridCol w:w="3213"/>
        <w:gridCol w:w="3213"/>
      </w:tblGrid>
      <w:tr w:rsidR="000D268E" w14:paraId="245B24D9" w14:textId="77777777">
        <w:tc>
          <w:tcPr>
            <w:tcW w:w="3212" w:type="dxa"/>
            <w:tcBorders>
              <w:top w:val="single" w:sz="6" w:space="0" w:color="000000"/>
              <w:bottom w:val="single" w:sz="6" w:space="0" w:color="000000"/>
            </w:tcBorders>
          </w:tcPr>
          <w:p w14:paraId="6D22E0A1" w14:textId="77777777" w:rsidR="000D268E" w:rsidRDefault="00000000">
            <w:pPr>
              <w:pStyle w:val="TableContents"/>
              <w:rPr>
                <w:color w:val="000000"/>
              </w:rPr>
            </w:pPr>
            <w:r>
              <w:rPr>
                <w:color w:val="000000"/>
              </w:rPr>
              <w:t>Individual – level correlations between</w:t>
            </w:r>
          </w:p>
        </w:tc>
        <w:tc>
          <w:tcPr>
            <w:tcW w:w="3213" w:type="dxa"/>
            <w:tcBorders>
              <w:top w:val="single" w:sz="6" w:space="0" w:color="000000"/>
              <w:bottom w:val="single" w:sz="6" w:space="0" w:color="000000"/>
            </w:tcBorders>
          </w:tcPr>
          <w:p w14:paraId="6E107034" w14:textId="77777777" w:rsidR="000D268E" w:rsidRDefault="00000000">
            <w:pPr>
              <w:pStyle w:val="TableContents"/>
              <w:rPr>
                <w:color w:val="000000"/>
              </w:rPr>
            </w:pPr>
            <w:r>
              <w:rPr>
                <w:color w:val="000000"/>
              </w:rPr>
              <w:t>Aggregate predictors</w:t>
            </w:r>
          </w:p>
        </w:tc>
        <w:tc>
          <w:tcPr>
            <w:tcW w:w="3213" w:type="dxa"/>
            <w:tcBorders>
              <w:top w:val="single" w:sz="6" w:space="0" w:color="000000"/>
              <w:bottom w:val="single" w:sz="6" w:space="0" w:color="000000"/>
            </w:tcBorders>
          </w:tcPr>
          <w:p w14:paraId="07AD7481" w14:textId="77777777" w:rsidR="000D268E" w:rsidRDefault="00000000">
            <w:pPr>
              <w:pStyle w:val="TableContents"/>
              <w:rPr>
                <w:color w:val="000000"/>
              </w:rPr>
            </w:pPr>
            <w:r>
              <w:rPr>
                <w:color w:val="000000"/>
              </w:rPr>
              <w:t>Empirical relationship</w:t>
            </w:r>
          </w:p>
        </w:tc>
      </w:tr>
      <w:tr w:rsidR="000D268E" w14:paraId="452661D3" w14:textId="77777777">
        <w:tc>
          <w:tcPr>
            <w:tcW w:w="3212" w:type="dxa"/>
          </w:tcPr>
          <w:p w14:paraId="57A16435" w14:textId="77777777" w:rsidR="000D268E" w:rsidRDefault="00000000">
            <w:pPr>
              <w:pStyle w:val="TableContents"/>
              <w:rPr>
                <w:color w:val="000000"/>
              </w:rPr>
            </w:pPr>
            <w:r>
              <w:rPr>
                <w:color w:val="000000"/>
              </w:rPr>
              <w:t>Restriction vs. freedom and social conservatism vs. social progressivism</w:t>
            </w:r>
          </w:p>
        </w:tc>
        <w:tc>
          <w:tcPr>
            <w:tcW w:w="3213" w:type="dxa"/>
          </w:tcPr>
          <w:p w14:paraId="658E3B1D" w14:textId="77777777" w:rsidR="000D268E" w:rsidRDefault="00000000">
            <w:pPr>
              <w:pStyle w:val="TableContents"/>
              <w:rPr>
                <w:color w:val="000000"/>
              </w:rPr>
            </w:pPr>
            <w:r>
              <w:rPr>
                <w:color w:val="000000"/>
              </w:rPr>
              <w:t>average education level, GDP per capita</w:t>
            </w:r>
          </w:p>
        </w:tc>
        <w:tc>
          <w:tcPr>
            <w:tcW w:w="3213" w:type="dxa"/>
          </w:tcPr>
          <w:p w14:paraId="1C7EBD06" w14:textId="77777777" w:rsidR="000D268E" w:rsidRDefault="00000000">
            <w:pPr>
              <w:pStyle w:val="TableContents"/>
              <w:rPr>
                <w:color w:val="000000"/>
              </w:rPr>
            </w:pPr>
            <w:r>
              <w:rPr>
                <w:color w:val="000000"/>
              </w:rPr>
              <w:t>Positive</w:t>
            </w:r>
          </w:p>
        </w:tc>
      </w:tr>
      <w:tr w:rsidR="000D268E" w14:paraId="27C32B3B" w14:textId="77777777">
        <w:tc>
          <w:tcPr>
            <w:tcW w:w="3212" w:type="dxa"/>
          </w:tcPr>
          <w:p w14:paraId="6C83C2E7" w14:textId="77777777" w:rsidR="000D268E" w:rsidRDefault="00000000">
            <w:pPr>
              <w:pStyle w:val="TableContents"/>
              <w:rPr>
                <w:color w:val="000000"/>
              </w:rPr>
            </w:pPr>
            <w:r>
              <w:rPr>
                <w:color w:val="000000"/>
              </w:rPr>
              <w:t>Restriction vs. freedom and free market capitalism vs. economic equality</w:t>
            </w:r>
          </w:p>
        </w:tc>
        <w:tc>
          <w:tcPr>
            <w:tcW w:w="3213" w:type="dxa"/>
          </w:tcPr>
          <w:p w14:paraId="15D8FD4D" w14:textId="77777777" w:rsidR="000D268E" w:rsidRDefault="00000000">
            <w:pPr>
              <w:pStyle w:val="TableContents"/>
              <w:rPr>
                <w:color w:val="000000"/>
              </w:rPr>
            </w:pPr>
            <w:r>
              <w:rPr>
                <w:color w:val="000000"/>
              </w:rPr>
              <w:t>average education level, GDP per capita, Western heritage, country without communist history</w:t>
            </w:r>
          </w:p>
        </w:tc>
        <w:tc>
          <w:tcPr>
            <w:tcW w:w="3213" w:type="dxa"/>
          </w:tcPr>
          <w:p w14:paraId="407A1D4F" w14:textId="77777777" w:rsidR="000D268E" w:rsidRDefault="00000000">
            <w:pPr>
              <w:pStyle w:val="TableContents"/>
              <w:rPr>
                <w:color w:val="000000"/>
              </w:rPr>
            </w:pPr>
            <w:r>
              <w:rPr>
                <w:color w:val="000000"/>
              </w:rPr>
              <w:t>Positive</w:t>
            </w:r>
          </w:p>
        </w:tc>
      </w:tr>
      <w:tr w:rsidR="000D268E" w14:paraId="171C1EE3" w14:textId="77777777">
        <w:tc>
          <w:tcPr>
            <w:tcW w:w="3212" w:type="dxa"/>
          </w:tcPr>
          <w:p w14:paraId="055E2D83" w14:textId="77777777" w:rsidR="000D268E" w:rsidRDefault="00000000">
            <w:pPr>
              <w:pStyle w:val="TableContents"/>
              <w:rPr>
                <w:color w:val="000000"/>
              </w:rPr>
            </w:pPr>
            <w:r>
              <w:rPr>
                <w:color w:val="000000"/>
              </w:rPr>
              <w:t>Restriction vs. freedom and religiosity vs. secularism</w:t>
            </w:r>
          </w:p>
        </w:tc>
        <w:tc>
          <w:tcPr>
            <w:tcW w:w="3213" w:type="dxa"/>
          </w:tcPr>
          <w:p w14:paraId="09049B1D" w14:textId="77777777" w:rsidR="000D268E" w:rsidRDefault="00000000">
            <w:pPr>
              <w:pStyle w:val="TableContents"/>
              <w:rPr>
                <w:color w:val="000000"/>
              </w:rPr>
            </w:pPr>
            <w:r>
              <w:rPr>
                <w:color w:val="000000"/>
              </w:rPr>
              <w:t>average education level, GDP per capita</w:t>
            </w:r>
          </w:p>
        </w:tc>
        <w:tc>
          <w:tcPr>
            <w:tcW w:w="3213" w:type="dxa"/>
          </w:tcPr>
          <w:p w14:paraId="10BF5492" w14:textId="77777777" w:rsidR="000D268E" w:rsidRDefault="00000000">
            <w:pPr>
              <w:pStyle w:val="TableContents"/>
              <w:rPr>
                <w:color w:val="000000"/>
              </w:rPr>
            </w:pPr>
            <w:r>
              <w:rPr>
                <w:color w:val="000000"/>
              </w:rPr>
              <w:t>Positive</w:t>
            </w:r>
          </w:p>
        </w:tc>
      </w:tr>
      <w:tr w:rsidR="000D268E" w14:paraId="3208F0D4" w14:textId="77777777">
        <w:tc>
          <w:tcPr>
            <w:tcW w:w="3212" w:type="dxa"/>
          </w:tcPr>
          <w:p w14:paraId="2CD9A6A2" w14:textId="77777777" w:rsidR="000D268E" w:rsidRDefault="00000000">
            <w:pPr>
              <w:pStyle w:val="TableContents"/>
              <w:rPr>
                <w:color w:val="000000"/>
              </w:rPr>
            </w:pPr>
            <w:r>
              <w:rPr>
                <w:color w:val="000000"/>
              </w:rPr>
              <w:t>Social conservatism vs. social progressivism and free market capitalism vs. economic equality</w:t>
            </w:r>
          </w:p>
        </w:tc>
        <w:tc>
          <w:tcPr>
            <w:tcW w:w="3213" w:type="dxa"/>
          </w:tcPr>
          <w:p w14:paraId="34DA6939" w14:textId="77777777" w:rsidR="000D268E" w:rsidRDefault="00000000">
            <w:pPr>
              <w:pStyle w:val="TableContents"/>
              <w:rPr>
                <w:color w:val="000000"/>
              </w:rPr>
            </w:pPr>
            <w:r>
              <w:rPr>
                <w:color w:val="000000"/>
              </w:rPr>
              <w:t>average education level, GDP per capita, Western heritage, country without communist history</w:t>
            </w:r>
          </w:p>
        </w:tc>
        <w:tc>
          <w:tcPr>
            <w:tcW w:w="3213" w:type="dxa"/>
          </w:tcPr>
          <w:p w14:paraId="3A03776A" w14:textId="77777777" w:rsidR="000D268E" w:rsidRDefault="00000000">
            <w:pPr>
              <w:pStyle w:val="TableContents"/>
              <w:rPr>
                <w:color w:val="000000"/>
              </w:rPr>
            </w:pPr>
            <w:r>
              <w:rPr>
                <w:color w:val="000000"/>
              </w:rPr>
              <w:t>Positive</w:t>
            </w:r>
          </w:p>
        </w:tc>
      </w:tr>
      <w:tr w:rsidR="000D268E" w14:paraId="4421DC41" w14:textId="77777777">
        <w:tc>
          <w:tcPr>
            <w:tcW w:w="3212" w:type="dxa"/>
          </w:tcPr>
          <w:p w14:paraId="1C0BCE42" w14:textId="77777777" w:rsidR="000D268E" w:rsidRDefault="00000000">
            <w:pPr>
              <w:pStyle w:val="TableContents"/>
              <w:rPr>
                <w:color w:val="000000"/>
              </w:rPr>
            </w:pPr>
            <w:r>
              <w:rPr>
                <w:color w:val="000000"/>
              </w:rPr>
              <w:t>Social conservatism vs. social progressivism and religiosity vs. secularism</w:t>
            </w:r>
          </w:p>
        </w:tc>
        <w:tc>
          <w:tcPr>
            <w:tcW w:w="3213" w:type="dxa"/>
          </w:tcPr>
          <w:p w14:paraId="0BF47A45" w14:textId="77777777" w:rsidR="000D268E" w:rsidRDefault="00000000">
            <w:pPr>
              <w:pStyle w:val="TableContents"/>
              <w:rPr>
                <w:color w:val="000000"/>
              </w:rPr>
            </w:pPr>
            <w:r>
              <w:rPr>
                <w:color w:val="000000"/>
              </w:rPr>
              <w:t>average education level, GDP per capita</w:t>
            </w:r>
          </w:p>
        </w:tc>
        <w:tc>
          <w:tcPr>
            <w:tcW w:w="3213" w:type="dxa"/>
          </w:tcPr>
          <w:p w14:paraId="3D0356B3" w14:textId="77777777" w:rsidR="000D268E" w:rsidRDefault="00000000">
            <w:pPr>
              <w:pStyle w:val="TableContents"/>
              <w:rPr>
                <w:color w:val="000000"/>
              </w:rPr>
            </w:pPr>
            <w:r>
              <w:rPr>
                <w:color w:val="000000"/>
              </w:rPr>
              <w:t>Positive</w:t>
            </w:r>
          </w:p>
        </w:tc>
      </w:tr>
      <w:tr w:rsidR="000D268E" w14:paraId="73C0530F" w14:textId="77777777">
        <w:tc>
          <w:tcPr>
            <w:tcW w:w="3212" w:type="dxa"/>
          </w:tcPr>
          <w:p w14:paraId="620B9189" w14:textId="77777777" w:rsidR="000D268E" w:rsidRDefault="00000000">
            <w:pPr>
              <w:pStyle w:val="TableContents"/>
              <w:rPr>
                <w:color w:val="000000"/>
              </w:rPr>
            </w:pPr>
            <w:r>
              <w:rPr>
                <w:color w:val="000000"/>
              </w:rPr>
              <w:t>Free market capitalism vs. economic equality and religiosity vs. secularism</w:t>
            </w:r>
          </w:p>
        </w:tc>
        <w:tc>
          <w:tcPr>
            <w:tcW w:w="3213" w:type="dxa"/>
          </w:tcPr>
          <w:p w14:paraId="70DB327F" w14:textId="77777777" w:rsidR="000D268E" w:rsidRDefault="00000000">
            <w:pPr>
              <w:pStyle w:val="TableContents"/>
              <w:rPr>
                <w:color w:val="000000"/>
              </w:rPr>
            </w:pPr>
            <w:r>
              <w:rPr>
                <w:color w:val="000000"/>
              </w:rPr>
              <w:t>average education level, GDP per capita, Western heritage, country without communist history</w:t>
            </w:r>
          </w:p>
        </w:tc>
        <w:tc>
          <w:tcPr>
            <w:tcW w:w="3213" w:type="dxa"/>
          </w:tcPr>
          <w:p w14:paraId="242D2A66" w14:textId="77777777" w:rsidR="000D268E" w:rsidRDefault="00000000">
            <w:pPr>
              <w:pStyle w:val="TableContents"/>
              <w:rPr>
                <w:color w:val="000000"/>
              </w:rPr>
            </w:pPr>
            <w:r>
              <w:rPr>
                <w:color w:val="000000"/>
              </w:rPr>
              <w:t>Positive</w:t>
            </w:r>
          </w:p>
        </w:tc>
      </w:tr>
      <w:tr w:rsidR="000D268E" w14:paraId="669696FB" w14:textId="77777777">
        <w:tc>
          <w:tcPr>
            <w:tcW w:w="3212" w:type="dxa"/>
            <w:tcBorders>
              <w:bottom w:val="single" w:sz="6" w:space="0" w:color="000000"/>
            </w:tcBorders>
          </w:tcPr>
          <w:p w14:paraId="343F55A5" w14:textId="77777777" w:rsidR="000D268E" w:rsidRDefault="00000000">
            <w:pPr>
              <w:pStyle w:val="TableContents"/>
              <w:rPr>
                <w:color w:val="000000"/>
              </w:rPr>
            </w:pPr>
            <w:r>
              <w:rPr>
                <w:color w:val="000000"/>
              </w:rPr>
              <w:t>Pro-science attitudes and religiosity</w:t>
            </w:r>
          </w:p>
        </w:tc>
        <w:tc>
          <w:tcPr>
            <w:tcW w:w="3213" w:type="dxa"/>
            <w:tcBorders>
              <w:bottom w:val="single" w:sz="6" w:space="0" w:color="000000"/>
            </w:tcBorders>
          </w:tcPr>
          <w:p w14:paraId="7CC563B2" w14:textId="77777777" w:rsidR="000D268E" w:rsidRDefault="00000000">
            <w:pPr>
              <w:pStyle w:val="TableContents"/>
              <w:rPr>
                <w:color w:val="000000"/>
              </w:rPr>
            </w:pPr>
            <w:r>
              <w:rPr>
                <w:color w:val="000000"/>
              </w:rPr>
              <w:t>average education level, GDP per capita</w:t>
            </w:r>
          </w:p>
        </w:tc>
        <w:tc>
          <w:tcPr>
            <w:tcW w:w="3213" w:type="dxa"/>
            <w:tcBorders>
              <w:bottom w:val="single" w:sz="6" w:space="0" w:color="000000"/>
            </w:tcBorders>
          </w:tcPr>
          <w:p w14:paraId="3B8E8BD1" w14:textId="77777777" w:rsidR="000D268E" w:rsidRDefault="00000000">
            <w:pPr>
              <w:pStyle w:val="TableContents"/>
              <w:rPr>
                <w:color w:val="000000"/>
              </w:rPr>
            </w:pPr>
            <w:r>
              <w:rPr>
                <w:color w:val="000000"/>
              </w:rPr>
              <w:t>Negative</w:t>
            </w:r>
          </w:p>
        </w:tc>
      </w:tr>
    </w:tbl>
    <w:p w14:paraId="3A2B1505" w14:textId="77777777" w:rsidR="000D268E" w:rsidRDefault="000D268E">
      <w:pPr>
        <w:jc w:val="both"/>
        <w:rPr>
          <w:rFonts w:ascii="Times New Roman" w:hAnsi="Times New Roman"/>
          <w:b/>
          <w:bCs/>
          <w:sz w:val="32"/>
          <w:szCs w:val="32"/>
        </w:rPr>
      </w:pPr>
    </w:p>
    <w:p w14:paraId="21D221A2" w14:textId="77777777" w:rsidR="000D268E" w:rsidRDefault="00000000">
      <w:pPr>
        <w:jc w:val="both"/>
        <w:rPr>
          <w:rFonts w:ascii="Times New Roman" w:hAnsi="Times New Roman"/>
          <w:b/>
          <w:bCs/>
        </w:rPr>
      </w:pPr>
      <w:r>
        <w:rPr>
          <w:rFonts w:ascii="Times New Roman" w:hAnsi="Times New Roman"/>
          <w:b/>
          <w:bCs/>
        </w:rPr>
        <w:t xml:space="preserve">Hypotheses involving correlations between individual-level indices about social and political attitudes and demographic </w:t>
      </w:r>
      <w:proofErr w:type="gramStart"/>
      <w:r>
        <w:rPr>
          <w:rFonts w:ascii="Times New Roman" w:hAnsi="Times New Roman"/>
          <w:b/>
          <w:bCs/>
        </w:rPr>
        <w:t>variables</w:t>
      </w:r>
      <w:proofErr w:type="gramEnd"/>
    </w:p>
    <w:tbl>
      <w:tblPr>
        <w:tblW w:w="5000" w:type="pct"/>
        <w:tblLayout w:type="fixed"/>
        <w:tblCellMar>
          <w:left w:w="0" w:type="dxa"/>
          <w:right w:w="0" w:type="dxa"/>
        </w:tblCellMar>
        <w:tblLook w:val="04A0" w:firstRow="1" w:lastRow="0" w:firstColumn="1" w:lastColumn="0" w:noHBand="0" w:noVBand="1"/>
      </w:tblPr>
      <w:tblGrid>
        <w:gridCol w:w="3212"/>
        <w:gridCol w:w="3213"/>
        <w:gridCol w:w="3213"/>
      </w:tblGrid>
      <w:tr w:rsidR="000D268E" w14:paraId="15B6CC9D" w14:textId="77777777">
        <w:tc>
          <w:tcPr>
            <w:tcW w:w="3212" w:type="dxa"/>
            <w:tcBorders>
              <w:top w:val="single" w:sz="6" w:space="0" w:color="000000"/>
              <w:bottom w:val="single" w:sz="6" w:space="0" w:color="000000"/>
            </w:tcBorders>
          </w:tcPr>
          <w:p w14:paraId="1560FBE7" w14:textId="77777777" w:rsidR="000D268E" w:rsidRDefault="00000000">
            <w:pPr>
              <w:pStyle w:val="TableContents"/>
              <w:rPr>
                <w:color w:val="000000"/>
              </w:rPr>
            </w:pPr>
            <w:r>
              <w:rPr>
                <w:color w:val="000000"/>
              </w:rPr>
              <w:t>Individual – level correlations between</w:t>
            </w:r>
          </w:p>
        </w:tc>
        <w:tc>
          <w:tcPr>
            <w:tcW w:w="3213" w:type="dxa"/>
            <w:tcBorders>
              <w:top w:val="single" w:sz="6" w:space="0" w:color="000000"/>
              <w:bottom w:val="single" w:sz="6" w:space="0" w:color="000000"/>
            </w:tcBorders>
          </w:tcPr>
          <w:p w14:paraId="44AC7B4C" w14:textId="77777777" w:rsidR="000D268E" w:rsidRDefault="00000000">
            <w:pPr>
              <w:pStyle w:val="TableContents"/>
              <w:rPr>
                <w:color w:val="000000"/>
              </w:rPr>
            </w:pPr>
            <w:r>
              <w:rPr>
                <w:color w:val="000000"/>
              </w:rPr>
              <w:t>Aggregate predictors</w:t>
            </w:r>
          </w:p>
        </w:tc>
        <w:tc>
          <w:tcPr>
            <w:tcW w:w="3213" w:type="dxa"/>
            <w:tcBorders>
              <w:top w:val="single" w:sz="6" w:space="0" w:color="000000"/>
              <w:bottom w:val="single" w:sz="6" w:space="0" w:color="000000"/>
            </w:tcBorders>
          </w:tcPr>
          <w:p w14:paraId="2802FD29" w14:textId="77777777" w:rsidR="000D268E" w:rsidRDefault="00000000">
            <w:pPr>
              <w:pStyle w:val="TableContents"/>
              <w:rPr>
                <w:color w:val="000000"/>
              </w:rPr>
            </w:pPr>
            <w:r>
              <w:rPr>
                <w:color w:val="000000"/>
              </w:rPr>
              <w:t>Empirical relationship</w:t>
            </w:r>
          </w:p>
        </w:tc>
      </w:tr>
      <w:tr w:rsidR="000D268E" w14:paraId="07F3979C" w14:textId="77777777">
        <w:tc>
          <w:tcPr>
            <w:tcW w:w="3212" w:type="dxa"/>
          </w:tcPr>
          <w:p w14:paraId="20D457C9" w14:textId="77777777" w:rsidR="000D268E" w:rsidRDefault="00000000">
            <w:pPr>
              <w:pStyle w:val="TableContents"/>
              <w:rPr>
                <w:color w:val="000000"/>
              </w:rPr>
            </w:pPr>
            <w:r>
              <w:rPr>
                <w:color w:val="000000"/>
              </w:rPr>
              <w:t>Restriction vs. freedom and age</w:t>
            </w:r>
          </w:p>
        </w:tc>
        <w:tc>
          <w:tcPr>
            <w:tcW w:w="3213" w:type="dxa"/>
          </w:tcPr>
          <w:p w14:paraId="0D388F11" w14:textId="77777777" w:rsidR="000D268E" w:rsidRDefault="00000000">
            <w:pPr>
              <w:pStyle w:val="TableContents"/>
              <w:rPr>
                <w:color w:val="000000"/>
              </w:rPr>
            </w:pPr>
            <w:r>
              <w:rPr>
                <w:color w:val="000000"/>
              </w:rPr>
              <w:t>average education level, GDP per capita</w:t>
            </w:r>
          </w:p>
        </w:tc>
        <w:tc>
          <w:tcPr>
            <w:tcW w:w="3213" w:type="dxa"/>
          </w:tcPr>
          <w:p w14:paraId="4DD538DF" w14:textId="77777777" w:rsidR="000D268E" w:rsidRDefault="00000000">
            <w:pPr>
              <w:pStyle w:val="TableContents"/>
              <w:rPr>
                <w:color w:val="000000"/>
              </w:rPr>
            </w:pPr>
            <w:r>
              <w:rPr>
                <w:color w:val="000000"/>
              </w:rPr>
              <w:t>Negative</w:t>
            </w:r>
          </w:p>
        </w:tc>
      </w:tr>
      <w:tr w:rsidR="000D268E" w14:paraId="4A982ED8" w14:textId="77777777">
        <w:tc>
          <w:tcPr>
            <w:tcW w:w="3212" w:type="dxa"/>
          </w:tcPr>
          <w:p w14:paraId="270BF1EC" w14:textId="77777777" w:rsidR="000D268E" w:rsidRDefault="00000000">
            <w:pPr>
              <w:pStyle w:val="TableContents"/>
              <w:rPr>
                <w:color w:val="000000"/>
              </w:rPr>
            </w:pPr>
            <w:r>
              <w:rPr>
                <w:color w:val="000000"/>
              </w:rPr>
              <w:t>Restriction vs. freedom and education</w:t>
            </w:r>
          </w:p>
        </w:tc>
        <w:tc>
          <w:tcPr>
            <w:tcW w:w="3213" w:type="dxa"/>
          </w:tcPr>
          <w:p w14:paraId="104CB1B2" w14:textId="77777777" w:rsidR="000D268E" w:rsidRDefault="00000000">
            <w:pPr>
              <w:pStyle w:val="TableContents"/>
              <w:rPr>
                <w:color w:val="000000"/>
              </w:rPr>
            </w:pPr>
            <w:r>
              <w:rPr>
                <w:color w:val="000000"/>
              </w:rPr>
              <w:t>average education level, GDP per capita</w:t>
            </w:r>
          </w:p>
        </w:tc>
        <w:tc>
          <w:tcPr>
            <w:tcW w:w="3213" w:type="dxa"/>
          </w:tcPr>
          <w:p w14:paraId="6949ADA9" w14:textId="77777777" w:rsidR="000D268E" w:rsidRDefault="00000000">
            <w:pPr>
              <w:pStyle w:val="TableContents"/>
              <w:rPr>
                <w:color w:val="000000"/>
              </w:rPr>
            </w:pPr>
            <w:r>
              <w:rPr>
                <w:color w:val="000000"/>
              </w:rPr>
              <w:t>Positive</w:t>
            </w:r>
          </w:p>
        </w:tc>
      </w:tr>
      <w:tr w:rsidR="000D268E" w14:paraId="3EFB83D4" w14:textId="77777777">
        <w:tc>
          <w:tcPr>
            <w:tcW w:w="3212" w:type="dxa"/>
          </w:tcPr>
          <w:p w14:paraId="4B49F760" w14:textId="77777777" w:rsidR="000D268E" w:rsidRDefault="00000000">
            <w:pPr>
              <w:pStyle w:val="TableContents"/>
              <w:rPr>
                <w:color w:val="000000"/>
              </w:rPr>
            </w:pPr>
            <w:r>
              <w:rPr>
                <w:color w:val="000000"/>
              </w:rPr>
              <w:t>Restriction vs. freedom and income</w:t>
            </w:r>
          </w:p>
        </w:tc>
        <w:tc>
          <w:tcPr>
            <w:tcW w:w="3213" w:type="dxa"/>
          </w:tcPr>
          <w:p w14:paraId="6FA3EEB8" w14:textId="77777777" w:rsidR="000D268E" w:rsidRDefault="00000000">
            <w:pPr>
              <w:pStyle w:val="TableContents"/>
              <w:rPr>
                <w:color w:val="000000"/>
              </w:rPr>
            </w:pPr>
            <w:r>
              <w:rPr>
                <w:color w:val="000000"/>
              </w:rPr>
              <w:t>average education level, GDP per capita</w:t>
            </w:r>
          </w:p>
        </w:tc>
        <w:tc>
          <w:tcPr>
            <w:tcW w:w="3213" w:type="dxa"/>
          </w:tcPr>
          <w:p w14:paraId="7F0A08AB" w14:textId="77777777" w:rsidR="000D268E" w:rsidRDefault="00000000">
            <w:pPr>
              <w:pStyle w:val="TableContents"/>
              <w:rPr>
                <w:color w:val="000000"/>
              </w:rPr>
            </w:pPr>
            <w:r>
              <w:rPr>
                <w:color w:val="000000"/>
              </w:rPr>
              <w:t>Positive</w:t>
            </w:r>
          </w:p>
        </w:tc>
      </w:tr>
      <w:tr w:rsidR="000D268E" w14:paraId="3101D599" w14:textId="77777777">
        <w:tc>
          <w:tcPr>
            <w:tcW w:w="3212" w:type="dxa"/>
          </w:tcPr>
          <w:p w14:paraId="51FD31A8" w14:textId="77777777" w:rsidR="000D268E" w:rsidRDefault="00000000">
            <w:pPr>
              <w:pStyle w:val="TableContents"/>
              <w:rPr>
                <w:color w:val="000000"/>
              </w:rPr>
            </w:pPr>
            <w:r>
              <w:rPr>
                <w:color w:val="000000"/>
              </w:rPr>
              <w:t>Social conservatism vs. social progressivism and age</w:t>
            </w:r>
          </w:p>
        </w:tc>
        <w:tc>
          <w:tcPr>
            <w:tcW w:w="3213" w:type="dxa"/>
          </w:tcPr>
          <w:p w14:paraId="7966EB78" w14:textId="77777777" w:rsidR="000D268E" w:rsidRDefault="00000000">
            <w:pPr>
              <w:pStyle w:val="TableContents"/>
              <w:rPr>
                <w:color w:val="000000"/>
              </w:rPr>
            </w:pPr>
            <w:r>
              <w:rPr>
                <w:color w:val="000000"/>
              </w:rPr>
              <w:t>average education level, GDP per capita</w:t>
            </w:r>
          </w:p>
        </w:tc>
        <w:tc>
          <w:tcPr>
            <w:tcW w:w="3213" w:type="dxa"/>
          </w:tcPr>
          <w:p w14:paraId="7C645AF1" w14:textId="77777777" w:rsidR="000D268E" w:rsidRDefault="00000000">
            <w:pPr>
              <w:pStyle w:val="TableContents"/>
              <w:rPr>
                <w:color w:val="000000"/>
              </w:rPr>
            </w:pPr>
            <w:r>
              <w:rPr>
                <w:color w:val="000000"/>
              </w:rPr>
              <w:t>Negative</w:t>
            </w:r>
          </w:p>
        </w:tc>
      </w:tr>
      <w:tr w:rsidR="000D268E" w14:paraId="5653813F" w14:textId="77777777">
        <w:tc>
          <w:tcPr>
            <w:tcW w:w="3212" w:type="dxa"/>
          </w:tcPr>
          <w:p w14:paraId="2E6C26C6" w14:textId="77777777" w:rsidR="000D268E" w:rsidRDefault="00000000">
            <w:pPr>
              <w:pStyle w:val="TableContents"/>
              <w:rPr>
                <w:color w:val="000000"/>
              </w:rPr>
            </w:pPr>
            <w:r>
              <w:rPr>
                <w:color w:val="000000"/>
              </w:rPr>
              <w:lastRenderedPageBreak/>
              <w:t>Social conservatism vs. social progressivism and education</w:t>
            </w:r>
          </w:p>
        </w:tc>
        <w:tc>
          <w:tcPr>
            <w:tcW w:w="3213" w:type="dxa"/>
          </w:tcPr>
          <w:p w14:paraId="06184BC1" w14:textId="77777777" w:rsidR="000D268E" w:rsidRDefault="00000000">
            <w:pPr>
              <w:pStyle w:val="TableContents"/>
              <w:rPr>
                <w:color w:val="000000"/>
              </w:rPr>
            </w:pPr>
            <w:r>
              <w:rPr>
                <w:color w:val="000000"/>
              </w:rPr>
              <w:t>average education level, GDP per capita</w:t>
            </w:r>
          </w:p>
        </w:tc>
        <w:tc>
          <w:tcPr>
            <w:tcW w:w="3213" w:type="dxa"/>
          </w:tcPr>
          <w:p w14:paraId="6D1EEC13" w14:textId="77777777" w:rsidR="000D268E" w:rsidRDefault="00000000">
            <w:pPr>
              <w:pStyle w:val="TableContents"/>
              <w:rPr>
                <w:color w:val="000000"/>
              </w:rPr>
            </w:pPr>
            <w:r>
              <w:rPr>
                <w:color w:val="000000"/>
              </w:rPr>
              <w:t>Positive</w:t>
            </w:r>
          </w:p>
        </w:tc>
      </w:tr>
      <w:tr w:rsidR="000D268E" w14:paraId="1E889671" w14:textId="77777777">
        <w:tc>
          <w:tcPr>
            <w:tcW w:w="3212" w:type="dxa"/>
          </w:tcPr>
          <w:p w14:paraId="5C9240E6" w14:textId="77777777" w:rsidR="000D268E" w:rsidRDefault="00000000">
            <w:pPr>
              <w:pStyle w:val="TableContents"/>
              <w:rPr>
                <w:color w:val="000000"/>
              </w:rPr>
            </w:pPr>
            <w:r>
              <w:rPr>
                <w:color w:val="000000"/>
              </w:rPr>
              <w:t>Social conservatism vs. social progressivism and income</w:t>
            </w:r>
          </w:p>
        </w:tc>
        <w:tc>
          <w:tcPr>
            <w:tcW w:w="3213" w:type="dxa"/>
          </w:tcPr>
          <w:p w14:paraId="71D0B0C9" w14:textId="77777777" w:rsidR="000D268E" w:rsidRDefault="00000000">
            <w:pPr>
              <w:pStyle w:val="TableContents"/>
              <w:rPr>
                <w:color w:val="000000"/>
              </w:rPr>
            </w:pPr>
            <w:r>
              <w:rPr>
                <w:color w:val="000000"/>
              </w:rPr>
              <w:t>average education level, GDP per capita</w:t>
            </w:r>
          </w:p>
        </w:tc>
        <w:tc>
          <w:tcPr>
            <w:tcW w:w="3213" w:type="dxa"/>
          </w:tcPr>
          <w:p w14:paraId="6E1B0B2C" w14:textId="77777777" w:rsidR="000D268E" w:rsidRDefault="00000000">
            <w:pPr>
              <w:pStyle w:val="TableContents"/>
              <w:rPr>
                <w:color w:val="000000"/>
              </w:rPr>
            </w:pPr>
            <w:r>
              <w:rPr>
                <w:color w:val="000000"/>
              </w:rPr>
              <w:t>Positive</w:t>
            </w:r>
          </w:p>
        </w:tc>
      </w:tr>
      <w:tr w:rsidR="000D268E" w14:paraId="41AFF366" w14:textId="77777777">
        <w:tc>
          <w:tcPr>
            <w:tcW w:w="3212" w:type="dxa"/>
          </w:tcPr>
          <w:p w14:paraId="79001F79" w14:textId="77777777" w:rsidR="000D268E" w:rsidRDefault="00000000">
            <w:pPr>
              <w:pStyle w:val="TableContents"/>
              <w:rPr>
                <w:color w:val="000000"/>
              </w:rPr>
            </w:pPr>
            <w:r>
              <w:rPr>
                <w:color w:val="000000"/>
              </w:rPr>
              <w:t>Free market capitalism vs. economic equality and age</w:t>
            </w:r>
          </w:p>
        </w:tc>
        <w:tc>
          <w:tcPr>
            <w:tcW w:w="3213" w:type="dxa"/>
          </w:tcPr>
          <w:p w14:paraId="14C46E87" w14:textId="77777777" w:rsidR="000D268E" w:rsidRDefault="00000000">
            <w:pPr>
              <w:pStyle w:val="TableContents"/>
              <w:rPr>
                <w:color w:val="000000"/>
              </w:rPr>
            </w:pPr>
            <w:r>
              <w:rPr>
                <w:color w:val="000000"/>
              </w:rPr>
              <w:t>average education level, GDP per capita, country without communist history</w:t>
            </w:r>
          </w:p>
        </w:tc>
        <w:tc>
          <w:tcPr>
            <w:tcW w:w="3213" w:type="dxa"/>
          </w:tcPr>
          <w:p w14:paraId="4ED0F766" w14:textId="77777777" w:rsidR="000D268E" w:rsidRDefault="00000000">
            <w:pPr>
              <w:pStyle w:val="TableContents"/>
              <w:rPr>
                <w:color w:val="000000"/>
              </w:rPr>
            </w:pPr>
            <w:r>
              <w:rPr>
                <w:color w:val="000000"/>
              </w:rPr>
              <w:t>Negative</w:t>
            </w:r>
          </w:p>
        </w:tc>
      </w:tr>
      <w:tr w:rsidR="000D268E" w14:paraId="18A10C8F" w14:textId="77777777">
        <w:tc>
          <w:tcPr>
            <w:tcW w:w="3212" w:type="dxa"/>
          </w:tcPr>
          <w:p w14:paraId="161966C0" w14:textId="77777777" w:rsidR="000D268E" w:rsidRDefault="00000000">
            <w:pPr>
              <w:pStyle w:val="TableContents"/>
              <w:rPr>
                <w:color w:val="000000"/>
              </w:rPr>
            </w:pPr>
            <w:r>
              <w:rPr>
                <w:color w:val="000000"/>
              </w:rPr>
              <w:t>Free market capitalism vs. economic equality and education</w:t>
            </w:r>
          </w:p>
        </w:tc>
        <w:tc>
          <w:tcPr>
            <w:tcW w:w="3213" w:type="dxa"/>
          </w:tcPr>
          <w:p w14:paraId="67878D4B" w14:textId="77777777" w:rsidR="000D268E" w:rsidRDefault="00000000">
            <w:pPr>
              <w:pStyle w:val="TableContents"/>
              <w:rPr>
                <w:color w:val="000000"/>
              </w:rPr>
            </w:pPr>
            <w:r>
              <w:rPr>
                <w:color w:val="000000"/>
              </w:rPr>
              <w:t>average education level, GDP per capita, country without communist history</w:t>
            </w:r>
          </w:p>
        </w:tc>
        <w:tc>
          <w:tcPr>
            <w:tcW w:w="3213" w:type="dxa"/>
          </w:tcPr>
          <w:p w14:paraId="56446344" w14:textId="77777777" w:rsidR="000D268E" w:rsidRDefault="00000000">
            <w:pPr>
              <w:pStyle w:val="TableContents"/>
              <w:rPr>
                <w:color w:val="000000"/>
              </w:rPr>
            </w:pPr>
            <w:r>
              <w:rPr>
                <w:color w:val="000000"/>
              </w:rPr>
              <w:t>Positive</w:t>
            </w:r>
          </w:p>
        </w:tc>
      </w:tr>
      <w:tr w:rsidR="000D268E" w14:paraId="50A1296C" w14:textId="77777777">
        <w:tc>
          <w:tcPr>
            <w:tcW w:w="3212" w:type="dxa"/>
          </w:tcPr>
          <w:p w14:paraId="756B9027" w14:textId="77777777" w:rsidR="000D268E" w:rsidRDefault="00000000">
            <w:pPr>
              <w:pStyle w:val="TableContents"/>
              <w:rPr>
                <w:color w:val="000000"/>
              </w:rPr>
            </w:pPr>
            <w:r>
              <w:rPr>
                <w:color w:val="000000"/>
              </w:rPr>
              <w:t>Free market capitalism vs. economic equality and income</w:t>
            </w:r>
          </w:p>
        </w:tc>
        <w:tc>
          <w:tcPr>
            <w:tcW w:w="3213" w:type="dxa"/>
          </w:tcPr>
          <w:p w14:paraId="3A862FF0" w14:textId="77777777" w:rsidR="000D268E" w:rsidRDefault="00000000">
            <w:pPr>
              <w:pStyle w:val="TableContents"/>
              <w:rPr>
                <w:color w:val="000000"/>
              </w:rPr>
            </w:pPr>
            <w:r>
              <w:rPr>
                <w:color w:val="000000"/>
              </w:rPr>
              <w:t>average education level, GDP per capita</w:t>
            </w:r>
          </w:p>
        </w:tc>
        <w:tc>
          <w:tcPr>
            <w:tcW w:w="3213" w:type="dxa"/>
          </w:tcPr>
          <w:p w14:paraId="48E9E91F" w14:textId="77777777" w:rsidR="000D268E" w:rsidRDefault="00000000">
            <w:pPr>
              <w:pStyle w:val="TableContents"/>
              <w:rPr>
                <w:color w:val="000000"/>
              </w:rPr>
            </w:pPr>
            <w:r>
              <w:rPr>
                <w:color w:val="000000"/>
              </w:rPr>
              <w:t>Positive</w:t>
            </w:r>
          </w:p>
        </w:tc>
      </w:tr>
      <w:tr w:rsidR="000D268E" w14:paraId="2044F920" w14:textId="77777777">
        <w:tc>
          <w:tcPr>
            <w:tcW w:w="3212" w:type="dxa"/>
          </w:tcPr>
          <w:p w14:paraId="51BEE1EF" w14:textId="77777777" w:rsidR="000D268E" w:rsidRDefault="00000000">
            <w:pPr>
              <w:pStyle w:val="TableContents"/>
              <w:rPr>
                <w:color w:val="000000"/>
              </w:rPr>
            </w:pPr>
            <w:r>
              <w:rPr>
                <w:color w:val="000000"/>
              </w:rPr>
              <w:t>Religiosity vs. secularism and age</w:t>
            </w:r>
          </w:p>
        </w:tc>
        <w:tc>
          <w:tcPr>
            <w:tcW w:w="3213" w:type="dxa"/>
          </w:tcPr>
          <w:p w14:paraId="22EE7587" w14:textId="77777777" w:rsidR="000D268E" w:rsidRDefault="00000000">
            <w:pPr>
              <w:pStyle w:val="TableContents"/>
              <w:rPr>
                <w:color w:val="000000"/>
              </w:rPr>
            </w:pPr>
            <w:r>
              <w:rPr>
                <w:color w:val="000000"/>
              </w:rPr>
              <w:t>average education level, GDP per capita</w:t>
            </w:r>
          </w:p>
        </w:tc>
        <w:tc>
          <w:tcPr>
            <w:tcW w:w="3213" w:type="dxa"/>
          </w:tcPr>
          <w:p w14:paraId="311F7E81" w14:textId="77777777" w:rsidR="000D268E" w:rsidRDefault="00000000">
            <w:pPr>
              <w:pStyle w:val="TableContents"/>
              <w:rPr>
                <w:color w:val="000000"/>
              </w:rPr>
            </w:pPr>
            <w:r>
              <w:rPr>
                <w:color w:val="000000"/>
              </w:rPr>
              <w:t>Negative</w:t>
            </w:r>
          </w:p>
        </w:tc>
      </w:tr>
      <w:tr w:rsidR="000D268E" w14:paraId="0EA6246D" w14:textId="77777777">
        <w:tc>
          <w:tcPr>
            <w:tcW w:w="3212" w:type="dxa"/>
          </w:tcPr>
          <w:p w14:paraId="1116076F" w14:textId="77777777" w:rsidR="000D268E" w:rsidRDefault="00000000">
            <w:pPr>
              <w:pStyle w:val="TableContents"/>
              <w:rPr>
                <w:color w:val="000000"/>
              </w:rPr>
            </w:pPr>
            <w:r>
              <w:rPr>
                <w:color w:val="000000"/>
              </w:rPr>
              <w:t>Religiosity vs. secularism and education</w:t>
            </w:r>
          </w:p>
        </w:tc>
        <w:tc>
          <w:tcPr>
            <w:tcW w:w="3213" w:type="dxa"/>
          </w:tcPr>
          <w:p w14:paraId="1527F9C1" w14:textId="77777777" w:rsidR="000D268E" w:rsidRDefault="00000000">
            <w:pPr>
              <w:pStyle w:val="TableContents"/>
              <w:rPr>
                <w:color w:val="000000"/>
              </w:rPr>
            </w:pPr>
            <w:r>
              <w:rPr>
                <w:color w:val="000000"/>
              </w:rPr>
              <w:t>average education level, GDP per capita</w:t>
            </w:r>
          </w:p>
        </w:tc>
        <w:tc>
          <w:tcPr>
            <w:tcW w:w="3213" w:type="dxa"/>
          </w:tcPr>
          <w:p w14:paraId="39A51F14" w14:textId="77777777" w:rsidR="000D268E" w:rsidRDefault="00000000">
            <w:pPr>
              <w:pStyle w:val="TableContents"/>
              <w:rPr>
                <w:color w:val="000000"/>
              </w:rPr>
            </w:pPr>
            <w:r>
              <w:rPr>
                <w:color w:val="000000"/>
              </w:rPr>
              <w:t>Positive</w:t>
            </w:r>
          </w:p>
        </w:tc>
      </w:tr>
      <w:tr w:rsidR="000D268E" w14:paraId="63DD7FB3" w14:textId="77777777">
        <w:tc>
          <w:tcPr>
            <w:tcW w:w="3212" w:type="dxa"/>
          </w:tcPr>
          <w:p w14:paraId="16D01B21" w14:textId="77777777" w:rsidR="000D268E" w:rsidRDefault="00000000">
            <w:pPr>
              <w:pStyle w:val="TableContents"/>
              <w:rPr>
                <w:color w:val="000000"/>
              </w:rPr>
            </w:pPr>
            <w:r>
              <w:rPr>
                <w:color w:val="000000"/>
              </w:rPr>
              <w:t>Religiosity vs. secularism and income</w:t>
            </w:r>
          </w:p>
        </w:tc>
        <w:tc>
          <w:tcPr>
            <w:tcW w:w="3213" w:type="dxa"/>
          </w:tcPr>
          <w:p w14:paraId="48AD76F0" w14:textId="77777777" w:rsidR="000D268E" w:rsidRDefault="00000000">
            <w:pPr>
              <w:pStyle w:val="TableContents"/>
              <w:rPr>
                <w:color w:val="000000"/>
              </w:rPr>
            </w:pPr>
            <w:r>
              <w:rPr>
                <w:color w:val="000000"/>
              </w:rPr>
              <w:t>average education level, GDP per capita</w:t>
            </w:r>
          </w:p>
        </w:tc>
        <w:tc>
          <w:tcPr>
            <w:tcW w:w="3213" w:type="dxa"/>
          </w:tcPr>
          <w:p w14:paraId="41B8A6A3" w14:textId="77777777" w:rsidR="000D268E" w:rsidRDefault="00000000">
            <w:pPr>
              <w:pStyle w:val="TableContents"/>
              <w:rPr>
                <w:color w:val="000000"/>
              </w:rPr>
            </w:pPr>
            <w:r>
              <w:rPr>
                <w:color w:val="000000"/>
              </w:rPr>
              <w:t>Positive</w:t>
            </w:r>
          </w:p>
        </w:tc>
      </w:tr>
      <w:tr w:rsidR="000D268E" w14:paraId="66E3DCF6" w14:textId="77777777">
        <w:tc>
          <w:tcPr>
            <w:tcW w:w="3212" w:type="dxa"/>
          </w:tcPr>
          <w:p w14:paraId="4378D09E" w14:textId="77777777" w:rsidR="000D268E" w:rsidRDefault="00000000">
            <w:pPr>
              <w:pStyle w:val="TableContents"/>
              <w:rPr>
                <w:color w:val="000000"/>
              </w:rPr>
            </w:pPr>
            <w:r>
              <w:rPr>
                <w:color w:val="000000"/>
              </w:rPr>
              <w:t>Pro-science attitudes and age</w:t>
            </w:r>
          </w:p>
        </w:tc>
        <w:tc>
          <w:tcPr>
            <w:tcW w:w="3213" w:type="dxa"/>
          </w:tcPr>
          <w:p w14:paraId="0CE80808" w14:textId="77777777" w:rsidR="000D268E" w:rsidRDefault="00000000">
            <w:pPr>
              <w:pStyle w:val="TableContents"/>
              <w:rPr>
                <w:color w:val="000000"/>
              </w:rPr>
            </w:pPr>
            <w:r>
              <w:rPr>
                <w:color w:val="000000"/>
              </w:rPr>
              <w:t>average education level, GDP per capita</w:t>
            </w:r>
          </w:p>
        </w:tc>
        <w:tc>
          <w:tcPr>
            <w:tcW w:w="3213" w:type="dxa"/>
          </w:tcPr>
          <w:p w14:paraId="3C88CB16" w14:textId="77777777" w:rsidR="000D268E" w:rsidRDefault="00000000">
            <w:pPr>
              <w:pStyle w:val="TableContents"/>
              <w:rPr>
                <w:color w:val="000000"/>
              </w:rPr>
            </w:pPr>
            <w:r>
              <w:rPr>
                <w:color w:val="000000"/>
              </w:rPr>
              <w:t>Negative</w:t>
            </w:r>
          </w:p>
        </w:tc>
      </w:tr>
      <w:tr w:rsidR="000D268E" w14:paraId="169B7DDA" w14:textId="77777777">
        <w:tc>
          <w:tcPr>
            <w:tcW w:w="3212" w:type="dxa"/>
          </w:tcPr>
          <w:p w14:paraId="4EA0BEA1" w14:textId="77777777" w:rsidR="000D268E" w:rsidRDefault="00000000">
            <w:pPr>
              <w:pStyle w:val="TableContents"/>
              <w:rPr>
                <w:color w:val="000000"/>
              </w:rPr>
            </w:pPr>
            <w:r>
              <w:rPr>
                <w:color w:val="000000"/>
              </w:rPr>
              <w:t>Pro-science attitudes and education</w:t>
            </w:r>
          </w:p>
        </w:tc>
        <w:tc>
          <w:tcPr>
            <w:tcW w:w="3213" w:type="dxa"/>
          </w:tcPr>
          <w:p w14:paraId="07BE0A99" w14:textId="77777777" w:rsidR="000D268E" w:rsidRDefault="00000000">
            <w:pPr>
              <w:pStyle w:val="TableContents"/>
              <w:rPr>
                <w:color w:val="000000"/>
              </w:rPr>
            </w:pPr>
            <w:r>
              <w:rPr>
                <w:color w:val="000000"/>
              </w:rPr>
              <w:t>average education level, GDP per capita</w:t>
            </w:r>
          </w:p>
        </w:tc>
        <w:tc>
          <w:tcPr>
            <w:tcW w:w="3213" w:type="dxa"/>
          </w:tcPr>
          <w:p w14:paraId="20A93679" w14:textId="77777777" w:rsidR="000D268E" w:rsidRDefault="00000000">
            <w:pPr>
              <w:pStyle w:val="TableContents"/>
              <w:rPr>
                <w:color w:val="000000"/>
              </w:rPr>
            </w:pPr>
            <w:r>
              <w:rPr>
                <w:color w:val="000000"/>
              </w:rPr>
              <w:t>Positive</w:t>
            </w:r>
          </w:p>
        </w:tc>
      </w:tr>
      <w:tr w:rsidR="000D268E" w14:paraId="4764259C" w14:textId="77777777">
        <w:tc>
          <w:tcPr>
            <w:tcW w:w="3212" w:type="dxa"/>
            <w:tcBorders>
              <w:bottom w:val="single" w:sz="6" w:space="0" w:color="000000"/>
            </w:tcBorders>
          </w:tcPr>
          <w:p w14:paraId="6637C905" w14:textId="77777777" w:rsidR="000D268E" w:rsidRDefault="00000000">
            <w:pPr>
              <w:pStyle w:val="TableContents"/>
              <w:rPr>
                <w:color w:val="000000"/>
              </w:rPr>
            </w:pPr>
            <w:r>
              <w:rPr>
                <w:color w:val="000000"/>
              </w:rPr>
              <w:t>Pro-science attitudes and income</w:t>
            </w:r>
          </w:p>
        </w:tc>
        <w:tc>
          <w:tcPr>
            <w:tcW w:w="3213" w:type="dxa"/>
            <w:tcBorders>
              <w:bottom w:val="single" w:sz="6" w:space="0" w:color="000000"/>
            </w:tcBorders>
          </w:tcPr>
          <w:p w14:paraId="0527A0D5" w14:textId="77777777" w:rsidR="000D268E" w:rsidRDefault="00000000">
            <w:pPr>
              <w:pStyle w:val="TableContents"/>
              <w:rPr>
                <w:color w:val="000000"/>
              </w:rPr>
            </w:pPr>
            <w:r>
              <w:rPr>
                <w:color w:val="000000"/>
              </w:rPr>
              <w:t>average education level, GDP per capita</w:t>
            </w:r>
          </w:p>
        </w:tc>
        <w:tc>
          <w:tcPr>
            <w:tcW w:w="3213" w:type="dxa"/>
            <w:tcBorders>
              <w:bottom w:val="single" w:sz="6" w:space="0" w:color="000000"/>
            </w:tcBorders>
          </w:tcPr>
          <w:p w14:paraId="5C51C0F4" w14:textId="77777777" w:rsidR="000D268E" w:rsidRDefault="00000000">
            <w:pPr>
              <w:pStyle w:val="TableContents"/>
              <w:rPr>
                <w:color w:val="000000"/>
              </w:rPr>
            </w:pPr>
            <w:r>
              <w:rPr>
                <w:color w:val="000000"/>
              </w:rPr>
              <w:t>Positive</w:t>
            </w:r>
          </w:p>
        </w:tc>
      </w:tr>
    </w:tbl>
    <w:p w14:paraId="26562282" w14:textId="77777777" w:rsidR="00CE32F1" w:rsidRDefault="00CE32F1">
      <w:pPr>
        <w:jc w:val="both"/>
      </w:pPr>
    </w:p>
    <w:p w14:paraId="4E8EEEB9" w14:textId="08511A56" w:rsidR="00CE32F1" w:rsidRPr="00CE32F1" w:rsidRDefault="00CE32F1">
      <w:pPr>
        <w:jc w:val="both"/>
        <w:rPr>
          <w:rFonts w:ascii="Times New Roman" w:hAnsi="Times New Roman"/>
          <w:b/>
          <w:bCs/>
          <w:sz w:val="32"/>
          <w:szCs w:val="32"/>
        </w:rPr>
      </w:pPr>
      <w:r w:rsidRPr="00CE32F1">
        <w:rPr>
          <w:b/>
          <w:bCs/>
          <w:sz w:val="32"/>
          <w:szCs w:val="32"/>
        </w:rPr>
        <w:t>Conclusion and discussion</w:t>
      </w:r>
    </w:p>
    <w:p w14:paraId="666C3750" w14:textId="77777777" w:rsidR="00905D54" w:rsidRDefault="00905D54">
      <w:pPr>
        <w:jc w:val="both"/>
        <w:rPr>
          <w:rFonts w:ascii="Times New Roman" w:hAnsi="Times New Roman"/>
          <w:b/>
          <w:bCs/>
          <w:sz w:val="32"/>
          <w:szCs w:val="32"/>
        </w:rPr>
      </w:pPr>
    </w:p>
    <w:p w14:paraId="6FBAD38D" w14:textId="77777777" w:rsidR="000D268E" w:rsidRDefault="00000000">
      <w:pPr>
        <w:rPr>
          <w:rFonts w:ascii="Times New Roman" w:hAnsi="Times New Roman"/>
          <w:b/>
          <w:bCs/>
          <w:sz w:val="32"/>
          <w:szCs w:val="32"/>
        </w:rPr>
      </w:pPr>
      <w:r>
        <w:rPr>
          <w:rFonts w:ascii="Times New Roman" w:hAnsi="Times New Roman"/>
          <w:b/>
          <w:bCs/>
          <w:sz w:val="32"/>
          <w:szCs w:val="32"/>
        </w:rPr>
        <w:t>References</w:t>
      </w:r>
    </w:p>
    <w:p w14:paraId="6D52CAD2" w14:textId="77777777" w:rsidR="000D268E" w:rsidRDefault="00000000">
      <w:pPr>
        <w:jc w:val="both"/>
      </w:pPr>
      <w:proofErr w:type="spellStart"/>
      <w:r>
        <w:t>Alper</w:t>
      </w:r>
      <w:proofErr w:type="spellEnd"/>
      <w:r>
        <w:t xml:space="preserve">, S., &amp; Yilmaz, O. (2019). How is the Big Five related to moral and political convictions: The moderating role of the </w:t>
      </w:r>
      <w:proofErr w:type="spellStart"/>
      <w:r>
        <w:t>WEIRDness</w:t>
      </w:r>
      <w:proofErr w:type="spellEnd"/>
      <w:r>
        <w:t xml:space="preserve"> of the culture. </w:t>
      </w:r>
      <w:r>
        <w:rPr>
          <w:i/>
        </w:rPr>
        <w:t>Personality and Individual Differences</w:t>
      </w:r>
      <w:r>
        <w:t xml:space="preserve">, </w:t>
      </w:r>
      <w:r>
        <w:rPr>
          <w:i/>
        </w:rPr>
        <w:t>145</w:t>
      </w:r>
      <w:r>
        <w:t>, 32-38.</w:t>
      </w:r>
    </w:p>
    <w:p w14:paraId="1C3BCB35" w14:textId="77777777" w:rsidR="000D268E" w:rsidRDefault="00000000">
      <w:pPr>
        <w:jc w:val="both"/>
      </w:pPr>
      <w:proofErr w:type="spellStart"/>
      <w:r>
        <w:t>Andow</w:t>
      </w:r>
      <w:proofErr w:type="spellEnd"/>
      <w:r>
        <w:t xml:space="preserve">, J. (2022). How do philosophers and </w:t>
      </w:r>
      <w:proofErr w:type="spellStart"/>
      <w:r>
        <w:t>nonphilosophers</w:t>
      </w:r>
      <w:proofErr w:type="spellEnd"/>
      <w:r>
        <w:t xml:space="preserve"> think about philosophy? And does personality make a </w:t>
      </w:r>
      <w:proofErr w:type="gramStart"/>
      <w:r>
        <w:t>difference?.</w:t>
      </w:r>
      <w:proofErr w:type="gramEnd"/>
      <w:r>
        <w:t xml:space="preserve"> </w:t>
      </w:r>
      <w:proofErr w:type="spellStart"/>
      <w:r>
        <w:rPr>
          <w:i/>
        </w:rPr>
        <w:t>Synthese</w:t>
      </w:r>
      <w:proofErr w:type="spellEnd"/>
      <w:r>
        <w:t xml:space="preserve">, </w:t>
      </w:r>
      <w:r>
        <w:rPr>
          <w:i/>
        </w:rPr>
        <w:t>200</w:t>
      </w:r>
      <w:r>
        <w:t>(2), 1-39.</w:t>
      </w:r>
    </w:p>
    <w:p w14:paraId="3CEF7FE7" w14:textId="77777777" w:rsidR="000D268E" w:rsidRDefault="00000000">
      <w:pPr>
        <w:jc w:val="both"/>
      </w:pPr>
      <w:r>
        <w:t xml:space="preserve">Cuevas, J. A., &amp; Dawson, B. L. (2021). An integrated review of recent research on the relationships between religious belief, political ideology, authoritarianism, and prejudice. </w:t>
      </w:r>
      <w:r>
        <w:rPr>
          <w:i/>
        </w:rPr>
        <w:t>Psychological Reports</w:t>
      </w:r>
      <w:r>
        <w:t xml:space="preserve">, </w:t>
      </w:r>
      <w:r>
        <w:rPr>
          <w:i/>
        </w:rPr>
        <w:t>124</w:t>
      </w:r>
      <w:r>
        <w:t>(3), 977-1014.</w:t>
      </w:r>
    </w:p>
    <w:p w14:paraId="4B0A9DFB" w14:textId="77777777" w:rsidR="000D268E" w:rsidRDefault="00000000">
      <w:pPr>
        <w:jc w:val="both"/>
      </w:pPr>
      <w:proofErr w:type="spellStart"/>
      <w:r>
        <w:t>Ksiazkiewicz</w:t>
      </w:r>
      <w:proofErr w:type="spellEnd"/>
      <w:r>
        <w:t xml:space="preserve">, A., &amp; Friesen, A. (2021). The higher power of religiosity over personality on political ideology. </w:t>
      </w:r>
      <w:r>
        <w:rPr>
          <w:i/>
        </w:rPr>
        <w:t>Political Behavior</w:t>
      </w:r>
      <w:r>
        <w:t xml:space="preserve">, </w:t>
      </w:r>
      <w:r>
        <w:rPr>
          <w:i/>
        </w:rPr>
        <w:t>43</w:t>
      </w:r>
      <w:r>
        <w:t>(2), 637-661.</w:t>
      </w:r>
    </w:p>
    <w:p w14:paraId="715B7096" w14:textId="77777777" w:rsidR="000D268E" w:rsidRDefault="00000000">
      <w:pPr>
        <w:jc w:val="both"/>
      </w:pPr>
      <w:r>
        <w:t xml:space="preserve">Bakker, B. N., &amp; </w:t>
      </w:r>
      <w:proofErr w:type="spellStart"/>
      <w:r>
        <w:t>Lelkes</w:t>
      </w:r>
      <w:proofErr w:type="spellEnd"/>
      <w:r>
        <w:t xml:space="preserve">, Y. (2018). Selling ourselves short? How abbreviated measures of personality change the way we think about personality and politics. </w:t>
      </w:r>
      <w:r>
        <w:rPr>
          <w:i/>
        </w:rPr>
        <w:t>The Journal of Politics</w:t>
      </w:r>
      <w:r>
        <w:t xml:space="preserve">, </w:t>
      </w:r>
      <w:r>
        <w:rPr>
          <w:i/>
        </w:rPr>
        <w:t>80</w:t>
      </w:r>
      <w:r>
        <w:t>(4), 1311-1325.</w:t>
      </w:r>
    </w:p>
    <w:p w14:paraId="5BFB127E" w14:textId="77777777" w:rsidR="000D268E" w:rsidRDefault="00000000">
      <w:pPr>
        <w:jc w:val="both"/>
      </w:pPr>
      <w:r>
        <w:t xml:space="preserve">Bakker, B. N., </w:t>
      </w:r>
      <w:proofErr w:type="spellStart"/>
      <w:r>
        <w:t>Lelkes</w:t>
      </w:r>
      <w:proofErr w:type="spellEnd"/>
      <w:r>
        <w:t xml:space="preserve">, Y., &amp; Malka, A. (2021). Reconsidering the link between self-reported personality traits and political preferences. </w:t>
      </w:r>
      <w:r>
        <w:rPr>
          <w:i/>
        </w:rPr>
        <w:t>American Political Science Review</w:t>
      </w:r>
      <w:r>
        <w:t xml:space="preserve">, </w:t>
      </w:r>
      <w:r>
        <w:rPr>
          <w:i/>
        </w:rPr>
        <w:t>115</w:t>
      </w:r>
      <w:r>
        <w:t>(4), 1482-1498.</w:t>
      </w:r>
    </w:p>
    <w:p w14:paraId="4A014A1C" w14:textId="77777777" w:rsidR="000D268E" w:rsidRDefault="00000000">
      <w:pPr>
        <w:jc w:val="both"/>
      </w:pPr>
      <w:proofErr w:type="spellStart"/>
      <w:r>
        <w:t>Haerpfer</w:t>
      </w:r>
      <w:proofErr w:type="spellEnd"/>
      <w:r>
        <w:t xml:space="preserve">, C., Inglehart, R., Moreno, A., </w:t>
      </w:r>
      <w:proofErr w:type="spellStart"/>
      <w:r>
        <w:t>Welzel</w:t>
      </w:r>
      <w:proofErr w:type="spellEnd"/>
      <w:r>
        <w:t xml:space="preserve">, C., </w:t>
      </w:r>
      <w:proofErr w:type="spellStart"/>
      <w:r>
        <w:t>Kizilova</w:t>
      </w:r>
      <w:proofErr w:type="spellEnd"/>
      <w:r>
        <w:t xml:space="preserve">, K., Diez-Medrano J., M. Lagos, P. Norris, E. </w:t>
      </w:r>
      <w:proofErr w:type="spellStart"/>
      <w:r>
        <w:t>Ponarin</w:t>
      </w:r>
      <w:proofErr w:type="spellEnd"/>
      <w:r>
        <w:t xml:space="preserve"> &amp; B. </w:t>
      </w:r>
      <w:proofErr w:type="spellStart"/>
      <w:r>
        <w:t>Puranen</w:t>
      </w:r>
      <w:proofErr w:type="spellEnd"/>
      <w:r>
        <w:t xml:space="preserve"> (eds.). 2022. World Values Survey: Round Seven - Country-Pooled Datafile Version 4.0. Madrid, Spain &amp; Vienna, Austria: JD Systems Institute &amp; WVSA Secretariat. </w:t>
      </w:r>
      <w:hyperlink r:id="rId8">
        <w:r>
          <w:rPr>
            <w:rStyle w:val="Hyperlink"/>
          </w:rPr>
          <w:t>doi:10.14281/18241.18</w:t>
        </w:r>
      </w:hyperlink>
    </w:p>
    <w:p w14:paraId="2E84E1F3" w14:textId="77777777" w:rsidR="000D268E" w:rsidRDefault="00000000">
      <w:pPr>
        <w:jc w:val="both"/>
      </w:pPr>
      <w:proofErr w:type="spellStart"/>
      <w:r>
        <w:t>McPhetres</w:t>
      </w:r>
      <w:proofErr w:type="spellEnd"/>
      <w:r>
        <w:t xml:space="preserve">, J., Jong, J., &amp; Zuckerman, M. (2021). Religious Americans have </w:t>
      </w:r>
      <w:proofErr w:type="gramStart"/>
      <w:r>
        <w:t>less</w:t>
      </w:r>
      <w:proofErr w:type="gramEnd"/>
      <w:r>
        <w:t xml:space="preserve"> positive attitudes toward science, but this does not extend to other cultures. </w:t>
      </w:r>
      <w:r>
        <w:rPr>
          <w:i/>
        </w:rPr>
        <w:t>Social Psychological and Personality Science</w:t>
      </w:r>
      <w:r>
        <w:t xml:space="preserve">, </w:t>
      </w:r>
      <w:r>
        <w:rPr>
          <w:i/>
        </w:rPr>
        <w:t>12</w:t>
      </w:r>
      <w:r>
        <w:t>(4), 528-536.</w:t>
      </w:r>
    </w:p>
    <w:p w14:paraId="3ADCEF95" w14:textId="77777777" w:rsidR="000D268E" w:rsidRDefault="00000000">
      <w:pPr>
        <w:jc w:val="both"/>
      </w:pPr>
      <w:proofErr w:type="spellStart"/>
      <w:r>
        <w:lastRenderedPageBreak/>
        <w:t>Hoogeveen</w:t>
      </w:r>
      <w:proofErr w:type="spellEnd"/>
      <w:r>
        <w:t xml:space="preserve">, S., </w:t>
      </w:r>
      <w:proofErr w:type="spellStart"/>
      <w:r>
        <w:t>Haaf</w:t>
      </w:r>
      <w:proofErr w:type="spellEnd"/>
      <w:r>
        <w:t xml:space="preserve">, J. M., </w:t>
      </w:r>
      <w:proofErr w:type="spellStart"/>
      <w:r>
        <w:t>Bulbulia</w:t>
      </w:r>
      <w:proofErr w:type="spellEnd"/>
      <w:r>
        <w:t xml:space="preserve">, J. A., Ross, R. M., McKay, R., Altay, S., ... &amp; van Elk, M. (2022). The Einstein effect provides global evidence for scientific source credibility effects and the influence of religiosity. </w:t>
      </w:r>
      <w:r>
        <w:rPr>
          <w:i/>
        </w:rPr>
        <w:t xml:space="preserve">Nature Human </w:t>
      </w:r>
      <w:proofErr w:type="spellStart"/>
      <w:r>
        <w:rPr>
          <w:i/>
        </w:rPr>
        <w:t>Behaviour</w:t>
      </w:r>
      <w:proofErr w:type="spellEnd"/>
      <w:r>
        <w:t xml:space="preserve">, </w:t>
      </w:r>
      <w:r>
        <w:rPr>
          <w:i/>
        </w:rPr>
        <w:t>6</w:t>
      </w:r>
      <w:r>
        <w:t>(4), 523-535.</w:t>
      </w:r>
    </w:p>
    <w:p w14:paraId="48E00BD5" w14:textId="77777777" w:rsidR="000D268E" w:rsidRDefault="00000000">
      <w:pPr>
        <w:jc w:val="both"/>
      </w:pPr>
      <w:r>
        <w:t xml:space="preserve">Malka, A., </w:t>
      </w:r>
      <w:proofErr w:type="spellStart"/>
      <w:r>
        <w:t>Lelkes</w:t>
      </w:r>
      <w:proofErr w:type="spellEnd"/>
      <w:r>
        <w:t xml:space="preserve">, Y., &amp; Soto, C. J. (2019). Are cultural and economic conservatism positively correlated? A large-scale cross-national test. </w:t>
      </w:r>
      <w:r>
        <w:rPr>
          <w:i/>
        </w:rPr>
        <w:t>British Journal of Political Science</w:t>
      </w:r>
      <w:r>
        <w:t xml:space="preserve">, </w:t>
      </w:r>
      <w:r>
        <w:rPr>
          <w:i/>
        </w:rPr>
        <w:t>49</w:t>
      </w:r>
      <w:r>
        <w:t>(3), 1045-1069.</w:t>
      </w:r>
    </w:p>
    <w:sectPr w:rsidR="000D268E">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Arial Unicode MS"/>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514D5"/>
    <w:multiLevelType w:val="multilevel"/>
    <w:tmpl w:val="E40660C4"/>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15:restartNumberingAfterBreak="0">
    <w:nsid w:val="3F845D03"/>
    <w:multiLevelType w:val="multilevel"/>
    <w:tmpl w:val="F072C92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16cid:durableId="359672620">
    <w:abstractNumId w:val="1"/>
  </w:num>
  <w:num w:numId="2" w16cid:durableId="628321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68E"/>
    <w:rsid w:val="00006C4E"/>
    <w:rsid w:val="00056E52"/>
    <w:rsid w:val="000D268E"/>
    <w:rsid w:val="00135F5F"/>
    <w:rsid w:val="00144662"/>
    <w:rsid w:val="001E608D"/>
    <w:rsid w:val="001F54B8"/>
    <w:rsid w:val="00203BA5"/>
    <w:rsid w:val="00224C91"/>
    <w:rsid w:val="002B6AE2"/>
    <w:rsid w:val="003707D7"/>
    <w:rsid w:val="003853A2"/>
    <w:rsid w:val="00445DA3"/>
    <w:rsid w:val="0046070B"/>
    <w:rsid w:val="004B686A"/>
    <w:rsid w:val="004F4A3C"/>
    <w:rsid w:val="00562F31"/>
    <w:rsid w:val="00591E9B"/>
    <w:rsid w:val="00592EC0"/>
    <w:rsid w:val="00596E18"/>
    <w:rsid w:val="005A5396"/>
    <w:rsid w:val="00630AB8"/>
    <w:rsid w:val="006467A4"/>
    <w:rsid w:val="00682F45"/>
    <w:rsid w:val="006A320F"/>
    <w:rsid w:val="006B4B15"/>
    <w:rsid w:val="00784142"/>
    <w:rsid w:val="007A130C"/>
    <w:rsid w:val="008045E1"/>
    <w:rsid w:val="0082617B"/>
    <w:rsid w:val="00844635"/>
    <w:rsid w:val="0086655E"/>
    <w:rsid w:val="008935A4"/>
    <w:rsid w:val="0089506B"/>
    <w:rsid w:val="008B5D3B"/>
    <w:rsid w:val="00905D54"/>
    <w:rsid w:val="0095534A"/>
    <w:rsid w:val="0099607F"/>
    <w:rsid w:val="009B51F2"/>
    <w:rsid w:val="009C4FAD"/>
    <w:rsid w:val="009C5721"/>
    <w:rsid w:val="009E7192"/>
    <w:rsid w:val="00B01D75"/>
    <w:rsid w:val="00B35376"/>
    <w:rsid w:val="00B425E1"/>
    <w:rsid w:val="00B510FC"/>
    <w:rsid w:val="00BA57D6"/>
    <w:rsid w:val="00BB0E1B"/>
    <w:rsid w:val="00BE01F4"/>
    <w:rsid w:val="00C1534D"/>
    <w:rsid w:val="00C858DE"/>
    <w:rsid w:val="00CE32F1"/>
    <w:rsid w:val="00D11FE6"/>
    <w:rsid w:val="00D91A24"/>
    <w:rsid w:val="00E4292F"/>
    <w:rsid w:val="00E7269C"/>
    <w:rsid w:val="00E942FF"/>
    <w:rsid w:val="00EC06BB"/>
    <w:rsid w:val="00EF1072"/>
    <w:rsid w:val="00F1554E"/>
    <w:rsid w:val="00F2075B"/>
    <w:rsid w:val="00F46781"/>
    <w:rsid w:val="00F51606"/>
    <w:rsid w:val="00F74C38"/>
    <w:rsid w:val="00FB6A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661BC"/>
  <w15:docId w15:val="{8831DCC3-FB6B-426D-B42A-8A1B34526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467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4281/18241.18"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1872F0A23126944A1115D8B536C9873" ma:contentTypeVersion="0" ma:contentTypeDescription="Create a new document." ma:contentTypeScope="" ma:versionID="c658dcbcb1514f7737e9153223b1d08f">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BB7E99-61F4-4DE0-900A-27CD40065931}">
  <ds:schemaRefs>
    <ds:schemaRef ds:uri="http://schemas.microsoft.com/sharepoint/v3/contenttype/forms"/>
  </ds:schemaRefs>
</ds:datastoreItem>
</file>

<file path=customXml/itemProps2.xml><?xml version="1.0" encoding="utf-8"?>
<ds:datastoreItem xmlns:ds="http://schemas.openxmlformats.org/officeDocument/2006/customXml" ds:itemID="{467F293C-F906-4C07-AA98-72D407E4F2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924456A-077B-4F48-875C-0F4E7D17545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8</Pages>
  <Words>2956</Words>
  <Characters>16853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Ioan Halmagi</cp:lastModifiedBy>
  <cp:revision>120</cp:revision>
  <dcterms:created xsi:type="dcterms:W3CDTF">2022-07-03T17:39:00Z</dcterms:created>
  <dcterms:modified xsi:type="dcterms:W3CDTF">2023-05-10T16:18:00Z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0x01010081872F0A23126944A1115D8B536C9873</vt:lpwstr>
  </property>
</Properties>
</file>