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7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73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2024.0</w:t>
            </w:r>
            <w:r>
              <w:rPr>
                <w:rFonts w:hint="eastAsia"/>
                <w:lang w:val="en-US" w:eastAsia="zh-CN"/>
              </w:rPr>
              <w:t>4.12 15:00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r>
              <w:rPr>
                <w:rFonts w:hint="eastAsia"/>
              </w:rPr>
              <w:t>管理人全称</w:t>
            </w:r>
          </w:p>
        </w:tc>
        <w:tc>
          <w:tcPr>
            <w:tcW w:w="73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仿宋" w:hAnsi="仿宋"/>
              </w:rPr>
              <w:t>上海</w:t>
            </w:r>
            <w:r>
              <w:rPr>
                <w:rFonts w:hint="eastAsia" w:ascii="仿宋" w:hAnsi="仿宋"/>
                <w:lang w:val="en-US" w:eastAsia="zh-CN"/>
              </w:rPr>
              <w:t>旭诺资产管理有限公司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r>
              <w:rPr>
                <w:rFonts w:hint="eastAsia"/>
              </w:rPr>
              <w:t>代表策略(可多个</w:t>
            </w:r>
            <w:r>
              <w:t>)</w:t>
            </w:r>
          </w:p>
        </w:tc>
        <w:tc>
          <w:tcPr>
            <w:tcW w:w="73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管理期货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r>
              <w:rPr>
                <w:rFonts w:hint="eastAsia"/>
              </w:rPr>
              <w:t>主讲人及职位</w:t>
            </w:r>
          </w:p>
        </w:tc>
        <w:tc>
          <w:tcPr>
            <w:tcW w:w="734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王文静 市场经理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r>
              <w:rPr>
                <w:rFonts w:hint="eastAsia"/>
              </w:rPr>
              <w:t>管理人简介</w:t>
            </w:r>
          </w:p>
        </w:tc>
        <w:tc>
          <w:tcPr>
            <w:tcW w:w="7345" w:type="dxa"/>
          </w:tcPr>
          <w:p>
            <w:pPr>
              <w:rPr>
                <w:rFonts w:hint="eastAsia" w:cstheme="minorHAnsi"/>
                <w:lang w:val="en-US" w:eastAsia="zh-CN"/>
              </w:rPr>
            </w:pPr>
            <w:r>
              <w:rPr>
                <w:rFonts w:hint="eastAsia" w:cstheme="minorHAnsi"/>
                <w:lang w:val="en-US" w:eastAsia="zh-CN"/>
              </w:rPr>
              <w:t>旭诺资本2005年创始于郑州，2009年在上海注册成立上海旭诺资产管理有限公司，注册资金5亿，中国证券基金业协会备案登记编号为P1002888，旗下自主发行的证券基金包括：旭诺成长对冲系列证券投资基金、旭诺价值成长系列私募基金、旭诺CTA系列私募基金、旭诺稳进选股私募基金、旭诺混合型1号私募基金等。</w:t>
            </w:r>
          </w:p>
          <w:p>
            <w:pPr>
              <w:rPr>
                <w:rFonts w:hint="eastAsia" w:cstheme="minorHAnsi"/>
                <w:lang w:val="en-US" w:eastAsia="zh-CN"/>
              </w:rPr>
            </w:pPr>
            <w:r>
              <w:rPr>
                <w:rFonts w:hint="eastAsia" w:cstheme="minorHAnsi"/>
                <w:lang w:val="en-US" w:eastAsia="zh-CN"/>
              </w:rPr>
              <w:t>2011年发起成立上海旭诺股权投资基金合伙企业（有限合伙），注册资金1亿，中国证券基金业协会备案登记编号为P1002887，从事创业、股权投资。出任深圳君昕投资管理合伙企业（有限合伙）投资顾问，自主发行中州旭诺（舟山）股权投资合伙企业（有限合伙），主要投向国内高端智能制造及半导体产业。公司为云财富期货有限公司控股股东，持股比例为90.2%。公司致力于提升以资管为核心的综合财富管理能力，以帮助客户实现财富持续增长为使命。</w:t>
            </w:r>
          </w:p>
          <w:p>
            <w:pPr>
              <w:rPr>
                <w:rFonts w:hint="eastAsia" w:cstheme="minorHAnsi"/>
                <w:lang w:val="en-US" w:eastAsia="zh-CN"/>
              </w:rPr>
            </w:pPr>
            <w:r>
              <w:rPr>
                <w:rFonts w:hint="eastAsia" w:cstheme="minorHAnsi"/>
                <w:lang w:val="en-US" w:eastAsia="zh-CN"/>
              </w:rPr>
              <w:t>2015年获得私募基金新锐奖、2016年获私募基金百舸奖及格上财富金樟奖（最佳股票策略私募基金），2020年获首届新财富最佳私募投资经理（管理期货），2021年获上海证券报金阳光奖-年度成长私募奖（管理期货策略）。</w:t>
            </w:r>
          </w:p>
          <w:p>
            <w:r>
              <w:rPr>
                <w:rFonts w:hint="eastAsia" w:cstheme="minorHAnsi"/>
              </w:rPr>
              <w:t>基金业协会备案时间：</w:t>
            </w:r>
            <w:r>
              <w:rPr>
                <w:rFonts w:cstheme="minorHAnsi"/>
              </w:rPr>
              <w:t>20</w:t>
            </w:r>
            <w:r>
              <w:rPr>
                <w:rFonts w:hint="eastAsia" w:cstheme="minorHAnsi"/>
                <w:lang w:val="en-US" w:eastAsia="zh-CN"/>
              </w:rPr>
              <w:t>14</w:t>
            </w:r>
            <w:r>
              <w:rPr>
                <w:rFonts w:cstheme="minorHAnsi"/>
              </w:rPr>
              <w:t>年</w:t>
            </w:r>
            <w:r>
              <w:rPr>
                <w:rFonts w:hint="eastAsia" w:cstheme="minorHAnsi"/>
              </w:rPr>
              <w:t>1</w:t>
            </w:r>
            <w:r>
              <w:rPr>
                <w:rFonts w:hint="eastAsia" w:cstheme="minorHAnsi"/>
                <w:lang w:val="en-US" w:eastAsia="zh-CN"/>
              </w:rPr>
              <w:t>6</w:t>
            </w:r>
            <w:r>
              <w:rPr>
                <w:rFonts w:cstheme="minorHAnsi"/>
              </w:rPr>
              <w:t>月</w:t>
            </w:r>
            <w:r>
              <w:rPr>
                <w:rFonts w:hint="eastAsia" w:cstheme="minorHAnsi"/>
                <w:lang w:val="en-US" w:eastAsia="zh-CN"/>
              </w:rPr>
              <w:t>4</w:t>
            </w:r>
            <w:r>
              <w:rPr>
                <w:rFonts w:cstheme="minorHAnsi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r>
              <w:rPr>
                <w:rFonts w:hint="eastAsia"/>
              </w:rPr>
              <w:t>代表性产品业绩</w:t>
            </w:r>
          </w:p>
        </w:tc>
        <w:tc>
          <w:tcPr>
            <w:tcW w:w="7345" w:type="dxa"/>
          </w:tcPr>
          <w:p>
            <w:r>
              <w:rPr>
                <w:rFonts w:hint="eastAsia"/>
              </w:rPr>
              <w:t>截至2024/</w:t>
            </w:r>
            <w:r>
              <w:rPr>
                <w:rFonts w:hint="eastAsia"/>
                <w:lang w:val="en-US" w:eastAsia="zh-CN"/>
              </w:rPr>
              <w:t>4/3</w:t>
            </w:r>
            <w:r>
              <w:rPr>
                <w:rFonts w:hint="eastAsia"/>
              </w:rPr>
              <w:t>，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旭诺CTA一号，成立于2017-8-23，2018年8月正式运行，单位净值2.6030，今年以来8.78%，成立以来年化23.86%，夏普1.19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r>
              <w:rPr>
                <w:rFonts w:hint="eastAsia"/>
              </w:rPr>
              <w:t>是否拥有投顾资格/预计何时取得（若无）</w:t>
            </w:r>
          </w:p>
        </w:tc>
        <w:tc>
          <w:tcPr>
            <w:tcW w:w="734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r>
              <w:rPr>
                <w:rFonts w:hint="eastAsia"/>
              </w:rPr>
              <w:t>推荐理由</w:t>
            </w:r>
          </w:p>
        </w:tc>
        <w:tc>
          <w:tcPr>
            <w:tcW w:w="7345" w:type="dxa"/>
          </w:tcPr>
          <w:p>
            <w:pPr>
              <w:ind w:firstLine="420" w:firstLineChars="200"/>
              <w:jc w:val="left"/>
              <w:rPr>
                <w:rFonts w:hint="default" w:ascii="仿宋" w:hAnsi="仿宋"/>
                <w:lang w:val="en-US" w:eastAsia="zh-CN"/>
              </w:rPr>
            </w:pPr>
            <w:r>
              <w:rPr>
                <w:rFonts w:hint="eastAsia"/>
              </w:rPr>
              <w:t>目前公司规模约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亿，</w:t>
            </w:r>
            <w:r>
              <w:rPr>
                <w:rFonts w:hint="eastAsia"/>
                <w:lang w:val="en-US" w:eastAsia="zh-CN"/>
              </w:rPr>
              <w:t>管理期货6</w:t>
            </w:r>
            <w:r>
              <w:rPr>
                <w:rFonts w:hint="eastAsia"/>
              </w:rPr>
              <w:t>亿，</w:t>
            </w:r>
            <w:r>
              <w:rPr>
                <w:rFonts w:hint="eastAsia"/>
                <w:lang w:val="en-US" w:eastAsia="zh-CN"/>
              </w:rPr>
              <w:t>量化选股1</w:t>
            </w:r>
            <w:r>
              <w:rPr>
                <w:rFonts w:hint="eastAsia"/>
              </w:rPr>
              <w:t>亿，</w:t>
            </w:r>
            <w:r>
              <w:rPr>
                <w:rFonts w:hint="eastAsia"/>
                <w:lang w:val="en-US" w:eastAsia="zh-CN"/>
              </w:rPr>
              <w:t>股票多头3亿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各策略容量充足</w:t>
            </w:r>
            <w:r>
              <w:rPr>
                <w:rFonts w:hint="eastAsia"/>
              </w:rPr>
              <w:t>，</w:t>
            </w:r>
            <w:bookmarkStart w:id="0" w:name="_Hlk129077589"/>
            <w:r>
              <w:rPr>
                <w:rFonts w:hint="eastAsia" w:ascii="仿宋" w:hAnsi="仿宋"/>
              </w:rPr>
              <w:t>核心投研团队深耕量化</w:t>
            </w:r>
            <w:r>
              <w:rPr>
                <w:rFonts w:hint="eastAsia" w:ascii="仿宋" w:hAnsi="仿宋"/>
                <w:lang w:val="en-US" w:eastAsia="zh-CN"/>
              </w:rPr>
              <w:t>CTA</w:t>
            </w:r>
            <w:r>
              <w:rPr>
                <w:rFonts w:hint="eastAsia" w:ascii="仿宋" w:hAnsi="仿宋"/>
              </w:rPr>
              <w:t>投资领域多年,</w:t>
            </w:r>
            <w:bookmarkStart w:id="1" w:name="_Hlk127432847"/>
            <w:r>
              <w:rPr>
                <w:rFonts w:hint="eastAsia" w:ascii="仿宋" w:hAnsi="仿宋"/>
                <w:lang w:val="en-US" w:eastAsia="zh-CN"/>
              </w:rPr>
              <w:t>经验丰富。</w:t>
            </w:r>
            <w:bookmarkEnd w:id="0"/>
            <w:bookmarkEnd w:id="1"/>
            <w:r>
              <w:rPr>
                <w:rFonts w:hint="eastAsia" w:ascii="仿宋" w:hAnsi="仿宋"/>
                <w:rtl w:val="0"/>
                <w:lang w:val="en-US" w:eastAsia="zh-CN"/>
              </w:rPr>
              <w:t>旭诺CTA策略以趋势跟踪为主，采用多品种多周期多策略的趋势跟踪方法，通过对市场公开信息进行统计建模，挖掘出各种不同且具有统计显著性的特征，发现获取绝对收益的机会。我们会根据市场变化，不断调整优化模型。在投资过程中，相信市场，相信数据，相信模型。</w:t>
            </w:r>
          </w:p>
          <w:p>
            <w:pPr>
              <w:ind w:firstLine="420" w:firstLineChars="20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7" w:type="dxa"/>
          </w:tcPr>
          <w:p>
            <w:r>
              <w:rPr>
                <w:rFonts w:hint="eastAsia"/>
              </w:rPr>
              <w:t>备注：</w:t>
            </w:r>
          </w:p>
        </w:tc>
        <w:tc>
          <w:tcPr>
            <w:tcW w:w="7345" w:type="dxa"/>
          </w:tcPr>
          <w:p>
            <w:pPr>
              <w:jc w:val="left"/>
            </w:pPr>
            <w:r>
              <w:rPr>
                <w:rFonts w:hint="eastAsia"/>
              </w:rPr>
              <w:t>代表产品实盘净值：</w:t>
            </w:r>
            <w:r>
              <w:t xml:space="preserve">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 xml:space="preserve"> </w:t>
            </w:r>
            <w:r>
              <w:drawing>
                <wp:inline distT="0" distB="0" distL="114300" distR="114300">
                  <wp:extent cx="5014595" cy="1941830"/>
                  <wp:effectExtent l="0" t="0" r="1460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595" cy="194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4NTdiMTZiOTQ0MTk0Njc4YTVkNzRiZGM3MTc0ZTgifQ=="/>
  </w:docVars>
  <w:rsids>
    <w:rsidRoot w:val="00172A27"/>
    <w:rsid w:val="000663C7"/>
    <w:rsid w:val="000D26E0"/>
    <w:rsid w:val="00172A27"/>
    <w:rsid w:val="00190458"/>
    <w:rsid w:val="0019769B"/>
    <w:rsid w:val="001B77DF"/>
    <w:rsid w:val="001C6A28"/>
    <w:rsid w:val="002F6DFC"/>
    <w:rsid w:val="00301F0E"/>
    <w:rsid w:val="003261DA"/>
    <w:rsid w:val="00370214"/>
    <w:rsid w:val="003D728E"/>
    <w:rsid w:val="0040429F"/>
    <w:rsid w:val="0045622F"/>
    <w:rsid w:val="00492F59"/>
    <w:rsid w:val="005139C8"/>
    <w:rsid w:val="00524971"/>
    <w:rsid w:val="00560F3C"/>
    <w:rsid w:val="00567B23"/>
    <w:rsid w:val="005B1FC0"/>
    <w:rsid w:val="005C2163"/>
    <w:rsid w:val="005C5ECC"/>
    <w:rsid w:val="00641531"/>
    <w:rsid w:val="00647873"/>
    <w:rsid w:val="00732003"/>
    <w:rsid w:val="007815AB"/>
    <w:rsid w:val="00851FBB"/>
    <w:rsid w:val="009262F5"/>
    <w:rsid w:val="00965EC1"/>
    <w:rsid w:val="009928B8"/>
    <w:rsid w:val="00A35747"/>
    <w:rsid w:val="00AE3DCB"/>
    <w:rsid w:val="00B24235"/>
    <w:rsid w:val="00B3614C"/>
    <w:rsid w:val="00B56142"/>
    <w:rsid w:val="00C903E9"/>
    <w:rsid w:val="00CB79ED"/>
    <w:rsid w:val="00CD37EA"/>
    <w:rsid w:val="00CE4C70"/>
    <w:rsid w:val="00D12FED"/>
    <w:rsid w:val="00D24753"/>
    <w:rsid w:val="00D83A45"/>
    <w:rsid w:val="00DC27EE"/>
    <w:rsid w:val="00E56F0B"/>
    <w:rsid w:val="00E745D4"/>
    <w:rsid w:val="00ED37A6"/>
    <w:rsid w:val="00F21A07"/>
    <w:rsid w:val="00F51D3E"/>
    <w:rsid w:val="00F83364"/>
    <w:rsid w:val="00F906A9"/>
    <w:rsid w:val="022B0E5C"/>
    <w:rsid w:val="08891FDF"/>
    <w:rsid w:val="0CE83016"/>
    <w:rsid w:val="0F5237D2"/>
    <w:rsid w:val="11F2137A"/>
    <w:rsid w:val="13C44C6D"/>
    <w:rsid w:val="1BF718C8"/>
    <w:rsid w:val="210D37C4"/>
    <w:rsid w:val="252D109A"/>
    <w:rsid w:val="27475541"/>
    <w:rsid w:val="28810F26"/>
    <w:rsid w:val="28B5472C"/>
    <w:rsid w:val="2B083239"/>
    <w:rsid w:val="2E2242BE"/>
    <w:rsid w:val="31DB16A7"/>
    <w:rsid w:val="4D106251"/>
    <w:rsid w:val="5051105B"/>
    <w:rsid w:val="579D1888"/>
    <w:rsid w:val="5A4237C2"/>
    <w:rsid w:val="5B081542"/>
    <w:rsid w:val="5CDC7EFE"/>
    <w:rsid w:val="69601EB7"/>
    <w:rsid w:val="6E230AB2"/>
    <w:rsid w:val="6FC43175"/>
    <w:rsid w:val="753440F5"/>
    <w:rsid w:val="75C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5">
    <w:name w:val="批注主题 字符"/>
    <w:basedOn w:val="14"/>
    <w:link w:val="6"/>
    <w:semiHidden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162</Words>
  <Characters>926</Characters>
  <Lines>7</Lines>
  <Paragraphs>2</Paragraphs>
  <TotalTime>1</TotalTime>
  <ScaleCrop>false</ScaleCrop>
  <LinksUpToDate>false</LinksUpToDate>
  <CharactersWithSpaces>1086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2024-03-22T07:03:00Z</dcterms:created>
  <dc:creator>Frank Ma</dc:creator>
  <cp:lastModifiedBy>sylvie</cp:lastModifiedBy>
  <dcterms:modified xsi:type="dcterms:W3CDTF">2024-04-09T01:23:48Z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0BC1AD2AA7414067A9F44A791CD70915_13</vt:lpwstr>
  </property>
</Properties>
</file>