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8B9" w:rsidRPr="00A96AF2" w:rsidRDefault="00B25A8B" w:rsidP="00B25A8B">
      <w:pPr>
        <w:spacing w:line="480" w:lineRule="auto"/>
        <w:rPr>
          <w:rFonts w:ascii="Times New Roman" w:hAnsi="Times New Roman" w:cs="Times New Roman"/>
        </w:rPr>
      </w:pPr>
      <w:r w:rsidRPr="00A96AF2">
        <w:rPr>
          <w:rFonts w:ascii="Times New Roman" w:hAnsi="Times New Roman" w:cs="Times New Roman"/>
        </w:rPr>
        <w:t>Merci Magallanes</w:t>
      </w:r>
    </w:p>
    <w:p w:rsidR="00B25A8B" w:rsidRDefault="00B25A8B" w:rsidP="00B25A8B">
      <w:pPr>
        <w:spacing w:line="480" w:lineRule="auto"/>
        <w:rPr>
          <w:rFonts w:ascii="Times New Roman" w:hAnsi="Times New Roman" w:cs="Times New Roman"/>
        </w:rPr>
      </w:pPr>
      <w:r w:rsidRPr="00A96AF2">
        <w:rPr>
          <w:rFonts w:ascii="Times New Roman" w:hAnsi="Times New Roman" w:cs="Times New Roman"/>
        </w:rPr>
        <w:t>CMSI 401</w:t>
      </w:r>
    </w:p>
    <w:p w:rsidR="00231771" w:rsidRPr="00A96AF2" w:rsidRDefault="00231771" w:rsidP="00B25A8B">
      <w:pPr>
        <w:spacing w:line="480" w:lineRule="auto"/>
        <w:rPr>
          <w:rFonts w:ascii="Times New Roman" w:hAnsi="Times New Roman" w:cs="Times New Roman"/>
        </w:rPr>
      </w:pPr>
      <w:r>
        <w:rPr>
          <w:rFonts w:ascii="Times New Roman" w:hAnsi="Times New Roman" w:cs="Times New Roman"/>
        </w:rPr>
        <w:t>10 October 2018</w:t>
      </w:r>
    </w:p>
    <w:p w:rsidR="00B25A8B" w:rsidRPr="00A96AF2" w:rsidRDefault="00B25A8B" w:rsidP="00B25A8B">
      <w:pPr>
        <w:spacing w:line="480" w:lineRule="auto"/>
        <w:jc w:val="center"/>
        <w:rPr>
          <w:rFonts w:ascii="Times New Roman" w:hAnsi="Times New Roman" w:cs="Times New Roman"/>
        </w:rPr>
      </w:pPr>
      <w:r w:rsidRPr="00A96AF2">
        <w:rPr>
          <w:rFonts w:ascii="Times New Roman" w:hAnsi="Times New Roman" w:cs="Times New Roman"/>
        </w:rPr>
        <w:t>Assignment #1: “The Lessons of ValuJet 592” Response</w:t>
      </w:r>
    </w:p>
    <w:p w:rsidR="007504FD" w:rsidRPr="00A96AF2" w:rsidRDefault="002F4C49" w:rsidP="00B25A8B">
      <w:pPr>
        <w:spacing w:line="480" w:lineRule="auto"/>
        <w:ind w:firstLine="720"/>
        <w:rPr>
          <w:rFonts w:ascii="Times New Roman" w:hAnsi="Times New Roman" w:cs="Times New Roman"/>
        </w:rPr>
      </w:pPr>
      <w:r w:rsidRPr="00A96AF2">
        <w:rPr>
          <w:rFonts w:ascii="Times New Roman" w:hAnsi="Times New Roman" w:cs="Times New Roman"/>
        </w:rPr>
        <w:t xml:space="preserve">In William </w:t>
      </w:r>
      <w:proofErr w:type="spellStart"/>
      <w:r w:rsidRPr="00A96AF2">
        <w:rPr>
          <w:rFonts w:ascii="Times New Roman" w:hAnsi="Times New Roman" w:cs="Times New Roman"/>
        </w:rPr>
        <w:t>Langewiesche’s</w:t>
      </w:r>
      <w:proofErr w:type="spellEnd"/>
      <w:r w:rsidRPr="00A96AF2">
        <w:rPr>
          <w:rFonts w:ascii="Times New Roman" w:hAnsi="Times New Roman" w:cs="Times New Roman"/>
        </w:rPr>
        <w:t xml:space="preserve"> article, “The Lessons of ValuJet 592”, </w:t>
      </w:r>
      <w:proofErr w:type="spellStart"/>
      <w:r w:rsidRPr="00A96AF2">
        <w:rPr>
          <w:rFonts w:ascii="Times New Roman" w:hAnsi="Times New Roman" w:cs="Times New Roman"/>
        </w:rPr>
        <w:t>Langewiesche</w:t>
      </w:r>
      <w:proofErr w:type="spellEnd"/>
      <w:r w:rsidRPr="00A96AF2">
        <w:rPr>
          <w:rFonts w:ascii="Times New Roman" w:hAnsi="Times New Roman" w:cs="Times New Roman"/>
        </w:rPr>
        <w:t xml:space="preserve"> details the series of events that led up to the tragic crash of the commercial airliner, V</w:t>
      </w:r>
      <w:r w:rsidR="00902416" w:rsidRPr="00A96AF2">
        <w:rPr>
          <w:rFonts w:ascii="Times New Roman" w:hAnsi="Times New Roman" w:cs="Times New Roman"/>
        </w:rPr>
        <w:t xml:space="preserve">aluJet 592, in 1996. </w:t>
      </w:r>
      <w:r w:rsidR="003C7D31" w:rsidRPr="00A96AF2">
        <w:rPr>
          <w:rFonts w:ascii="Times New Roman" w:hAnsi="Times New Roman" w:cs="Times New Roman"/>
        </w:rPr>
        <w:t>In the article,</w:t>
      </w:r>
      <w:r w:rsidR="00E2131A" w:rsidRPr="00A96AF2">
        <w:rPr>
          <w:rFonts w:ascii="Times New Roman" w:hAnsi="Times New Roman" w:cs="Times New Roman"/>
        </w:rPr>
        <w:t xml:space="preserve"> </w:t>
      </w:r>
      <w:proofErr w:type="spellStart"/>
      <w:r w:rsidR="00E2131A" w:rsidRPr="00A96AF2">
        <w:rPr>
          <w:rFonts w:ascii="Times New Roman" w:hAnsi="Times New Roman" w:cs="Times New Roman"/>
        </w:rPr>
        <w:t>Langewiesche</w:t>
      </w:r>
      <w:proofErr w:type="spellEnd"/>
      <w:r w:rsidR="00E2131A" w:rsidRPr="00A96AF2">
        <w:rPr>
          <w:rFonts w:ascii="Times New Roman" w:hAnsi="Times New Roman" w:cs="Times New Roman"/>
        </w:rPr>
        <w:t xml:space="preserve"> discusses how “</w:t>
      </w:r>
      <w:proofErr w:type="spellStart"/>
      <w:r w:rsidR="00E2131A" w:rsidRPr="00A96AF2">
        <w:rPr>
          <w:rFonts w:ascii="Times New Roman" w:hAnsi="Times New Roman" w:cs="Times New Roman"/>
        </w:rPr>
        <w:t>engineerspeak</w:t>
      </w:r>
      <w:proofErr w:type="spellEnd"/>
      <w:r w:rsidR="00E2131A" w:rsidRPr="00A96AF2">
        <w:rPr>
          <w:rFonts w:ascii="Times New Roman" w:hAnsi="Times New Roman" w:cs="Times New Roman"/>
        </w:rPr>
        <w:t>”</w:t>
      </w:r>
      <w:r w:rsidR="002A6A1B" w:rsidRPr="00A96AF2">
        <w:rPr>
          <w:rFonts w:ascii="Times New Roman" w:hAnsi="Times New Roman" w:cs="Times New Roman"/>
        </w:rPr>
        <w:t xml:space="preserve"> </w:t>
      </w:r>
      <w:r w:rsidR="00DA1BED" w:rsidRPr="00A96AF2">
        <w:rPr>
          <w:rFonts w:ascii="Times New Roman" w:hAnsi="Times New Roman" w:cs="Times New Roman"/>
        </w:rPr>
        <w:t xml:space="preserve">led to miscommunication which, when paired with </w:t>
      </w:r>
      <w:r w:rsidR="002A6A1B" w:rsidRPr="00A96AF2">
        <w:rPr>
          <w:rFonts w:ascii="Times New Roman" w:hAnsi="Times New Roman" w:cs="Times New Roman"/>
        </w:rPr>
        <w:t>“incompetence and cronyism”</w:t>
      </w:r>
      <w:r w:rsidR="00DA1BED" w:rsidRPr="00A96AF2">
        <w:rPr>
          <w:rFonts w:ascii="Times New Roman" w:hAnsi="Times New Roman" w:cs="Times New Roman"/>
        </w:rPr>
        <w:t xml:space="preserve">, </w:t>
      </w:r>
      <w:r w:rsidR="002A6A1B" w:rsidRPr="00A96AF2">
        <w:rPr>
          <w:rFonts w:ascii="Times New Roman" w:hAnsi="Times New Roman" w:cs="Times New Roman"/>
        </w:rPr>
        <w:t>culminated in the loss of one-hundred a</w:t>
      </w:r>
      <w:r w:rsidR="00DA1BED" w:rsidRPr="00A96AF2">
        <w:rPr>
          <w:rFonts w:ascii="Times New Roman" w:hAnsi="Times New Roman" w:cs="Times New Roman"/>
        </w:rPr>
        <w:t xml:space="preserve">nd ten lives aboard </w:t>
      </w:r>
      <w:r w:rsidR="007745CA" w:rsidRPr="00A96AF2">
        <w:rPr>
          <w:rFonts w:ascii="Times New Roman" w:hAnsi="Times New Roman" w:cs="Times New Roman"/>
        </w:rPr>
        <w:t>flight 592.</w:t>
      </w:r>
      <w:r w:rsidR="002A6A1B" w:rsidRPr="00A96AF2">
        <w:rPr>
          <w:rFonts w:ascii="Times New Roman" w:hAnsi="Times New Roman" w:cs="Times New Roman"/>
        </w:rPr>
        <w:t xml:space="preserve"> </w:t>
      </w:r>
      <w:r w:rsidR="000670D8" w:rsidRPr="00A96AF2">
        <w:rPr>
          <w:rFonts w:ascii="Times New Roman" w:hAnsi="Times New Roman" w:cs="Times New Roman"/>
        </w:rPr>
        <w:t>Similar</w:t>
      </w:r>
      <w:r w:rsidR="003C7D31" w:rsidRPr="00A96AF2">
        <w:rPr>
          <w:rFonts w:ascii="Times New Roman" w:hAnsi="Times New Roman" w:cs="Times New Roman"/>
        </w:rPr>
        <w:t xml:space="preserve"> to </w:t>
      </w:r>
      <w:r w:rsidR="000670D8" w:rsidRPr="00A96AF2">
        <w:rPr>
          <w:rFonts w:ascii="Times New Roman" w:hAnsi="Times New Roman" w:cs="Times New Roman"/>
        </w:rPr>
        <w:t xml:space="preserve">the development of </w:t>
      </w:r>
      <w:r w:rsidR="003C7D31" w:rsidRPr="00A96AF2">
        <w:rPr>
          <w:rFonts w:ascii="Times New Roman" w:hAnsi="Times New Roman" w:cs="Times New Roman"/>
        </w:rPr>
        <w:t>software engineer</w:t>
      </w:r>
      <w:r w:rsidR="000670D8" w:rsidRPr="00A96AF2">
        <w:rPr>
          <w:rFonts w:ascii="Times New Roman" w:hAnsi="Times New Roman" w:cs="Times New Roman"/>
        </w:rPr>
        <w:t>ing projects</w:t>
      </w:r>
      <w:r w:rsidR="000670D8" w:rsidRPr="00A96AF2">
        <w:rPr>
          <w:rFonts w:ascii="Times New Roman" w:hAnsi="Times New Roman" w:cs="Times New Roman"/>
          <w:b/>
        </w:rPr>
        <w:t xml:space="preserve">, </w:t>
      </w:r>
      <w:r w:rsidR="007504FD" w:rsidRPr="00A96AF2">
        <w:rPr>
          <w:rFonts w:ascii="Times New Roman" w:hAnsi="Times New Roman" w:cs="Times New Roman"/>
        </w:rPr>
        <w:t>when</w:t>
      </w:r>
      <w:r w:rsidR="000670D8" w:rsidRPr="00A96AF2">
        <w:rPr>
          <w:rFonts w:ascii="Times New Roman" w:hAnsi="Times New Roman" w:cs="Times New Roman"/>
        </w:rPr>
        <w:t xml:space="preserve"> “</w:t>
      </w:r>
      <w:proofErr w:type="spellStart"/>
      <w:r w:rsidR="000670D8" w:rsidRPr="00A96AF2">
        <w:rPr>
          <w:rFonts w:ascii="Times New Roman" w:hAnsi="Times New Roman" w:cs="Times New Roman"/>
        </w:rPr>
        <w:t>engineerspeak</w:t>
      </w:r>
      <w:proofErr w:type="spellEnd"/>
      <w:r w:rsidR="000670D8" w:rsidRPr="00A96AF2">
        <w:rPr>
          <w:rFonts w:ascii="Times New Roman" w:hAnsi="Times New Roman" w:cs="Times New Roman"/>
        </w:rPr>
        <w:t>”</w:t>
      </w:r>
      <w:r w:rsidR="007504FD" w:rsidRPr="00A96AF2">
        <w:rPr>
          <w:rFonts w:ascii="Times New Roman" w:hAnsi="Times New Roman" w:cs="Times New Roman"/>
        </w:rPr>
        <w:t xml:space="preserve"> is lost in translation and combined with the lackadaisical treatment of paperwork, </w:t>
      </w:r>
      <w:r w:rsidR="006D4D0C" w:rsidRPr="00A96AF2">
        <w:rPr>
          <w:rFonts w:ascii="Times New Roman" w:hAnsi="Times New Roman" w:cs="Times New Roman"/>
        </w:rPr>
        <w:t xml:space="preserve">the result is often </w:t>
      </w:r>
      <w:r w:rsidR="007504FD" w:rsidRPr="00A96AF2">
        <w:rPr>
          <w:rFonts w:ascii="Times New Roman" w:hAnsi="Times New Roman" w:cs="Times New Roman"/>
        </w:rPr>
        <w:t xml:space="preserve">malfunctioning software that </w:t>
      </w:r>
      <w:r w:rsidR="006D4D0C" w:rsidRPr="00A96AF2">
        <w:rPr>
          <w:rFonts w:ascii="Times New Roman" w:hAnsi="Times New Roman" w:cs="Times New Roman"/>
        </w:rPr>
        <w:t xml:space="preserve">have the potential to cause bigger problems.  </w:t>
      </w:r>
    </w:p>
    <w:p w:rsidR="003C7D31" w:rsidRPr="00A96AF2" w:rsidRDefault="00092281" w:rsidP="00B25A8B">
      <w:pPr>
        <w:spacing w:line="480" w:lineRule="auto"/>
        <w:ind w:firstLine="720"/>
        <w:rPr>
          <w:rFonts w:ascii="Times New Roman" w:hAnsi="Times New Roman" w:cs="Times New Roman"/>
        </w:rPr>
      </w:pPr>
      <w:proofErr w:type="spellStart"/>
      <w:r w:rsidRPr="00A96AF2">
        <w:rPr>
          <w:rFonts w:ascii="Times New Roman" w:hAnsi="Times New Roman" w:cs="Times New Roman"/>
        </w:rPr>
        <w:t>Langewiesche</w:t>
      </w:r>
      <w:proofErr w:type="spellEnd"/>
      <w:r w:rsidRPr="00A96AF2">
        <w:rPr>
          <w:rFonts w:ascii="Times New Roman" w:hAnsi="Times New Roman" w:cs="Times New Roman"/>
        </w:rPr>
        <w:t xml:space="preserve"> opens the article with the accident from the perspective of Walton Little, a witness who dialed 911 and reported the crash. According to </w:t>
      </w:r>
      <w:proofErr w:type="spellStart"/>
      <w:r w:rsidRPr="00A96AF2">
        <w:rPr>
          <w:rFonts w:ascii="Times New Roman" w:hAnsi="Times New Roman" w:cs="Times New Roman"/>
        </w:rPr>
        <w:t>Langewiesche</w:t>
      </w:r>
      <w:proofErr w:type="spellEnd"/>
      <w:r w:rsidRPr="00A96AF2">
        <w:rPr>
          <w:rFonts w:ascii="Times New Roman" w:hAnsi="Times New Roman" w:cs="Times New Roman"/>
        </w:rPr>
        <w:t xml:space="preserve">, Little “was a born accident observer—a computer engineer and a private pilot with pride in his technical competence and a passion for detail”. </w:t>
      </w:r>
      <w:r w:rsidR="007E3C49" w:rsidRPr="00A96AF2">
        <w:rPr>
          <w:rFonts w:ascii="Times New Roman" w:hAnsi="Times New Roman" w:cs="Times New Roman"/>
        </w:rPr>
        <w:t>Little saw the plane desce</w:t>
      </w:r>
      <w:r w:rsidR="003C7D31" w:rsidRPr="00A96AF2">
        <w:rPr>
          <w:rFonts w:ascii="Times New Roman" w:hAnsi="Times New Roman" w:cs="Times New Roman"/>
        </w:rPr>
        <w:t xml:space="preserve">nd into the swamp and commented how he knew something was wrong with the plane by the lack of reflection from “the lower (outboard) portion of the right wing”. Being a pilot himself, </w:t>
      </w:r>
      <w:proofErr w:type="spellStart"/>
      <w:r w:rsidR="003C7D31" w:rsidRPr="00A96AF2">
        <w:rPr>
          <w:rFonts w:ascii="Times New Roman" w:hAnsi="Times New Roman" w:cs="Times New Roman"/>
        </w:rPr>
        <w:t>Langewiesche</w:t>
      </w:r>
      <w:proofErr w:type="spellEnd"/>
      <w:r w:rsidR="003C7D31" w:rsidRPr="00A96AF2">
        <w:rPr>
          <w:rFonts w:ascii="Times New Roman" w:hAnsi="Times New Roman" w:cs="Times New Roman"/>
        </w:rPr>
        <w:t xml:space="preserve"> describes three different types of airplane accidents: procedural, engineered, and system. Flight 592’s accident was a “system accident”. </w:t>
      </w:r>
      <w:proofErr w:type="spellStart"/>
      <w:r w:rsidR="003C7D31" w:rsidRPr="00A96AF2">
        <w:rPr>
          <w:rFonts w:ascii="Times New Roman" w:hAnsi="Times New Roman" w:cs="Times New Roman"/>
        </w:rPr>
        <w:t>Langewiesche</w:t>
      </w:r>
      <w:proofErr w:type="spellEnd"/>
      <w:r w:rsidR="003C7D31" w:rsidRPr="00A96AF2">
        <w:rPr>
          <w:rFonts w:ascii="Times New Roman" w:hAnsi="Times New Roman" w:cs="Times New Roman"/>
        </w:rPr>
        <w:t xml:space="preserve"> describes system accidents as “science’s illegitimate children, bastards born of the confusion that lies within the complex organizations with which we manage our dangerous technologies.” </w:t>
      </w:r>
    </w:p>
    <w:p w:rsidR="00FE0969" w:rsidRPr="00A96AF2" w:rsidRDefault="00DA1BED" w:rsidP="00B25A8B">
      <w:pPr>
        <w:spacing w:line="480" w:lineRule="auto"/>
        <w:ind w:firstLine="720"/>
        <w:rPr>
          <w:rFonts w:ascii="Times New Roman" w:hAnsi="Times New Roman" w:cs="Times New Roman"/>
        </w:rPr>
      </w:pPr>
      <w:r w:rsidRPr="00A96AF2">
        <w:rPr>
          <w:rFonts w:ascii="Times New Roman" w:hAnsi="Times New Roman" w:cs="Times New Roman"/>
        </w:rPr>
        <w:lastRenderedPageBreak/>
        <w:t xml:space="preserve">Although it was initially thought that an electrical fire was the cause of the </w:t>
      </w:r>
      <w:r w:rsidR="006D4D0C" w:rsidRPr="00A96AF2">
        <w:rPr>
          <w:rFonts w:ascii="Times New Roman" w:hAnsi="Times New Roman" w:cs="Times New Roman"/>
        </w:rPr>
        <w:t xml:space="preserve">crash, in actuality, </w:t>
      </w:r>
      <w:r w:rsidR="002A6A1B" w:rsidRPr="00A96AF2">
        <w:rPr>
          <w:rFonts w:ascii="Times New Roman" w:hAnsi="Times New Roman" w:cs="Times New Roman"/>
        </w:rPr>
        <w:t>“</w:t>
      </w:r>
      <w:r w:rsidR="002A6A1B" w:rsidRPr="00A96AF2">
        <w:rPr>
          <w:rFonts w:ascii="Times New Roman" w:hAnsi="Times New Roman" w:cs="Times New Roman"/>
        </w:rPr>
        <w:t>f</w:t>
      </w:r>
      <w:r w:rsidR="002A6A1B" w:rsidRPr="00A96AF2">
        <w:rPr>
          <w:rFonts w:ascii="Times New Roman" w:hAnsi="Times New Roman" w:cs="Times New Roman"/>
        </w:rPr>
        <w:t>light 592 had been loaded with a potentially dangerous cargo of chemical oxygen generators—more than a hundred little firebombs that could have caused this accident, and that indeed did.”</w:t>
      </w:r>
      <w:r w:rsidR="006D4D0C" w:rsidRPr="00A96AF2">
        <w:rPr>
          <w:rFonts w:ascii="Times New Roman" w:hAnsi="Times New Roman" w:cs="Times New Roman"/>
        </w:rPr>
        <w:t xml:space="preserve"> How the oxygen generators</w:t>
      </w:r>
      <w:r w:rsidR="002A6A1B" w:rsidRPr="00A96AF2">
        <w:rPr>
          <w:rFonts w:ascii="Times New Roman" w:hAnsi="Times New Roman" w:cs="Times New Roman"/>
        </w:rPr>
        <w:t xml:space="preserve"> got onboard the flight was in part due to </w:t>
      </w:r>
      <w:r w:rsidR="006D4D0C" w:rsidRPr="00A96AF2">
        <w:rPr>
          <w:rFonts w:ascii="Times New Roman" w:hAnsi="Times New Roman" w:cs="Times New Roman"/>
        </w:rPr>
        <w:t xml:space="preserve">a long chain of </w:t>
      </w:r>
      <w:r w:rsidR="00FE0969" w:rsidRPr="00A96AF2">
        <w:rPr>
          <w:rFonts w:ascii="Times New Roman" w:hAnsi="Times New Roman" w:cs="Times New Roman"/>
        </w:rPr>
        <w:t xml:space="preserve">events such as </w:t>
      </w:r>
      <w:r w:rsidR="006D4D0C" w:rsidRPr="00A96AF2">
        <w:rPr>
          <w:rFonts w:ascii="Times New Roman" w:hAnsi="Times New Roman" w:cs="Times New Roman"/>
        </w:rPr>
        <w:t xml:space="preserve">apathetic </w:t>
      </w:r>
      <w:r w:rsidR="00FE0969" w:rsidRPr="00A96AF2">
        <w:rPr>
          <w:rFonts w:ascii="Times New Roman" w:hAnsi="Times New Roman" w:cs="Times New Roman"/>
        </w:rPr>
        <w:t>workers mishandling paperwork, “</w:t>
      </w:r>
      <w:proofErr w:type="spellStart"/>
      <w:r w:rsidR="00FE0969" w:rsidRPr="00A96AF2">
        <w:rPr>
          <w:rFonts w:ascii="Times New Roman" w:hAnsi="Times New Roman" w:cs="Times New Roman"/>
        </w:rPr>
        <w:t>engineerspeak</w:t>
      </w:r>
      <w:proofErr w:type="spellEnd"/>
      <w:r w:rsidR="00FE0969" w:rsidRPr="00A96AF2">
        <w:rPr>
          <w:rFonts w:ascii="Times New Roman" w:hAnsi="Times New Roman" w:cs="Times New Roman"/>
        </w:rPr>
        <w:t xml:space="preserve">” being lost in translation, and valuing money over passenger safety, which culminated into the system accident that </w:t>
      </w:r>
      <w:proofErr w:type="spellStart"/>
      <w:r w:rsidR="00FE0969" w:rsidRPr="00A96AF2">
        <w:rPr>
          <w:rFonts w:ascii="Times New Roman" w:hAnsi="Times New Roman" w:cs="Times New Roman"/>
        </w:rPr>
        <w:t>Langewiesche</w:t>
      </w:r>
      <w:proofErr w:type="spellEnd"/>
      <w:r w:rsidR="00FE0969" w:rsidRPr="00A96AF2">
        <w:rPr>
          <w:rFonts w:ascii="Times New Roman" w:hAnsi="Times New Roman" w:cs="Times New Roman"/>
        </w:rPr>
        <w:t xml:space="preserve"> discusses. Ultimately, the accident shed light on “the sort of collective relaxation of technical standards that the Boston College sociologist Diane Vaughan has called ‘the normalization of deviance’”. </w:t>
      </w:r>
    </w:p>
    <w:p w:rsidR="00FE0969" w:rsidRPr="00A96AF2" w:rsidRDefault="00B25A8B" w:rsidP="00B25A8B">
      <w:pPr>
        <w:spacing w:line="480" w:lineRule="auto"/>
        <w:ind w:firstLine="720"/>
        <w:rPr>
          <w:rFonts w:ascii="Times New Roman" w:hAnsi="Times New Roman" w:cs="Times New Roman"/>
        </w:rPr>
      </w:pPr>
      <w:r w:rsidRPr="00A96AF2">
        <w:rPr>
          <w:rFonts w:ascii="Times New Roman" w:hAnsi="Times New Roman" w:cs="Times New Roman"/>
        </w:rPr>
        <w:t>“The creation of an entire pretend reality [within the ValuJet company] that includes unworkable chains of command, unlearnable training programs, unreadable manuals, and the fiction of regulation, checks, and controls” embodies the</w:t>
      </w:r>
      <w:r w:rsidR="00FE0969" w:rsidRPr="00A96AF2">
        <w:rPr>
          <w:rFonts w:ascii="Times New Roman" w:hAnsi="Times New Roman" w:cs="Times New Roman"/>
        </w:rPr>
        <w:t xml:space="preserve"> “normalization of deviance” </w:t>
      </w:r>
      <w:r w:rsidRPr="00A96AF2">
        <w:rPr>
          <w:rFonts w:ascii="Times New Roman" w:hAnsi="Times New Roman" w:cs="Times New Roman"/>
        </w:rPr>
        <w:t xml:space="preserve">that Vaughan describes. On more than one occasion this can also occur in the realm of software development. For example, in the early stages of development, the fixing of a small bug could be postponed continuously and eventually forgotten about. Or the bug could be approved by a supervisor who wished to push the code to meet an upcoming deadline and </w:t>
      </w:r>
      <w:r w:rsidR="009715A9" w:rsidRPr="00A96AF2">
        <w:rPr>
          <w:rFonts w:ascii="Times New Roman" w:hAnsi="Times New Roman" w:cs="Times New Roman"/>
        </w:rPr>
        <w:t xml:space="preserve">the bug just moves further down the line until it’s hidden amongst thousands of lines of code and causes problems that would only be found after it’s too late. </w:t>
      </w:r>
    </w:p>
    <w:p w:rsidR="00F733FD" w:rsidRPr="00A96AF2" w:rsidRDefault="009715A9" w:rsidP="00B25A8B">
      <w:pPr>
        <w:spacing w:line="480" w:lineRule="auto"/>
        <w:ind w:firstLine="720"/>
        <w:rPr>
          <w:rFonts w:ascii="Times New Roman" w:hAnsi="Times New Roman" w:cs="Times New Roman"/>
        </w:rPr>
      </w:pPr>
      <w:r w:rsidRPr="00A96AF2">
        <w:rPr>
          <w:rFonts w:ascii="Times New Roman" w:hAnsi="Times New Roman" w:cs="Times New Roman"/>
        </w:rPr>
        <w:t>Due to the specialization of the field of aeronautics, technical jargon, or “</w:t>
      </w:r>
      <w:proofErr w:type="spellStart"/>
      <w:r w:rsidRPr="00A96AF2">
        <w:rPr>
          <w:rFonts w:ascii="Times New Roman" w:hAnsi="Times New Roman" w:cs="Times New Roman"/>
        </w:rPr>
        <w:t>engineerspeak</w:t>
      </w:r>
      <w:proofErr w:type="spellEnd"/>
      <w:r w:rsidRPr="00A96AF2">
        <w:rPr>
          <w:rFonts w:ascii="Times New Roman" w:hAnsi="Times New Roman" w:cs="Times New Roman"/>
        </w:rPr>
        <w:t xml:space="preserve">” as </w:t>
      </w:r>
      <w:proofErr w:type="spellStart"/>
      <w:r w:rsidRPr="00A96AF2">
        <w:rPr>
          <w:rFonts w:ascii="Times New Roman" w:hAnsi="Times New Roman" w:cs="Times New Roman"/>
        </w:rPr>
        <w:t>Langewiesche</w:t>
      </w:r>
      <w:proofErr w:type="spellEnd"/>
      <w:r w:rsidRPr="00A96AF2">
        <w:rPr>
          <w:rFonts w:ascii="Times New Roman" w:hAnsi="Times New Roman" w:cs="Times New Roman"/>
        </w:rPr>
        <w:t xml:space="preserve"> characterizes it, is often used to talk shop. However, certain terms’ significance can often be misconstrued, which is exactly how the oxygen generators managed to get onboard flight 592. “When [the shipping clerk] </w:t>
      </w:r>
      <w:r w:rsidR="00563CD2" w:rsidRPr="00A96AF2">
        <w:rPr>
          <w:rFonts w:ascii="Times New Roman" w:hAnsi="Times New Roman" w:cs="Times New Roman"/>
        </w:rPr>
        <w:t xml:space="preserve">prepared the boxes for shipping, he noticed the green ‘repairable’ tags mistakenly placed on the canisters by the mechanics, and misunderstood them </w:t>
      </w:r>
      <w:r w:rsidR="00563CD2" w:rsidRPr="00A96AF2">
        <w:rPr>
          <w:rFonts w:ascii="Times New Roman" w:hAnsi="Times New Roman" w:cs="Times New Roman"/>
        </w:rPr>
        <w:lastRenderedPageBreak/>
        <w:t xml:space="preserve">to signify ‘unserviceable’ or ‘out of service,’…[and] drew the unpredictable conclusion that the canisters were therefore empty”. </w:t>
      </w:r>
      <w:r w:rsidR="00F733FD" w:rsidRPr="00A96AF2">
        <w:rPr>
          <w:rFonts w:ascii="Times New Roman" w:hAnsi="Times New Roman" w:cs="Times New Roman"/>
        </w:rPr>
        <w:t xml:space="preserve">Due to this miscommunication and the previous </w:t>
      </w:r>
      <w:r w:rsidR="00112AE1" w:rsidRPr="00A96AF2">
        <w:rPr>
          <w:rFonts w:ascii="Times New Roman" w:hAnsi="Times New Roman" w:cs="Times New Roman"/>
        </w:rPr>
        <w:t xml:space="preserve">mistakes made earlier, it was only a </w:t>
      </w:r>
      <w:r w:rsidR="00F733FD" w:rsidRPr="00A96AF2">
        <w:rPr>
          <w:rFonts w:ascii="Times New Roman" w:hAnsi="Times New Roman" w:cs="Times New Roman"/>
        </w:rPr>
        <w:t xml:space="preserve">matter of time before the domino effect of the airplane crash occurred. </w:t>
      </w:r>
    </w:p>
    <w:p w:rsidR="009715A9" w:rsidRPr="00A96AF2" w:rsidRDefault="009715A9" w:rsidP="00B25A8B">
      <w:pPr>
        <w:spacing w:line="480" w:lineRule="auto"/>
        <w:ind w:firstLine="720"/>
        <w:rPr>
          <w:rFonts w:ascii="Times New Roman" w:hAnsi="Times New Roman" w:cs="Times New Roman"/>
        </w:rPr>
      </w:pPr>
      <w:r w:rsidRPr="00A96AF2">
        <w:rPr>
          <w:rFonts w:ascii="Times New Roman" w:hAnsi="Times New Roman" w:cs="Times New Roman"/>
        </w:rPr>
        <w:t>The field of computer science is no different</w:t>
      </w:r>
      <w:r w:rsidR="00F733FD" w:rsidRPr="00A96AF2">
        <w:rPr>
          <w:rFonts w:ascii="Times New Roman" w:hAnsi="Times New Roman" w:cs="Times New Roman"/>
        </w:rPr>
        <w:t xml:space="preserve"> in terms of</w:t>
      </w:r>
      <w:r w:rsidRPr="00A96AF2">
        <w:rPr>
          <w:rFonts w:ascii="Times New Roman" w:hAnsi="Times New Roman" w:cs="Times New Roman"/>
        </w:rPr>
        <w:t xml:space="preserve"> misunderstanding </w:t>
      </w:r>
      <w:r w:rsidR="00F733FD" w:rsidRPr="00A96AF2">
        <w:rPr>
          <w:rFonts w:ascii="Times New Roman" w:hAnsi="Times New Roman" w:cs="Times New Roman"/>
        </w:rPr>
        <w:t>“</w:t>
      </w:r>
      <w:proofErr w:type="spellStart"/>
      <w:r w:rsidR="00F733FD" w:rsidRPr="00A96AF2">
        <w:rPr>
          <w:rFonts w:ascii="Times New Roman" w:hAnsi="Times New Roman" w:cs="Times New Roman"/>
        </w:rPr>
        <w:t>engineerspeak</w:t>
      </w:r>
      <w:proofErr w:type="spellEnd"/>
      <w:r w:rsidR="00F733FD" w:rsidRPr="00A96AF2">
        <w:rPr>
          <w:rFonts w:ascii="Times New Roman" w:hAnsi="Times New Roman" w:cs="Times New Roman"/>
        </w:rPr>
        <w:t xml:space="preserve">”. For example, during the creation of a software requirements documentation, the definition of the terms “will”, “shall”, and “should” might </w:t>
      </w:r>
      <w:r w:rsidR="00B23725" w:rsidRPr="00A96AF2">
        <w:rPr>
          <w:rFonts w:ascii="Times New Roman" w:hAnsi="Times New Roman" w:cs="Times New Roman"/>
        </w:rPr>
        <w:t>become blurred, which can lead to complicated legal problems, especially since some of the terms are more legally binding than others. Therefore, if the</w:t>
      </w:r>
      <w:r w:rsidR="000F4DA4" w:rsidRPr="00A96AF2">
        <w:rPr>
          <w:rFonts w:ascii="Times New Roman" w:hAnsi="Times New Roman" w:cs="Times New Roman"/>
        </w:rPr>
        <w:t xml:space="preserve"> software requirements document states that an application </w:t>
      </w:r>
      <w:r w:rsidR="00094296" w:rsidRPr="00A96AF2">
        <w:rPr>
          <w:rFonts w:ascii="Times New Roman" w:hAnsi="Times New Roman" w:cs="Times New Roman"/>
        </w:rPr>
        <w:t>“shall”</w:t>
      </w:r>
      <w:r w:rsidR="000F4DA4" w:rsidRPr="00A96AF2">
        <w:rPr>
          <w:rFonts w:ascii="Times New Roman" w:hAnsi="Times New Roman" w:cs="Times New Roman"/>
        </w:rPr>
        <w:t xml:space="preserve"> be </w:t>
      </w:r>
      <w:r w:rsidR="00094296" w:rsidRPr="00A96AF2">
        <w:rPr>
          <w:rFonts w:ascii="Times New Roman" w:hAnsi="Times New Roman" w:cs="Times New Roman"/>
        </w:rPr>
        <w:t xml:space="preserve"> available on </w:t>
      </w:r>
      <w:r w:rsidR="00112AE1" w:rsidRPr="00A96AF2">
        <w:rPr>
          <w:rFonts w:ascii="Times New Roman" w:hAnsi="Times New Roman" w:cs="Times New Roman"/>
        </w:rPr>
        <w:t xml:space="preserve">iOS and Android, the software developers are legally bound for the application to be available on both iOS </w:t>
      </w:r>
      <w:r w:rsidR="00112AE1" w:rsidRPr="00053A69">
        <w:rPr>
          <w:rFonts w:ascii="Times New Roman" w:hAnsi="Times New Roman" w:cs="Times New Roman"/>
          <w:i/>
        </w:rPr>
        <w:t>and</w:t>
      </w:r>
      <w:r w:rsidR="00112AE1" w:rsidRPr="00A96AF2">
        <w:rPr>
          <w:rFonts w:ascii="Times New Roman" w:hAnsi="Times New Roman" w:cs="Times New Roman"/>
        </w:rPr>
        <w:t xml:space="preserve"> Android. </w:t>
      </w:r>
    </w:p>
    <w:p w:rsidR="00A96AF2" w:rsidRDefault="00A96AF2" w:rsidP="00B25A8B">
      <w:pPr>
        <w:spacing w:line="480" w:lineRule="auto"/>
        <w:ind w:firstLine="720"/>
        <w:rPr>
          <w:rFonts w:ascii="Times New Roman" w:hAnsi="Times New Roman" w:cs="Times New Roman"/>
        </w:rPr>
      </w:pPr>
      <w:r w:rsidRPr="00A96AF2">
        <w:rPr>
          <w:rFonts w:ascii="Times New Roman" w:hAnsi="Times New Roman" w:cs="Times New Roman"/>
        </w:rPr>
        <w:t>Although the tragic, the crash and following investigation “served as a necessary reminder [for all airlines] of the possible consequences of cost-cutting and complacency</w:t>
      </w:r>
      <w:r w:rsidR="00053A69">
        <w:rPr>
          <w:rFonts w:ascii="Times New Roman" w:hAnsi="Times New Roman" w:cs="Times New Roman"/>
        </w:rPr>
        <w:t xml:space="preserve">” </w:t>
      </w:r>
      <w:r w:rsidR="00391234">
        <w:rPr>
          <w:rFonts w:ascii="Times New Roman" w:hAnsi="Times New Roman" w:cs="Times New Roman"/>
        </w:rPr>
        <w:t>by shedding light onto the “normalization of deviance”</w:t>
      </w:r>
      <w:r w:rsidR="002E63EA">
        <w:rPr>
          <w:rFonts w:ascii="Times New Roman" w:hAnsi="Times New Roman" w:cs="Times New Roman"/>
        </w:rPr>
        <w:t xml:space="preserve"> </w:t>
      </w:r>
      <w:r w:rsidR="00B56015">
        <w:rPr>
          <w:rFonts w:ascii="Times New Roman" w:hAnsi="Times New Roman" w:cs="Times New Roman"/>
        </w:rPr>
        <w:t>and the resulting outcome, that when profit is placed above the safety of the passengers, the passengers are the most likely to suffer for these mistakes</w:t>
      </w:r>
      <w:r w:rsidR="00053A69">
        <w:rPr>
          <w:rFonts w:ascii="Times New Roman" w:hAnsi="Times New Roman" w:cs="Times New Roman"/>
        </w:rPr>
        <w:t>.</w:t>
      </w:r>
      <w:r w:rsidR="00B56015">
        <w:rPr>
          <w:rFonts w:ascii="Times New Roman" w:hAnsi="Times New Roman" w:cs="Times New Roman"/>
        </w:rPr>
        <w:t xml:space="preserve"> Similar to terms of software development, when profit is valued more than the consumer, it’s only a matter of time before a corner is cut too sharply and </w:t>
      </w:r>
      <w:r w:rsidR="00014634">
        <w:rPr>
          <w:rFonts w:ascii="Times New Roman" w:hAnsi="Times New Roman" w:cs="Times New Roman"/>
        </w:rPr>
        <w:t>millions of customers’ personal and private data are accidentally released. However, in the case of ValuJet 592, the NTSB shook up the FAA, reminding</w:t>
      </w:r>
      <w:r w:rsidR="00014634" w:rsidRPr="00014634">
        <w:rPr>
          <w:rFonts w:ascii="Times New Roman" w:hAnsi="Times New Roman" w:cs="Times New Roman"/>
        </w:rPr>
        <w:t xml:space="preserve"> </w:t>
      </w:r>
      <w:r w:rsidR="00014634">
        <w:rPr>
          <w:rFonts w:ascii="Times New Roman" w:hAnsi="Times New Roman" w:cs="Times New Roman"/>
        </w:rPr>
        <w:t>“</w:t>
      </w:r>
      <w:r w:rsidR="00014634" w:rsidRPr="00014634">
        <w:rPr>
          <w:rFonts w:ascii="Times New Roman" w:hAnsi="Times New Roman" w:cs="Times New Roman"/>
        </w:rPr>
        <w:t>the agency of its mandate to oversee the safety of the airlines…</w:t>
      </w:r>
      <w:r w:rsidR="00014634">
        <w:rPr>
          <w:rFonts w:ascii="Times New Roman" w:hAnsi="Times New Roman" w:cs="Times New Roman"/>
        </w:rPr>
        <w:t xml:space="preserve">[and] </w:t>
      </w:r>
      <w:r w:rsidR="00014634" w:rsidRPr="00014634">
        <w:rPr>
          <w:rFonts w:ascii="Times New Roman" w:hAnsi="Times New Roman" w:cs="Times New Roman"/>
        </w:rPr>
        <w:t>prodding the FAA into a renewed commitment to inspections and a resolution to hold airlines responsible for their actions and for the performance of outside shops.”</w:t>
      </w:r>
      <w:r w:rsidR="003D6A12">
        <w:rPr>
          <w:rFonts w:ascii="Times New Roman" w:hAnsi="Times New Roman" w:cs="Times New Roman"/>
        </w:rPr>
        <w:t xml:space="preserve"> </w:t>
      </w:r>
      <w:r w:rsidR="004521C0">
        <w:rPr>
          <w:rFonts w:ascii="Times New Roman" w:hAnsi="Times New Roman" w:cs="Times New Roman"/>
        </w:rPr>
        <w:t xml:space="preserve">Although lives were lost due to malpractice, because of the lessons garnered from the accident, </w:t>
      </w:r>
      <w:r w:rsidR="003D6A12">
        <w:rPr>
          <w:rFonts w:ascii="Times New Roman" w:hAnsi="Times New Roman" w:cs="Times New Roman"/>
        </w:rPr>
        <w:t>more lives were saved due to stric</w:t>
      </w:r>
      <w:r w:rsidR="004521C0">
        <w:rPr>
          <w:rFonts w:ascii="Times New Roman" w:hAnsi="Times New Roman" w:cs="Times New Roman"/>
        </w:rPr>
        <w:t xml:space="preserve">ter regulations and a more vigilant FAA. </w:t>
      </w:r>
    </w:p>
    <w:p w:rsidR="003655FF" w:rsidRDefault="002C309D" w:rsidP="00B25A8B">
      <w:pPr>
        <w:spacing w:line="480" w:lineRule="auto"/>
        <w:ind w:firstLine="720"/>
        <w:rPr>
          <w:rFonts w:ascii="Times New Roman" w:hAnsi="Times New Roman" w:cs="Times New Roman"/>
        </w:rPr>
      </w:pPr>
      <w:r>
        <w:rPr>
          <w:rFonts w:ascii="Times New Roman" w:hAnsi="Times New Roman" w:cs="Times New Roman"/>
        </w:rPr>
        <w:lastRenderedPageBreak/>
        <w:t xml:space="preserve">From my </w:t>
      </w:r>
      <w:r w:rsidR="00EB1920">
        <w:rPr>
          <w:rFonts w:ascii="Times New Roman" w:hAnsi="Times New Roman" w:cs="Times New Roman"/>
        </w:rPr>
        <w:t>Ethics</w:t>
      </w:r>
      <w:r>
        <w:rPr>
          <w:rFonts w:ascii="Times New Roman" w:hAnsi="Times New Roman" w:cs="Times New Roman"/>
        </w:rPr>
        <w:t xml:space="preserve"> for </w:t>
      </w:r>
      <w:r w:rsidR="00EB1920">
        <w:rPr>
          <w:rFonts w:ascii="Times New Roman" w:hAnsi="Times New Roman" w:cs="Times New Roman"/>
        </w:rPr>
        <w:t>Engineers</w:t>
      </w:r>
      <w:r>
        <w:rPr>
          <w:rFonts w:ascii="Times New Roman" w:hAnsi="Times New Roman" w:cs="Times New Roman"/>
        </w:rPr>
        <w:t xml:space="preserve"> class, the profe</w:t>
      </w:r>
      <w:r w:rsidR="00A428DD">
        <w:rPr>
          <w:rFonts w:ascii="Times New Roman" w:hAnsi="Times New Roman" w:cs="Times New Roman"/>
        </w:rPr>
        <w:t>ssor brought up the idea that we</w:t>
      </w:r>
      <w:r w:rsidR="00F01A46">
        <w:rPr>
          <w:rFonts w:ascii="Times New Roman" w:hAnsi="Times New Roman" w:cs="Times New Roman"/>
        </w:rPr>
        <w:t xml:space="preserve">, </w:t>
      </w:r>
      <w:r w:rsidR="00A428DD">
        <w:rPr>
          <w:rFonts w:ascii="Times New Roman" w:hAnsi="Times New Roman" w:cs="Times New Roman"/>
        </w:rPr>
        <w:t xml:space="preserve">as </w:t>
      </w:r>
      <w:r w:rsidR="00F01A46">
        <w:rPr>
          <w:rFonts w:ascii="Times New Roman" w:hAnsi="Times New Roman" w:cs="Times New Roman"/>
        </w:rPr>
        <w:t>engineers and scientists, are professionals. We’re</w:t>
      </w:r>
      <w:r w:rsidR="00A428DD">
        <w:rPr>
          <w:rFonts w:ascii="Times New Roman" w:hAnsi="Times New Roman" w:cs="Times New Roman"/>
        </w:rPr>
        <w:t xml:space="preserve"> specialists in our field</w:t>
      </w:r>
      <w:r>
        <w:rPr>
          <w:rFonts w:ascii="Times New Roman" w:hAnsi="Times New Roman" w:cs="Times New Roman"/>
        </w:rPr>
        <w:t xml:space="preserve"> </w:t>
      </w:r>
      <w:r w:rsidR="00A428DD">
        <w:rPr>
          <w:rFonts w:ascii="Times New Roman" w:hAnsi="Times New Roman" w:cs="Times New Roman"/>
        </w:rPr>
        <w:t>because</w:t>
      </w:r>
      <w:r w:rsidR="00F01A46">
        <w:rPr>
          <w:rFonts w:ascii="Times New Roman" w:hAnsi="Times New Roman" w:cs="Times New Roman"/>
        </w:rPr>
        <w:t xml:space="preserve"> </w:t>
      </w:r>
      <w:r>
        <w:rPr>
          <w:rFonts w:ascii="Times New Roman" w:hAnsi="Times New Roman" w:cs="Times New Roman"/>
        </w:rPr>
        <w:t xml:space="preserve">we know more than </w:t>
      </w:r>
      <w:r w:rsidR="00EB1920">
        <w:rPr>
          <w:rFonts w:ascii="Times New Roman" w:hAnsi="Times New Roman" w:cs="Times New Roman"/>
        </w:rPr>
        <w:t xml:space="preserve">the general population about </w:t>
      </w:r>
      <w:r w:rsidR="00EB1920" w:rsidRPr="00A428DD">
        <w:rPr>
          <w:rFonts w:ascii="Times New Roman" w:hAnsi="Times New Roman" w:cs="Times New Roman"/>
          <w:i/>
        </w:rPr>
        <w:t>our</w:t>
      </w:r>
      <w:r w:rsidR="00EB1920">
        <w:rPr>
          <w:rFonts w:ascii="Times New Roman" w:hAnsi="Times New Roman" w:cs="Times New Roman"/>
        </w:rPr>
        <w:t xml:space="preserve"> field. </w:t>
      </w:r>
      <w:r w:rsidR="00A428DD">
        <w:rPr>
          <w:rFonts w:ascii="Times New Roman" w:hAnsi="Times New Roman" w:cs="Times New Roman"/>
        </w:rPr>
        <w:t>And because</w:t>
      </w:r>
      <w:r w:rsidR="00EB1920">
        <w:rPr>
          <w:rFonts w:ascii="Times New Roman" w:hAnsi="Times New Roman" w:cs="Times New Roman"/>
        </w:rPr>
        <w:t xml:space="preserve"> we have this certain knowledge, </w:t>
      </w:r>
      <w:r w:rsidR="00F01A46">
        <w:rPr>
          <w:rFonts w:ascii="Times New Roman" w:hAnsi="Times New Roman" w:cs="Times New Roman"/>
        </w:rPr>
        <w:t xml:space="preserve">it is our responsibility to </w:t>
      </w:r>
      <w:r w:rsidR="00116C07">
        <w:rPr>
          <w:rFonts w:ascii="Times New Roman" w:hAnsi="Times New Roman" w:cs="Times New Roman"/>
        </w:rPr>
        <w:t>act for the benefit of others and not for ourselves. According to the article, “The Lessons of ValuJet 592”, it seems that this is one of the implicit lessons that needed to be learnt</w:t>
      </w:r>
      <w:r w:rsidR="007D4E05">
        <w:rPr>
          <w:rFonts w:ascii="Times New Roman" w:hAnsi="Times New Roman" w:cs="Times New Roman"/>
        </w:rPr>
        <w:t xml:space="preserve">. </w:t>
      </w:r>
      <w:r w:rsidR="00C10402">
        <w:rPr>
          <w:rFonts w:ascii="Times New Roman" w:hAnsi="Times New Roman" w:cs="Times New Roman"/>
        </w:rPr>
        <w:t>That those involved in the crash of fli</w:t>
      </w:r>
      <w:r w:rsidR="008C7254">
        <w:rPr>
          <w:rFonts w:ascii="Times New Roman" w:hAnsi="Times New Roman" w:cs="Times New Roman"/>
        </w:rPr>
        <w:t xml:space="preserve">ght 592 forgot that they have a responsibility to act for the benefit of others, not just for themselves to keep their average day moving along. </w:t>
      </w:r>
    </w:p>
    <w:p w:rsidR="008C7254" w:rsidRPr="00A96AF2" w:rsidRDefault="008C7254" w:rsidP="00B25A8B">
      <w:pPr>
        <w:spacing w:line="480" w:lineRule="auto"/>
        <w:ind w:firstLine="720"/>
        <w:rPr>
          <w:rFonts w:ascii="Times New Roman" w:hAnsi="Times New Roman" w:cs="Times New Roman"/>
        </w:rPr>
      </w:pPr>
      <w:r>
        <w:rPr>
          <w:rFonts w:ascii="Times New Roman" w:hAnsi="Times New Roman" w:cs="Times New Roman"/>
        </w:rPr>
        <w:t xml:space="preserve">Overall, the compilation of carelessness, miscommunication, apathy, and sheer bad luck culminated in the ill-fated accident of ValuJet 592 in 1996. </w:t>
      </w:r>
      <w:proofErr w:type="spellStart"/>
      <w:r w:rsidR="00A56D9F" w:rsidRPr="00A96AF2">
        <w:rPr>
          <w:rFonts w:ascii="Times New Roman" w:hAnsi="Times New Roman" w:cs="Times New Roman"/>
        </w:rPr>
        <w:t>Langewiesche</w:t>
      </w:r>
      <w:proofErr w:type="spellEnd"/>
      <w:r w:rsidR="00A56D9F">
        <w:rPr>
          <w:rFonts w:ascii="Times New Roman" w:hAnsi="Times New Roman" w:cs="Times New Roman"/>
        </w:rPr>
        <w:t xml:space="preserve"> cites Charles </w:t>
      </w:r>
      <w:proofErr w:type="spellStart"/>
      <w:r w:rsidR="00A56D9F">
        <w:rPr>
          <w:rFonts w:ascii="Times New Roman" w:hAnsi="Times New Roman" w:cs="Times New Roman"/>
        </w:rPr>
        <w:t>Perrow</w:t>
      </w:r>
      <w:proofErr w:type="spellEnd"/>
      <w:r w:rsidR="00A56D9F">
        <w:rPr>
          <w:rFonts w:ascii="Times New Roman" w:hAnsi="Times New Roman" w:cs="Times New Roman"/>
        </w:rPr>
        <w:t xml:space="preserve"> who pointed out that the events, such as those </w:t>
      </w:r>
      <w:r>
        <w:rPr>
          <w:rFonts w:ascii="Times New Roman" w:hAnsi="Times New Roman" w:cs="Times New Roman"/>
        </w:rPr>
        <w:t>that led up to the accident</w:t>
      </w:r>
      <w:r w:rsidR="00A56D9F">
        <w:rPr>
          <w:rFonts w:ascii="Times New Roman" w:hAnsi="Times New Roman" w:cs="Times New Roman"/>
        </w:rPr>
        <w:t>,</w:t>
      </w:r>
      <w:r>
        <w:rPr>
          <w:rFonts w:ascii="Times New Roman" w:hAnsi="Times New Roman" w:cs="Times New Roman"/>
        </w:rPr>
        <w:t xml:space="preserve"> “will occasionally combine in unforeseeable ways, and if they induce further failures in an operating environment of tightly interrelated processes, the failures will spin out of control, defeating all interventions.” Ultimately, the crash could have been prevented if ValuJet had been grounded at the very beginning, but once those oxygen generators were taken off, </w:t>
      </w:r>
      <w:r w:rsidR="00A56D9F">
        <w:rPr>
          <w:rFonts w:ascii="Times New Roman" w:hAnsi="Times New Roman" w:cs="Times New Roman"/>
        </w:rPr>
        <w:t xml:space="preserve">it led to a string of failures that spun out of control and became </w:t>
      </w:r>
      <w:r w:rsidR="00A56D9F" w:rsidRPr="00A56D9F">
        <w:rPr>
          <w:rFonts w:ascii="Times New Roman" w:hAnsi="Times New Roman" w:cs="Times New Roman"/>
        </w:rPr>
        <w:t>unsalvageable</w:t>
      </w:r>
      <w:r w:rsidR="000906EA">
        <w:rPr>
          <w:rFonts w:ascii="Times New Roman" w:hAnsi="Times New Roman" w:cs="Times New Roman"/>
        </w:rPr>
        <w:t xml:space="preserve"> for the flight. B</w:t>
      </w:r>
      <w:r w:rsidR="0006702C">
        <w:rPr>
          <w:rFonts w:ascii="Times New Roman" w:hAnsi="Times New Roman" w:cs="Times New Roman"/>
        </w:rPr>
        <w:t xml:space="preserve">ut for future </w:t>
      </w:r>
      <w:r w:rsidR="00586525">
        <w:rPr>
          <w:rFonts w:ascii="Times New Roman" w:hAnsi="Times New Roman" w:cs="Times New Roman"/>
        </w:rPr>
        <w:t>flights and mechanics and pilots and the FAA and the NTSB and others who learned to prevent those events from ever occurring again</w:t>
      </w:r>
      <w:r w:rsidR="00C01963">
        <w:rPr>
          <w:rFonts w:ascii="Times New Roman" w:hAnsi="Times New Roman" w:cs="Times New Roman"/>
        </w:rPr>
        <w:t xml:space="preserve">, it guaranteed </w:t>
      </w:r>
      <w:r w:rsidR="00586525">
        <w:rPr>
          <w:rFonts w:ascii="Times New Roman" w:hAnsi="Times New Roman" w:cs="Times New Roman"/>
        </w:rPr>
        <w:t>their passengers’</w:t>
      </w:r>
      <w:r w:rsidR="00C01963">
        <w:rPr>
          <w:rFonts w:ascii="Times New Roman" w:hAnsi="Times New Roman" w:cs="Times New Roman"/>
        </w:rPr>
        <w:t xml:space="preserve"> safety. </w:t>
      </w:r>
    </w:p>
    <w:p w:rsidR="007727DF" w:rsidRDefault="007727DF">
      <w:pPr>
        <w:rPr>
          <w:rFonts w:ascii="Times New Roman" w:hAnsi="Times New Roman" w:cs="Times New Roman"/>
          <w:b/>
        </w:rPr>
      </w:pPr>
    </w:p>
    <w:p w:rsidR="00F368DB" w:rsidRDefault="00F368DB">
      <w:pPr>
        <w:rPr>
          <w:rFonts w:ascii="Times New Roman" w:hAnsi="Times New Roman" w:cs="Times New Roman"/>
          <w:b/>
        </w:rPr>
      </w:pPr>
    </w:p>
    <w:p w:rsidR="00F368DB" w:rsidRDefault="00F368DB">
      <w:pPr>
        <w:rPr>
          <w:rFonts w:ascii="Times New Roman" w:hAnsi="Times New Roman" w:cs="Times New Roman"/>
          <w:b/>
        </w:rPr>
      </w:pPr>
    </w:p>
    <w:p w:rsidR="00F368DB" w:rsidRDefault="00F368DB">
      <w:pPr>
        <w:rPr>
          <w:rFonts w:ascii="Times New Roman" w:hAnsi="Times New Roman" w:cs="Times New Roman"/>
          <w:b/>
        </w:rPr>
      </w:pPr>
      <w:bookmarkStart w:id="0" w:name="_GoBack"/>
      <w:bookmarkEnd w:id="0"/>
    </w:p>
    <w:p w:rsidR="00F368DB" w:rsidRPr="00A96AF2" w:rsidRDefault="00F368DB">
      <w:pPr>
        <w:rPr>
          <w:rFonts w:ascii="Times New Roman" w:hAnsi="Times New Roman" w:cs="Times New Roman"/>
          <w:b/>
        </w:rPr>
      </w:pPr>
    </w:p>
    <w:p w:rsidR="007727DF" w:rsidRPr="00A96AF2" w:rsidRDefault="007727DF">
      <w:pPr>
        <w:rPr>
          <w:rFonts w:ascii="Times New Roman" w:hAnsi="Times New Roman" w:cs="Times New Roman"/>
          <w:b/>
        </w:rPr>
      </w:pPr>
    </w:p>
    <w:p w:rsidR="007727DF" w:rsidRPr="00A96AF2" w:rsidRDefault="007727DF">
      <w:pPr>
        <w:rPr>
          <w:rFonts w:ascii="Times New Roman" w:hAnsi="Times New Roman" w:cs="Times New Roman"/>
        </w:rPr>
      </w:pPr>
    </w:p>
    <w:p w:rsidR="0006702C" w:rsidRDefault="0006702C" w:rsidP="00F368DB">
      <w:pPr>
        <w:spacing w:line="480" w:lineRule="auto"/>
        <w:jc w:val="center"/>
        <w:rPr>
          <w:rFonts w:ascii="Times New Roman" w:hAnsi="Times New Roman" w:cs="Times New Roman"/>
        </w:rPr>
      </w:pPr>
      <w:r>
        <w:rPr>
          <w:rFonts w:ascii="Times New Roman" w:hAnsi="Times New Roman" w:cs="Times New Roman"/>
        </w:rPr>
        <w:t>Work Cited</w:t>
      </w:r>
    </w:p>
    <w:p w:rsidR="0006702C" w:rsidRPr="0006702C" w:rsidRDefault="0006702C" w:rsidP="00F368DB">
      <w:pPr>
        <w:spacing w:line="480" w:lineRule="auto"/>
        <w:ind w:left="720" w:hanging="720"/>
        <w:rPr>
          <w:rFonts w:ascii="Times New Roman" w:hAnsi="Times New Roman" w:cs="Times New Roman"/>
        </w:rPr>
      </w:pPr>
      <w:proofErr w:type="spellStart"/>
      <w:r>
        <w:rPr>
          <w:rFonts w:ascii="Times New Roman" w:hAnsi="Times New Roman" w:cs="Times New Roman"/>
        </w:rPr>
        <w:t>Langewiesche</w:t>
      </w:r>
      <w:proofErr w:type="spellEnd"/>
      <w:r>
        <w:rPr>
          <w:rFonts w:ascii="Times New Roman" w:hAnsi="Times New Roman" w:cs="Times New Roman"/>
        </w:rPr>
        <w:t xml:space="preserve">, William. “The Lessons of </w:t>
      </w:r>
      <w:proofErr w:type="spellStart"/>
      <w:r>
        <w:rPr>
          <w:rFonts w:ascii="Times New Roman" w:hAnsi="Times New Roman" w:cs="Times New Roman"/>
        </w:rPr>
        <w:t>Valujet</w:t>
      </w:r>
      <w:proofErr w:type="spellEnd"/>
      <w:r>
        <w:rPr>
          <w:rFonts w:ascii="Times New Roman" w:hAnsi="Times New Roman" w:cs="Times New Roman"/>
        </w:rPr>
        <w:t xml:space="preserve"> 592.” </w:t>
      </w:r>
      <w:r>
        <w:rPr>
          <w:rFonts w:ascii="Times New Roman" w:hAnsi="Times New Roman" w:cs="Times New Roman"/>
          <w:i/>
        </w:rPr>
        <w:t>The Atlantic</w:t>
      </w:r>
      <w:r>
        <w:rPr>
          <w:rFonts w:ascii="Times New Roman" w:hAnsi="Times New Roman" w:cs="Times New Roman"/>
        </w:rPr>
        <w:t xml:space="preserve">, Atlantic Media Company, 1 Mar. 1998. </w:t>
      </w:r>
    </w:p>
    <w:sectPr w:rsidR="0006702C" w:rsidRPr="0006702C" w:rsidSect="007142E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59F" w:rsidRDefault="00BE459F" w:rsidP="00B25A8B">
      <w:r>
        <w:separator/>
      </w:r>
    </w:p>
  </w:endnote>
  <w:endnote w:type="continuationSeparator" w:id="0">
    <w:p w:rsidR="00BE459F" w:rsidRDefault="00BE459F" w:rsidP="00B2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59F" w:rsidRDefault="00BE459F" w:rsidP="00B25A8B">
      <w:r>
        <w:separator/>
      </w:r>
    </w:p>
  </w:footnote>
  <w:footnote w:type="continuationSeparator" w:id="0">
    <w:p w:rsidR="00BE459F" w:rsidRDefault="00BE459F" w:rsidP="00B2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6264966"/>
      <w:docPartObj>
        <w:docPartGallery w:val="Page Numbers (Top of Page)"/>
        <w:docPartUnique/>
      </w:docPartObj>
    </w:sdtPr>
    <w:sdtContent>
      <w:p w:rsidR="00A96AF2" w:rsidRDefault="00A96AF2" w:rsidP="003403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96AF2" w:rsidRDefault="00A96AF2" w:rsidP="00A96A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91901428"/>
      <w:docPartObj>
        <w:docPartGallery w:val="Page Numbers (Top of Page)"/>
        <w:docPartUnique/>
      </w:docPartObj>
    </w:sdtPr>
    <w:sdtContent>
      <w:p w:rsidR="00A96AF2" w:rsidRPr="00A96AF2" w:rsidRDefault="00A96AF2" w:rsidP="0034033B">
        <w:pPr>
          <w:pStyle w:val="Header"/>
          <w:framePr w:wrap="none" w:vAnchor="text" w:hAnchor="margin" w:xAlign="right" w:y="1"/>
          <w:rPr>
            <w:rStyle w:val="PageNumber"/>
            <w:rFonts w:ascii="Times New Roman" w:hAnsi="Times New Roman" w:cs="Times New Roman"/>
          </w:rPr>
        </w:pPr>
        <w:r w:rsidRPr="00A96AF2">
          <w:rPr>
            <w:rStyle w:val="PageNumber"/>
            <w:rFonts w:ascii="Times New Roman" w:hAnsi="Times New Roman" w:cs="Times New Roman"/>
          </w:rPr>
          <w:fldChar w:fldCharType="begin"/>
        </w:r>
        <w:r w:rsidRPr="00A96AF2">
          <w:rPr>
            <w:rStyle w:val="PageNumber"/>
            <w:rFonts w:ascii="Times New Roman" w:hAnsi="Times New Roman" w:cs="Times New Roman"/>
          </w:rPr>
          <w:instrText xml:space="preserve"> PAGE </w:instrText>
        </w:r>
        <w:r w:rsidRPr="00A96AF2">
          <w:rPr>
            <w:rStyle w:val="PageNumber"/>
            <w:rFonts w:ascii="Times New Roman" w:hAnsi="Times New Roman" w:cs="Times New Roman"/>
          </w:rPr>
          <w:fldChar w:fldCharType="separate"/>
        </w:r>
        <w:r w:rsidRPr="00A96AF2">
          <w:rPr>
            <w:rStyle w:val="PageNumber"/>
            <w:rFonts w:ascii="Times New Roman" w:hAnsi="Times New Roman" w:cs="Times New Roman"/>
            <w:noProof/>
          </w:rPr>
          <w:t>1</w:t>
        </w:r>
        <w:r w:rsidRPr="00A96AF2">
          <w:rPr>
            <w:rStyle w:val="PageNumber"/>
            <w:rFonts w:ascii="Times New Roman" w:hAnsi="Times New Roman" w:cs="Times New Roman"/>
          </w:rPr>
          <w:fldChar w:fldCharType="end"/>
        </w:r>
      </w:p>
    </w:sdtContent>
  </w:sdt>
  <w:p w:rsidR="00B25A8B" w:rsidRPr="00A96AF2" w:rsidRDefault="00A96AF2" w:rsidP="00A96AF2">
    <w:pPr>
      <w:pStyle w:val="Header"/>
      <w:ind w:right="360"/>
      <w:jc w:val="right"/>
      <w:rPr>
        <w:rFonts w:ascii="Times New Roman" w:hAnsi="Times New Roman" w:cs="Times New Roman"/>
      </w:rPr>
    </w:pPr>
    <w:r w:rsidRPr="00A96AF2">
      <w:rPr>
        <w:rFonts w:ascii="Times New Roman" w:hAnsi="Times New Roman" w:cs="Times New Roman"/>
      </w:rPr>
      <w:t>Magallanes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36"/>
    <w:rsid w:val="00014634"/>
    <w:rsid w:val="00040CE8"/>
    <w:rsid w:val="00053A69"/>
    <w:rsid w:val="0006702C"/>
    <w:rsid w:val="000670D8"/>
    <w:rsid w:val="000906EA"/>
    <w:rsid w:val="00092281"/>
    <w:rsid w:val="00094296"/>
    <w:rsid w:val="000F4DA4"/>
    <w:rsid w:val="00112AE1"/>
    <w:rsid w:val="00116C07"/>
    <w:rsid w:val="00231771"/>
    <w:rsid w:val="002A6A1B"/>
    <w:rsid w:val="002B7533"/>
    <w:rsid w:val="002C309D"/>
    <w:rsid w:val="002E63EA"/>
    <w:rsid w:val="002F4C49"/>
    <w:rsid w:val="002F6EE4"/>
    <w:rsid w:val="003655FF"/>
    <w:rsid w:val="00391234"/>
    <w:rsid w:val="003C7D31"/>
    <w:rsid w:val="003D6A12"/>
    <w:rsid w:val="004521C0"/>
    <w:rsid w:val="004F4260"/>
    <w:rsid w:val="00517170"/>
    <w:rsid w:val="00553503"/>
    <w:rsid w:val="00563CD2"/>
    <w:rsid w:val="00586525"/>
    <w:rsid w:val="005A7B75"/>
    <w:rsid w:val="0061223F"/>
    <w:rsid w:val="00643CFF"/>
    <w:rsid w:val="006B1285"/>
    <w:rsid w:val="006B2881"/>
    <w:rsid w:val="006D4D0C"/>
    <w:rsid w:val="007142EB"/>
    <w:rsid w:val="007504FD"/>
    <w:rsid w:val="007727DF"/>
    <w:rsid w:val="007745CA"/>
    <w:rsid w:val="007D4E05"/>
    <w:rsid w:val="007D5B54"/>
    <w:rsid w:val="007E3C49"/>
    <w:rsid w:val="008478B9"/>
    <w:rsid w:val="008C7254"/>
    <w:rsid w:val="00902416"/>
    <w:rsid w:val="009715A9"/>
    <w:rsid w:val="00A428DD"/>
    <w:rsid w:val="00A56D9F"/>
    <w:rsid w:val="00A57819"/>
    <w:rsid w:val="00A90A5B"/>
    <w:rsid w:val="00A943B4"/>
    <w:rsid w:val="00A96AF2"/>
    <w:rsid w:val="00B23725"/>
    <w:rsid w:val="00B25A8B"/>
    <w:rsid w:val="00B56015"/>
    <w:rsid w:val="00BE459F"/>
    <w:rsid w:val="00C01963"/>
    <w:rsid w:val="00C10402"/>
    <w:rsid w:val="00C74302"/>
    <w:rsid w:val="00D67C36"/>
    <w:rsid w:val="00D91E20"/>
    <w:rsid w:val="00DA1BED"/>
    <w:rsid w:val="00E2131A"/>
    <w:rsid w:val="00E80308"/>
    <w:rsid w:val="00EB1920"/>
    <w:rsid w:val="00F01A46"/>
    <w:rsid w:val="00F21692"/>
    <w:rsid w:val="00F368DB"/>
    <w:rsid w:val="00F733FD"/>
    <w:rsid w:val="00F965BC"/>
    <w:rsid w:val="00FE0969"/>
    <w:rsid w:val="00FF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355A8"/>
  <w15:chartTrackingRefBased/>
  <w15:docId w15:val="{59D44AAC-964B-6A4C-973D-A1422706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A8B"/>
    <w:pPr>
      <w:tabs>
        <w:tab w:val="center" w:pos="4680"/>
        <w:tab w:val="right" w:pos="9360"/>
      </w:tabs>
    </w:pPr>
  </w:style>
  <w:style w:type="character" w:customStyle="1" w:styleId="HeaderChar">
    <w:name w:val="Header Char"/>
    <w:basedOn w:val="DefaultParagraphFont"/>
    <w:link w:val="Header"/>
    <w:uiPriority w:val="99"/>
    <w:rsid w:val="00B25A8B"/>
  </w:style>
  <w:style w:type="paragraph" w:styleId="Footer">
    <w:name w:val="footer"/>
    <w:basedOn w:val="Normal"/>
    <w:link w:val="FooterChar"/>
    <w:uiPriority w:val="99"/>
    <w:unhideWhenUsed/>
    <w:rsid w:val="00B25A8B"/>
    <w:pPr>
      <w:tabs>
        <w:tab w:val="center" w:pos="4680"/>
        <w:tab w:val="right" w:pos="9360"/>
      </w:tabs>
    </w:pPr>
  </w:style>
  <w:style w:type="character" w:customStyle="1" w:styleId="FooterChar">
    <w:name w:val="Footer Char"/>
    <w:basedOn w:val="DefaultParagraphFont"/>
    <w:link w:val="Footer"/>
    <w:uiPriority w:val="99"/>
    <w:rsid w:val="00B25A8B"/>
  </w:style>
  <w:style w:type="character" w:styleId="PageNumber">
    <w:name w:val="page number"/>
    <w:basedOn w:val="DefaultParagraphFont"/>
    <w:uiPriority w:val="99"/>
    <w:semiHidden/>
    <w:unhideWhenUsed/>
    <w:rsid w:val="00A9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735818">
      <w:bodyDiv w:val="1"/>
      <w:marLeft w:val="0"/>
      <w:marRight w:val="0"/>
      <w:marTop w:val="0"/>
      <w:marBottom w:val="0"/>
      <w:divBdr>
        <w:top w:val="none" w:sz="0" w:space="0" w:color="auto"/>
        <w:left w:val="none" w:sz="0" w:space="0" w:color="auto"/>
        <w:bottom w:val="none" w:sz="0" w:space="0" w:color="auto"/>
        <w:right w:val="none" w:sz="0" w:space="0" w:color="auto"/>
      </w:divBdr>
      <w:divsChild>
        <w:div w:id="246378893">
          <w:marLeft w:val="0"/>
          <w:marRight w:val="0"/>
          <w:marTop w:val="0"/>
          <w:marBottom w:val="0"/>
          <w:divBdr>
            <w:top w:val="none" w:sz="0" w:space="0" w:color="auto"/>
            <w:left w:val="none" w:sz="0" w:space="0" w:color="auto"/>
            <w:bottom w:val="none" w:sz="0" w:space="0" w:color="auto"/>
            <w:right w:val="none" w:sz="0" w:space="0" w:color="auto"/>
          </w:divBdr>
          <w:divsChild>
            <w:div w:id="120920500">
              <w:marLeft w:val="0"/>
              <w:marRight w:val="0"/>
              <w:marTop w:val="0"/>
              <w:marBottom w:val="0"/>
              <w:divBdr>
                <w:top w:val="none" w:sz="0" w:space="0" w:color="auto"/>
                <w:left w:val="none" w:sz="0" w:space="0" w:color="auto"/>
                <w:bottom w:val="none" w:sz="0" w:space="0" w:color="auto"/>
                <w:right w:val="none" w:sz="0" w:space="0" w:color="auto"/>
              </w:divBdr>
              <w:divsChild>
                <w:div w:id="1300838944">
                  <w:marLeft w:val="0"/>
                  <w:marRight w:val="0"/>
                  <w:marTop w:val="0"/>
                  <w:marBottom w:val="0"/>
                  <w:divBdr>
                    <w:top w:val="none" w:sz="0" w:space="0" w:color="auto"/>
                    <w:left w:val="none" w:sz="0" w:space="0" w:color="auto"/>
                    <w:bottom w:val="none" w:sz="0" w:space="0" w:color="auto"/>
                    <w:right w:val="none" w:sz="0" w:space="0" w:color="auto"/>
                  </w:divBdr>
                  <w:divsChild>
                    <w:div w:id="8222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Magallanes</dc:creator>
  <cp:keywords/>
  <dc:description/>
  <cp:lastModifiedBy>M Magallanes</cp:lastModifiedBy>
  <cp:revision>20</cp:revision>
  <dcterms:created xsi:type="dcterms:W3CDTF">2018-10-10T20:13:00Z</dcterms:created>
  <dcterms:modified xsi:type="dcterms:W3CDTF">2018-10-12T18:28:00Z</dcterms:modified>
</cp:coreProperties>
</file>