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sz w:val="40"/>
          <w:szCs w:val="40"/>
        </w:rPr>
      </w:pPr>
      <w:r w:rsidDel="00000000" w:rsidR="00000000" w:rsidRPr="00000000">
        <w:rPr>
          <w:sz w:val="40"/>
          <w:szCs w:val="40"/>
          <w:rtl w:val="0"/>
        </w:rPr>
        <w:t xml:space="preserve">6.0 Software Design Description Document</w:t>
      </w:r>
    </w:p>
    <w:p w:rsidR="00000000" w:rsidDel="00000000" w:rsidP="00000000" w:rsidRDefault="00000000" w:rsidRPr="00000000" w14:paraId="00000001">
      <w:pPr>
        <w:contextualSpacing w:val="0"/>
        <w:rPr>
          <w:sz w:val="32"/>
          <w:szCs w:val="32"/>
        </w:rPr>
      </w:pPr>
      <w:r w:rsidDel="00000000" w:rsidR="00000000" w:rsidRPr="00000000">
        <w:rPr>
          <w:rtl w:val="0"/>
        </w:rPr>
      </w:r>
    </w:p>
    <w:p w:rsidR="00000000" w:rsidDel="00000000" w:rsidP="00000000" w:rsidRDefault="00000000" w:rsidRPr="00000000" w14:paraId="00000002">
      <w:pPr>
        <w:contextualSpacing w:val="0"/>
        <w:rPr>
          <w:sz w:val="32"/>
          <w:szCs w:val="32"/>
        </w:rPr>
      </w:pPr>
      <w:r w:rsidDel="00000000" w:rsidR="00000000" w:rsidRPr="00000000">
        <w:rPr>
          <w:sz w:val="32"/>
          <w:szCs w:val="32"/>
          <w:rtl w:val="0"/>
        </w:rPr>
        <w:t xml:space="preserve">6.1. Introduction </w:t>
      </w:r>
    </w:p>
    <w:p w:rsidR="00000000" w:rsidDel="00000000" w:rsidP="00000000" w:rsidRDefault="00000000" w:rsidRPr="00000000" w14:paraId="00000003">
      <w:pPr>
        <w:contextualSpacing w:val="0"/>
        <w:rPr>
          <w:sz w:val="32"/>
          <w:szCs w:val="32"/>
        </w:rPr>
      </w:pPr>
      <w:r w:rsidDel="00000000" w:rsidR="00000000" w:rsidRPr="00000000">
        <w:rPr>
          <w:rtl w:val="0"/>
        </w:rPr>
      </w:r>
    </w:p>
    <w:p w:rsidR="00000000" w:rsidDel="00000000" w:rsidP="00000000" w:rsidRDefault="00000000" w:rsidRPr="00000000" w14:paraId="00000004">
      <w:pPr>
        <w:contextualSpacing w:val="0"/>
        <w:rPr>
          <w:sz w:val="32"/>
          <w:szCs w:val="32"/>
        </w:rPr>
      </w:pPr>
      <w:r w:rsidDel="00000000" w:rsidR="00000000" w:rsidRPr="00000000">
        <w:rPr>
          <w:sz w:val="32"/>
          <w:szCs w:val="32"/>
          <w:rtl w:val="0"/>
        </w:rPr>
        <w:t xml:space="preserve">6.1.1 System Objectives </w:t>
      </w:r>
    </w:p>
    <w:p w:rsidR="00000000" w:rsidDel="00000000" w:rsidP="00000000" w:rsidRDefault="00000000" w:rsidRPr="00000000" w14:paraId="00000005">
      <w:pPr>
        <w:contextualSpacing w:val="0"/>
        <w:rPr>
          <w:sz w:val="32"/>
          <w:szCs w:val="32"/>
        </w:rPr>
      </w:pPr>
      <w:r w:rsidDel="00000000" w:rsidR="00000000" w:rsidRPr="00000000">
        <w:rPr>
          <w:rtl w:val="0"/>
        </w:rPr>
      </w:r>
    </w:p>
    <w:p w:rsidR="00000000" w:rsidDel="00000000" w:rsidP="00000000" w:rsidRDefault="00000000" w:rsidRPr="00000000" w14:paraId="00000006">
      <w:pPr>
        <w:contextualSpacing w:val="0"/>
        <w:rPr>
          <w:sz w:val="32"/>
          <w:szCs w:val="32"/>
        </w:rPr>
      </w:pPr>
      <w:r w:rsidDel="00000000" w:rsidR="00000000" w:rsidRPr="00000000">
        <w:rPr>
          <w:sz w:val="32"/>
          <w:szCs w:val="32"/>
          <w:rtl w:val="0"/>
        </w:rPr>
        <w:t xml:space="preserve">6.1.2 Hardware, Software, and Human Interfaces</w:t>
      </w:r>
    </w:p>
    <w:p w:rsidR="00000000" w:rsidDel="00000000" w:rsidP="00000000" w:rsidRDefault="00000000" w:rsidRPr="00000000" w14:paraId="00000007">
      <w:pPr>
        <w:contextualSpacing w:val="0"/>
        <w:rPr>
          <w:sz w:val="32"/>
          <w:szCs w:val="32"/>
        </w:rPr>
      </w:pPr>
      <w:r w:rsidDel="00000000" w:rsidR="00000000" w:rsidRPr="00000000">
        <w:rPr>
          <w:rtl w:val="0"/>
        </w:rPr>
      </w:r>
    </w:p>
    <w:p w:rsidR="00000000" w:rsidDel="00000000" w:rsidP="00000000" w:rsidRDefault="00000000" w:rsidRPr="00000000" w14:paraId="00000008">
      <w:pPr>
        <w:contextualSpacing w:val="0"/>
        <w:rPr>
          <w:sz w:val="32"/>
          <w:szCs w:val="32"/>
        </w:rPr>
      </w:pPr>
      <w:r w:rsidDel="00000000" w:rsidR="00000000" w:rsidRPr="00000000">
        <w:rPr>
          <w:sz w:val="32"/>
          <w:szCs w:val="32"/>
          <w:rtl w:val="0"/>
        </w:rPr>
        <w:t xml:space="preserve">6.2 Architectural Design</w:t>
      </w:r>
    </w:p>
    <w:p w:rsidR="00000000" w:rsidDel="00000000" w:rsidP="00000000" w:rsidRDefault="00000000" w:rsidRPr="00000000" w14:paraId="00000009">
      <w:pPr>
        <w:contextualSpacing w:val="0"/>
        <w:rPr/>
      </w:pPr>
      <w:r w:rsidDel="00000000" w:rsidR="00000000" w:rsidRPr="00000000">
        <w:rPr>
          <w:rtl w:val="0"/>
        </w:rPr>
        <w:t xml:space="preserve">The overall architecture of the project will be split </w:t>
      </w:r>
      <w:r w:rsidDel="00000000" w:rsidR="00000000" w:rsidRPr="00000000">
        <w:rPr>
          <w:rtl w:val="0"/>
        </w:rPr>
        <w:t xml:space="preserve">between the user interface, the player controller, and the game manager. Graphics and physics systems will be modeled and controlled by the Unity game engine. The user interface will be presented in a menu, and will handle starting the game, exiting the game, or changing settings within the game. The player would be confronted with these menus when starting up the game program, and when pausing the game while it is running. The user interface will not relate to when the player is actually playing the game, as the player is only maneuvering through the level, and should not be bothered by menus. The player controller script will handle character movement and game mechanics that the player can perform. The way the character moves throughout the level will be managed within the player controller and all updates to how the player moves will be facilitated here. If the player has any changes with its overall mechanics, this will also be handled here. The game manager script will handle all other interactions outside of the player. All states of the level, as well as scene transition, and level interaction with the player, will be handled by the game manager script. In short, the game manager handles the current overall game state, including how the player has interacted with the level, and whether the player has won or lost at any given moment. </w:t>
      </w:r>
      <w:r w:rsidDel="00000000" w:rsidR="00000000" w:rsidRPr="00000000">
        <w:rPr>
          <w:rtl w:val="0"/>
        </w:rPr>
      </w:r>
    </w:p>
    <w:p w:rsidR="00000000" w:rsidDel="00000000" w:rsidP="00000000" w:rsidRDefault="00000000" w:rsidRPr="00000000" w14:paraId="0000000A">
      <w:pPr>
        <w:contextualSpacing w:val="0"/>
        <w:rPr>
          <w:sz w:val="32"/>
          <w:szCs w:val="32"/>
        </w:rPr>
      </w:pPr>
      <w:r w:rsidDel="00000000" w:rsidR="00000000" w:rsidRPr="00000000">
        <w:rPr>
          <w:rtl w:val="0"/>
        </w:rPr>
      </w:r>
    </w:p>
    <w:p w:rsidR="00000000" w:rsidDel="00000000" w:rsidP="00000000" w:rsidRDefault="00000000" w:rsidRPr="00000000" w14:paraId="0000000B">
      <w:pPr>
        <w:contextualSpacing w:val="0"/>
        <w:rPr>
          <w:sz w:val="32"/>
          <w:szCs w:val="32"/>
        </w:rPr>
      </w:pPr>
      <w:r w:rsidDel="00000000" w:rsidR="00000000" w:rsidRPr="00000000">
        <w:rPr>
          <w:sz w:val="32"/>
          <w:szCs w:val="32"/>
          <w:rtl w:val="0"/>
        </w:rPr>
        <w:t xml:space="preserve">6.2.1 Major Software Components </w:t>
      </w:r>
    </w:p>
    <w:p w:rsidR="00000000" w:rsidDel="00000000" w:rsidP="00000000" w:rsidRDefault="00000000" w:rsidRPr="00000000" w14:paraId="0000000C">
      <w:pPr>
        <w:contextualSpacing w:val="0"/>
        <w:rPr>
          <w:sz w:val="32"/>
          <w:szCs w:val="32"/>
        </w:rPr>
      </w:pPr>
      <w:r w:rsidDel="00000000" w:rsidR="00000000" w:rsidRPr="00000000">
        <w:rPr>
          <w:rtl w:val="0"/>
        </w:rPr>
      </w:r>
    </w:p>
    <w:p w:rsidR="00000000" w:rsidDel="00000000" w:rsidP="00000000" w:rsidRDefault="00000000" w:rsidRPr="00000000" w14:paraId="0000000D">
      <w:pPr>
        <w:contextualSpacing w:val="0"/>
        <w:rPr>
          <w:sz w:val="32"/>
          <w:szCs w:val="32"/>
        </w:rPr>
      </w:pPr>
      <w:r w:rsidDel="00000000" w:rsidR="00000000" w:rsidRPr="00000000">
        <w:rPr>
          <w:sz w:val="32"/>
          <w:szCs w:val="32"/>
          <w:rtl w:val="0"/>
        </w:rPr>
        <w:t xml:space="preserve">6.2.2 Major Software Interactions </w:t>
      </w:r>
    </w:p>
    <w:p w:rsidR="00000000" w:rsidDel="00000000" w:rsidP="00000000" w:rsidRDefault="00000000" w:rsidRPr="00000000" w14:paraId="0000000E">
      <w:pPr>
        <w:contextualSpacing w:val="0"/>
        <w:rPr>
          <w:sz w:val="32"/>
          <w:szCs w:val="32"/>
        </w:rPr>
      </w:pPr>
      <w:r w:rsidDel="00000000" w:rsidR="00000000" w:rsidRPr="00000000">
        <w:rPr>
          <w:rtl w:val="0"/>
        </w:rPr>
      </w:r>
    </w:p>
    <w:p w:rsidR="00000000" w:rsidDel="00000000" w:rsidP="00000000" w:rsidRDefault="00000000" w:rsidRPr="00000000" w14:paraId="0000000F">
      <w:pPr>
        <w:contextualSpacing w:val="0"/>
        <w:rPr>
          <w:sz w:val="32"/>
          <w:szCs w:val="32"/>
        </w:rPr>
      </w:pPr>
      <w:r w:rsidDel="00000000" w:rsidR="00000000" w:rsidRPr="00000000">
        <w:rPr>
          <w:sz w:val="32"/>
          <w:szCs w:val="32"/>
          <w:rtl w:val="0"/>
        </w:rPr>
        <w:t xml:space="preserve">6.2.3 Architectural Design Diagrams</w:t>
      </w:r>
    </w:p>
    <w:p w:rsidR="00000000" w:rsidDel="00000000" w:rsidP="00000000" w:rsidRDefault="00000000" w:rsidRPr="00000000" w14:paraId="00000010">
      <w:pPr>
        <w:contextualSpacing w:val="0"/>
        <w:rPr>
          <w:sz w:val="32"/>
          <w:szCs w:val="32"/>
        </w:rPr>
      </w:pPr>
      <w:r w:rsidDel="00000000" w:rsidR="00000000" w:rsidRPr="00000000">
        <w:rPr>
          <w:rtl w:val="0"/>
        </w:rPr>
      </w:r>
    </w:p>
    <w:p w:rsidR="00000000" w:rsidDel="00000000" w:rsidP="00000000" w:rsidRDefault="00000000" w:rsidRPr="00000000" w14:paraId="00000011">
      <w:pPr>
        <w:contextualSpacing w:val="0"/>
        <w:rPr>
          <w:sz w:val="32"/>
          <w:szCs w:val="32"/>
        </w:rPr>
      </w:pPr>
      <w:r w:rsidDel="00000000" w:rsidR="00000000" w:rsidRPr="00000000">
        <w:rPr>
          <w:sz w:val="32"/>
          <w:szCs w:val="32"/>
          <w:rtl w:val="0"/>
        </w:rPr>
        <w:t xml:space="preserve">6.3. CSC and CSU Descriptions </w:t>
      </w:r>
    </w:p>
    <w:p w:rsidR="00000000" w:rsidDel="00000000" w:rsidP="00000000" w:rsidRDefault="00000000" w:rsidRPr="00000000" w14:paraId="00000012">
      <w:pPr>
        <w:contextualSpacing w:val="0"/>
        <w:rPr>
          <w:sz w:val="32"/>
          <w:szCs w:val="32"/>
        </w:rPr>
      </w:pPr>
      <w:r w:rsidDel="00000000" w:rsidR="00000000" w:rsidRPr="00000000">
        <w:rPr>
          <w:rtl w:val="0"/>
        </w:rPr>
      </w:r>
    </w:p>
    <w:p w:rsidR="00000000" w:rsidDel="00000000" w:rsidP="00000000" w:rsidRDefault="00000000" w:rsidRPr="00000000" w14:paraId="00000013">
      <w:pPr>
        <w:contextualSpacing w:val="0"/>
        <w:rPr>
          <w:sz w:val="32"/>
          <w:szCs w:val="32"/>
        </w:rPr>
      </w:pPr>
      <w:r w:rsidDel="00000000" w:rsidR="00000000" w:rsidRPr="00000000">
        <w:rPr>
          <w:sz w:val="32"/>
          <w:szCs w:val="32"/>
          <w:rtl w:val="0"/>
        </w:rPr>
        <w:t xml:space="preserve">6.3.1 Class Descriptions </w:t>
      </w:r>
    </w:p>
    <w:p w:rsidR="00000000" w:rsidDel="00000000" w:rsidP="00000000" w:rsidRDefault="00000000" w:rsidRPr="00000000" w14:paraId="00000014">
      <w:pPr>
        <w:contextualSpacing w:val="0"/>
        <w:rPr>
          <w:sz w:val="32"/>
          <w:szCs w:val="32"/>
        </w:rPr>
      </w:pPr>
      <w:r w:rsidDel="00000000" w:rsidR="00000000" w:rsidRPr="00000000">
        <w:rPr>
          <w:rtl w:val="0"/>
        </w:rPr>
      </w:r>
    </w:p>
    <w:p w:rsidR="00000000" w:rsidDel="00000000" w:rsidP="00000000" w:rsidRDefault="00000000" w:rsidRPr="00000000" w14:paraId="00000015">
      <w:pPr>
        <w:contextualSpacing w:val="0"/>
        <w:rPr>
          <w:sz w:val="32"/>
          <w:szCs w:val="32"/>
        </w:rPr>
      </w:pPr>
      <w:r w:rsidDel="00000000" w:rsidR="00000000" w:rsidRPr="00000000">
        <w:rPr>
          <w:sz w:val="32"/>
          <w:szCs w:val="32"/>
          <w:rtl w:val="0"/>
        </w:rPr>
        <w:t xml:space="preserve">6.3.1.1 Detailed Class Description 1 </w:t>
      </w:r>
    </w:p>
    <w:p w:rsidR="00000000" w:rsidDel="00000000" w:rsidP="00000000" w:rsidRDefault="00000000" w:rsidRPr="00000000" w14:paraId="00000016">
      <w:pPr>
        <w:contextualSpacing w:val="0"/>
        <w:rPr>
          <w:sz w:val="32"/>
          <w:szCs w:val="32"/>
        </w:rPr>
      </w:pPr>
      <w:r w:rsidDel="00000000" w:rsidR="00000000" w:rsidRPr="00000000">
        <w:rPr>
          <w:rtl w:val="0"/>
        </w:rPr>
      </w:r>
    </w:p>
    <w:p w:rsidR="00000000" w:rsidDel="00000000" w:rsidP="00000000" w:rsidRDefault="00000000" w:rsidRPr="00000000" w14:paraId="00000017">
      <w:pPr>
        <w:contextualSpacing w:val="0"/>
        <w:rPr>
          <w:sz w:val="32"/>
          <w:szCs w:val="32"/>
        </w:rPr>
      </w:pPr>
      <w:r w:rsidDel="00000000" w:rsidR="00000000" w:rsidRPr="00000000">
        <w:rPr>
          <w:sz w:val="32"/>
          <w:szCs w:val="32"/>
          <w:rtl w:val="0"/>
        </w:rPr>
        <w:t xml:space="preserve">. . . 6.3.1.n Detailed Class Description n </w:t>
      </w:r>
    </w:p>
    <w:p w:rsidR="00000000" w:rsidDel="00000000" w:rsidP="00000000" w:rsidRDefault="00000000" w:rsidRPr="00000000" w14:paraId="00000018">
      <w:pPr>
        <w:contextualSpacing w:val="0"/>
        <w:rPr>
          <w:sz w:val="32"/>
          <w:szCs w:val="32"/>
        </w:rPr>
      </w:pPr>
      <w:r w:rsidDel="00000000" w:rsidR="00000000" w:rsidRPr="00000000">
        <w:rPr>
          <w:rtl w:val="0"/>
        </w:rPr>
      </w:r>
    </w:p>
    <w:p w:rsidR="00000000" w:rsidDel="00000000" w:rsidP="00000000" w:rsidRDefault="00000000" w:rsidRPr="00000000" w14:paraId="00000019">
      <w:pPr>
        <w:contextualSpacing w:val="0"/>
        <w:rPr>
          <w:sz w:val="32"/>
          <w:szCs w:val="32"/>
        </w:rPr>
      </w:pPr>
      <w:r w:rsidDel="00000000" w:rsidR="00000000" w:rsidRPr="00000000">
        <w:rPr>
          <w:sz w:val="32"/>
          <w:szCs w:val="32"/>
          <w:rtl w:val="0"/>
        </w:rPr>
        <w:t xml:space="preserve">6.3.2 Detailed Interface Descriptions </w:t>
      </w:r>
    </w:p>
    <w:p w:rsidR="00000000" w:rsidDel="00000000" w:rsidP="00000000" w:rsidRDefault="00000000" w:rsidRPr="00000000" w14:paraId="0000001A">
      <w:pPr>
        <w:contextualSpacing w:val="0"/>
        <w:rPr>
          <w:sz w:val="32"/>
          <w:szCs w:val="32"/>
        </w:rPr>
      </w:pPr>
      <w:r w:rsidDel="00000000" w:rsidR="00000000" w:rsidRPr="00000000">
        <w:rPr>
          <w:rtl w:val="0"/>
        </w:rPr>
      </w:r>
    </w:p>
    <w:p w:rsidR="00000000" w:rsidDel="00000000" w:rsidP="00000000" w:rsidRDefault="00000000" w:rsidRPr="00000000" w14:paraId="0000001B">
      <w:pPr>
        <w:contextualSpacing w:val="0"/>
        <w:rPr>
          <w:sz w:val="32"/>
          <w:szCs w:val="32"/>
        </w:rPr>
      </w:pPr>
      <w:r w:rsidDel="00000000" w:rsidR="00000000" w:rsidRPr="00000000">
        <w:rPr>
          <w:sz w:val="32"/>
          <w:szCs w:val="32"/>
          <w:rtl w:val="0"/>
        </w:rPr>
        <w:t xml:space="preserve">6.3.3 Detailed Data Structure Descriptions </w:t>
      </w:r>
    </w:p>
    <w:p w:rsidR="00000000" w:rsidDel="00000000" w:rsidP="00000000" w:rsidRDefault="00000000" w:rsidRPr="00000000" w14:paraId="0000001C">
      <w:pPr>
        <w:contextualSpacing w:val="0"/>
        <w:rPr>
          <w:sz w:val="32"/>
          <w:szCs w:val="32"/>
        </w:rPr>
      </w:pPr>
      <w:r w:rsidDel="00000000" w:rsidR="00000000" w:rsidRPr="00000000">
        <w:rPr>
          <w:rtl w:val="0"/>
        </w:rPr>
      </w:r>
    </w:p>
    <w:p w:rsidR="00000000" w:rsidDel="00000000" w:rsidP="00000000" w:rsidRDefault="00000000" w:rsidRPr="00000000" w14:paraId="0000001D">
      <w:pPr>
        <w:contextualSpacing w:val="0"/>
        <w:rPr>
          <w:sz w:val="32"/>
          <w:szCs w:val="32"/>
        </w:rPr>
      </w:pPr>
      <w:r w:rsidDel="00000000" w:rsidR="00000000" w:rsidRPr="00000000">
        <w:rPr>
          <w:sz w:val="32"/>
          <w:szCs w:val="32"/>
          <w:rtl w:val="0"/>
        </w:rPr>
        <w:t xml:space="preserve">6.3.4 Detailed Design Diagrams </w:t>
      </w:r>
    </w:p>
    <w:p w:rsidR="00000000" w:rsidDel="00000000" w:rsidP="00000000" w:rsidRDefault="00000000" w:rsidRPr="00000000" w14:paraId="0000001E">
      <w:pPr>
        <w:contextualSpacing w:val="0"/>
        <w:rPr>
          <w:sz w:val="32"/>
          <w:szCs w:val="32"/>
        </w:rPr>
      </w:pPr>
      <w:r w:rsidDel="00000000" w:rsidR="00000000" w:rsidRPr="00000000">
        <w:rPr>
          <w:rtl w:val="0"/>
        </w:rPr>
      </w:r>
    </w:p>
    <w:p w:rsidR="00000000" w:rsidDel="00000000" w:rsidP="00000000" w:rsidRDefault="00000000" w:rsidRPr="00000000" w14:paraId="0000001F">
      <w:pPr>
        <w:contextualSpacing w:val="0"/>
        <w:rPr>
          <w:sz w:val="32"/>
          <w:szCs w:val="32"/>
        </w:rPr>
      </w:pPr>
      <w:r w:rsidDel="00000000" w:rsidR="00000000" w:rsidRPr="00000000">
        <w:rPr>
          <w:sz w:val="32"/>
          <w:szCs w:val="32"/>
          <w:rtl w:val="0"/>
        </w:rPr>
        <w:t xml:space="preserve">6.4 Database Design and Description </w:t>
      </w:r>
    </w:p>
    <w:p w:rsidR="00000000" w:rsidDel="00000000" w:rsidP="00000000" w:rsidRDefault="00000000" w:rsidRPr="00000000" w14:paraId="00000020">
      <w:pPr>
        <w:contextualSpacing w:val="0"/>
        <w:rPr>
          <w:sz w:val="32"/>
          <w:szCs w:val="32"/>
        </w:rPr>
      </w:pPr>
      <w:r w:rsidDel="00000000" w:rsidR="00000000" w:rsidRPr="00000000">
        <w:rPr>
          <w:rtl w:val="0"/>
        </w:rPr>
      </w:r>
    </w:p>
    <w:p w:rsidR="00000000" w:rsidDel="00000000" w:rsidP="00000000" w:rsidRDefault="00000000" w:rsidRPr="00000000" w14:paraId="00000021">
      <w:pPr>
        <w:contextualSpacing w:val="0"/>
        <w:rPr>
          <w:sz w:val="32"/>
          <w:szCs w:val="32"/>
        </w:rPr>
      </w:pPr>
      <w:r w:rsidDel="00000000" w:rsidR="00000000" w:rsidRPr="00000000">
        <w:rPr>
          <w:sz w:val="32"/>
          <w:szCs w:val="32"/>
          <w:rtl w:val="0"/>
        </w:rPr>
        <w:t xml:space="preserve">6.4.1 Database Design ER Diagram </w:t>
      </w:r>
    </w:p>
    <w:p w:rsidR="00000000" w:rsidDel="00000000" w:rsidP="00000000" w:rsidRDefault="00000000" w:rsidRPr="00000000" w14:paraId="00000022">
      <w:pPr>
        <w:contextualSpacing w:val="0"/>
        <w:rPr>
          <w:sz w:val="32"/>
          <w:szCs w:val="32"/>
        </w:rPr>
      </w:pPr>
      <w:r w:rsidDel="00000000" w:rsidR="00000000" w:rsidRPr="00000000">
        <w:rPr>
          <w:rtl w:val="0"/>
        </w:rPr>
      </w:r>
    </w:p>
    <w:p w:rsidR="00000000" w:rsidDel="00000000" w:rsidP="00000000" w:rsidRDefault="00000000" w:rsidRPr="00000000" w14:paraId="00000023">
      <w:pPr>
        <w:contextualSpacing w:val="0"/>
        <w:rPr>
          <w:sz w:val="32"/>
          <w:szCs w:val="32"/>
        </w:rPr>
      </w:pPr>
      <w:r w:rsidDel="00000000" w:rsidR="00000000" w:rsidRPr="00000000">
        <w:rPr>
          <w:sz w:val="32"/>
          <w:szCs w:val="32"/>
          <w:rtl w:val="0"/>
        </w:rPr>
        <w:t xml:space="preserve">6.4.2 Database Access </w:t>
      </w:r>
    </w:p>
    <w:p w:rsidR="00000000" w:rsidDel="00000000" w:rsidP="00000000" w:rsidRDefault="00000000" w:rsidRPr="00000000" w14:paraId="00000024">
      <w:pPr>
        <w:contextualSpacing w:val="0"/>
        <w:rPr>
          <w:sz w:val="32"/>
          <w:szCs w:val="32"/>
        </w:rPr>
      </w:pPr>
      <w:r w:rsidDel="00000000" w:rsidR="00000000" w:rsidRPr="00000000">
        <w:rPr>
          <w:rtl w:val="0"/>
        </w:rPr>
      </w:r>
    </w:p>
    <w:p w:rsidR="00000000" w:rsidDel="00000000" w:rsidP="00000000" w:rsidRDefault="00000000" w:rsidRPr="00000000" w14:paraId="00000025">
      <w:pPr>
        <w:contextualSpacing w:val="0"/>
        <w:rPr>
          <w:sz w:val="32"/>
          <w:szCs w:val="32"/>
        </w:rPr>
      </w:pPr>
      <w:r w:rsidDel="00000000" w:rsidR="00000000" w:rsidRPr="00000000">
        <w:rPr>
          <w:sz w:val="32"/>
          <w:szCs w:val="32"/>
          <w:rtl w:val="0"/>
        </w:rPr>
        <w:t xml:space="preserve">6.4.3 Database Security</w:t>
      </w:r>
    </w:p>
    <w:sectPr>
      <w:pgSz w:h="15840" w:w="12240"/>
      <w:pgMar w:bottom="1727.9999999999998"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