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09CE" w14:textId="77777777" w:rsidR="004928E0" w:rsidRDefault="004928E0" w:rsidP="004928E0">
      <w:pPr>
        <w:pStyle w:val="Heading1"/>
      </w:pPr>
      <w:r w:rsidRPr="004928E0">
        <w:t xml:space="preserve">INLEIDING </w:t>
      </w:r>
    </w:p>
    <w:p w14:paraId="62FA1CBD" w14:textId="77777777" w:rsidR="004928E0" w:rsidRDefault="004928E0" w:rsidP="004928E0">
      <w:pPr>
        <w:pStyle w:val="Heading2"/>
      </w:pPr>
      <w:r w:rsidRPr="004928E0">
        <w:t xml:space="preserve">1.1 Aanleiding </w:t>
      </w:r>
    </w:p>
    <w:p w14:paraId="58668420" w14:textId="77777777" w:rsidR="004928E0" w:rsidRDefault="004928E0">
      <w:r w:rsidRPr="004928E0">
        <w:t>De Omgevingswet is op 1 januari 2024 in werking getreden. Gemeenten zijn daardoor verplicht om een omgevingsvisie op te stellen. Een omgevingsvisie is een langetermijnvisie op de fysieke leefomgeving voor het gehele grondgebied van de gemeente. In de omgevingsvisie zijn de ambities en beleidsdoelen vastgelegd die richting geven aan de beslissingen die in de fysieke leefomgeving genomen zullen moeten worden voor de ontwikkelingen, trends en ontwikkelingen die afkomen op de gemeente Leidschendam</w:t>
      </w:r>
      <w:r w:rsidRPr="004928E0">
        <w:t xml:space="preserve">Voorburg. Deze opgaven vragen om een integrale en samenhangende aanpak. </w:t>
      </w:r>
    </w:p>
    <w:p w14:paraId="414245E0" w14:textId="77777777" w:rsidR="004928E0" w:rsidRDefault="004928E0">
      <w:r w:rsidRPr="004928E0">
        <w:t xml:space="preserve">De omgevingsvisie vormt een kader voor </w:t>
      </w:r>
      <w:proofErr w:type="spellStart"/>
      <w:r w:rsidRPr="004928E0">
        <w:t>mer</w:t>
      </w:r>
      <w:proofErr w:type="spellEnd"/>
      <w:r w:rsidRPr="004928E0">
        <w:t>-(</w:t>
      </w:r>
      <w:proofErr w:type="spellStart"/>
      <w:r w:rsidRPr="004928E0">
        <w:t>beoordelings</w:t>
      </w:r>
      <w:proofErr w:type="spellEnd"/>
      <w:r w:rsidRPr="004928E0">
        <w:t xml:space="preserve">)plichtige vervolgbesluiten. Voor </w:t>
      </w:r>
      <w:proofErr w:type="spellStart"/>
      <w:r w:rsidRPr="004928E0">
        <w:t>kaderstellende</w:t>
      </w:r>
      <w:proofErr w:type="spellEnd"/>
      <w:r w:rsidRPr="004928E0">
        <w:t xml:space="preserve"> plannen met effect op de leefomgeving is het verplicht om deze effecten te onderzoeken. Daarom is parallel aan het opstellen van de omgevingsvisie een breed </w:t>
      </w:r>
      <w:proofErr w:type="spellStart"/>
      <w:r w:rsidRPr="004928E0">
        <w:t>omgevingseffectrapport</w:t>
      </w:r>
      <w:proofErr w:type="spellEnd"/>
      <w:r w:rsidRPr="004928E0">
        <w:t xml:space="preserve"> (OER) opgesteld. Het OER brengt effecten op de leefomgeving in beeld als gevolg van keuzes die in de omgevingsvisie worden gemaakt. Het doel van het OER is om de effecten van de te maken keuzes in de omgevingsvisie in beeld te brengen, zodat omgevingsbelangen volwaardig meewegen in de besluitvorming. Dit draagt bij aan een transparante besluitvorming. Hiermee wordt aangesloten op de bredere kijk van de Omgevingswet op de fysieke leefomgeving. </w:t>
      </w:r>
    </w:p>
    <w:p w14:paraId="4CC99BC6" w14:textId="77777777" w:rsidR="004928E0" w:rsidRDefault="004928E0">
      <w:r w:rsidRPr="004928E0">
        <w:t xml:space="preserve">Het OER bevat een beschrijving en beoordeling van de omgevingseffecten. Het OER gaat hierbij in op reële alternatieven voor de beoogde ontwikkelingen die voor de te onderbouwen keuzes in de omgevingsvisie onderscheidend zijn voor wat betreft de omgevingseffecten. Met andere woorden, in het OER worden de effecten van de voornemens uit de omgevingsvisie op de leefomgeving beschreven. </w:t>
      </w:r>
    </w:p>
    <w:p w14:paraId="0FBAE33D" w14:textId="77777777" w:rsidR="004928E0" w:rsidRDefault="004928E0">
      <w:r w:rsidRPr="004928E0">
        <w:t xml:space="preserve">De omgevingsvisie en het OER hebben een kaderstellend karakter en de ontwikkelingen die worden beschreven, kunnen effect hebben op nabijgelegen Natura 2000-gebieden. Deze effecten zijn opgenomen in het OER, maar omdat significante gevolgen op Natura 2000-gebieden niet op voorhand zijn uit te sluiten, is met voorliggende rapportage ook een globale passende beoordeling opgesteld. </w:t>
      </w:r>
    </w:p>
    <w:p w14:paraId="61D8834C" w14:textId="77777777" w:rsidR="004928E0" w:rsidRDefault="004928E0" w:rsidP="004928E0">
      <w:pPr>
        <w:pStyle w:val="Heading2"/>
      </w:pPr>
      <w:r w:rsidRPr="004928E0">
        <w:t xml:space="preserve">1.2 Doel </w:t>
      </w:r>
    </w:p>
    <w:p w14:paraId="15D60426" w14:textId="0FAC58D4" w:rsidR="00C67AA5" w:rsidRDefault="004928E0">
      <w:r w:rsidRPr="004928E0">
        <w:t>rapportage Het doel van voorliggende rapportage is het in beeld brengen van de risico’s op significante gevolgen op instandhoudingsdoelstellingen en de natuurlijke kenmerken van Natura 2000-gebieden als gevolg van het voorgenomen beleid. Hierbij worden mogelijke mitigerende maatregelen voorgesteld. Waar relevant worden ook de kansen op positieve effecten beschreven. Het detailniveau van de globale passende beoordeling sluit aan bij het detailniveau van de omgevingsvisie en het OER. De globale passende beoordeling betreft daarom voornamelijk een risico-inschatting en een beoordeling op hoofdlijnen. Voor de uitwerking en uitvoering van onderdelen van de omgevingsvisie door gemeente of ontwikkelaars dient in alle gevallen een nadere effectbeoordeling uitgevoerd te worden. Voorliggend rapport heeft geen juridische status</w:t>
      </w:r>
    </w:p>
    <w:sectPr w:rsidR="00C67A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E0"/>
    <w:rsid w:val="001E2FDF"/>
    <w:rsid w:val="004928E0"/>
    <w:rsid w:val="006102AB"/>
    <w:rsid w:val="006F5808"/>
    <w:rsid w:val="00B0798A"/>
    <w:rsid w:val="00C67A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C2D11"/>
  <w15:chartTrackingRefBased/>
  <w15:docId w15:val="{56D7FE1F-5851-4574-9653-12254F82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2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2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8E0"/>
    <w:rPr>
      <w:rFonts w:eastAsiaTheme="majorEastAsia" w:cstheme="majorBidi"/>
      <w:color w:val="272727" w:themeColor="text1" w:themeTint="D8"/>
    </w:rPr>
  </w:style>
  <w:style w:type="paragraph" w:styleId="Title">
    <w:name w:val="Title"/>
    <w:basedOn w:val="Normal"/>
    <w:next w:val="Normal"/>
    <w:link w:val="TitleChar"/>
    <w:uiPriority w:val="10"/>
    <w:qFormat/>
    <w:rsid w:val="00492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8E0"/>
    <w:pPr>
      <w:spacing w:before="160"/>
      <w:jc w:val="center"/>
    </w:pPr>
    <w:rPr>
      <w:i/>
      <w:iCs/>
      <w:color w:val="404040" w:themeColor="text1" w:themeTint="BF"/>
    </w:rPr>
  </w:style>
  <w:style w:type="character" w:customStyle="1" w:styleId="QuoteChar">
    <w:name w:val="Quote Char"/>
    <w:basedOn w:val="DefaultParagraphFont"/>
    <w:link w:val="Quote"/>
    <w:uiPriority w:val="29"/>
    <w:rsid w:val="004928E0"/>
    <w:rPr>
      <w:i/>
      <w:iCs/>
      <w:color w:val="404040" w:themeColor="text1" w:themeTint="BF"/>
    </w:rPr>
  </w:style>
  <w:style w:type="paragraph" w:styleId="ListParagraph">
    <w:name w:val="List Paragraph"/>
    <w:basedOn w:val="Normal"/>
    <w:uiPriority w:val="34"/>
    <w:qFormat/>
    <w:rsid w:val="004928E0"/>
    <w:pPr>
      <w:ind w:left="720"/>
      <w:contextualSpacing/>
    </w:pPr>
  </w:style>
  <w:style w:type="character" w:styleId="IntenseEmphasis">
    <w:name w:val="Intense Emphasis"/>
    <w:basedOn w:val="DefaultParagraphFont"/>
    <w:uiPriority w:val="21"/>
    <w:qFormat/>
    <w:rsid w:val="004928E0"/>
    <w:rPr>
      <w:i/>
      <w:iCs/>
      <w:color w:val="0F4761" w:themeColor="accent1" w:themeShade="BF"/>
    </w:rPr>
  </w:style>
  <w:style w:type="paragraph" w:styleId="IntenseQuote">
    <w:name w:val="Intense Quote"/>
    <w:basedOn w:val="Normal"/>
    <w:next w:val="Normal"/>
    <w:link w:val="IntenseQuoteChar"/>
    <w:uiPriority w:val="30"/>
    <w:qFormat/>
    <w:rsid w:val="00492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8E0"/>
    <w:rPr>
      <w:i/>
      <w:iCs/>
      <w:color w:val="0F4761" w:themeColor="accent1" w:themeShade="BF"/>
    </w:rPr>
  </w:style>
  <w:style w:type="character" w:styleId="IntenseReference">
    <w:name w:val="Intense Reference"/>
    <w:basedOn w:val="DefaultParagraphFont"/>
    <w:uiPriority w:val="32"/>
    <w:qFormat/>
    <w:rsid w:val="00492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452</Words>
  <Characters>2487</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Hekman</dc:creator>
  <cp:keywords/>
  <dc:description/>
  <cp:lastModifiedBy>John Hekman</cp:lastModifiedBy>
  <cp:revision>1</cp:revision>
  <dcterms:created xsi:type="dcterms:W3CDTF">2026-02-12T10:03:00Z</dcterms:created>
  <dcterms:modified xsi:type="dcterms:W3CDTF">2026-02-12T10:05:00Z</dcterms:modified>
</cp:coreProperties>
</file>