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rPr>
          <w:rtl w:val="0"/>
        </w:rPr>
        <w:t xml:space="preserve">           Electric cars, Greenhouse gasses, Maintenance, Environment</w:t>
      </w:r>
      <w:r>
        <mc:AlternateContent>
          <mc:Choice Requires="wps">
            <w:drawing xmlns:a="http://schemas.openxmlformats.org/drawingml/2006/main">
              <wp:anchor distT="80010" distB="80010" distL="80010" distR="80010" simplePos="0" relativeHeight="251661312" behindDoc="0" locked="0" layoutInCell="1" allowOverlap="1">
                <wp:simplePos x="0" y="0"/>
                <wp:positionH relativeFrom="column">
                  <wp:posOffset>3857625</wp:posOffset>
                </wp:positionH>
                <wp:positionV relativeFrom="line">
                  <wp:posOffset>371475</wp:posOffset>
                </wp:positionV>
                <wp:extent cx="1019175" cy="285750"/>
                <wp:effectExtent l="0" t="0" r="0" b="0"/>
                <wp:wrapSquare wrapText="bothSides" distL="80010" distR="80010" distT="80010" distB="80010"/>
                <wp:docPr id="1073741825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outline w:val="0"/>
                                <w:color w:val="1f4e79"/>
                                <w:u w:color="1f4e79"/>
                                <w:rtl w:val="0"/>
                                <w:lang w:val="de-DE"/>
                                <w14:textFill>
                                  <w14:solidFill>
                                    <w14:srgbClr w14:val="1F4E79"/>
                                  </w14:solidFill>
                                </w14:textFill>
                              </w:rPr>
                              <w:t>OUTLINE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03.8pt;margin-top:29.2pt;width:80.2pt;height:22.5pt;z-index:251661312;mso-position-horizontal:absolute;mso-position-horizontal-relative:text;mso-position-vertical:absolute;mso-position-vertical-relative:line;mso-wrap-distance-left:6.3pt;mso-wrap-distance-top:6.3pt;mso-wrap-distance-right:6.3pt;mso-wrap-distance-bottom:6.3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outline w:val="0"/>
                          <w:color w:val="1f4e79"/>
                          <w:u w:color="1f4e79"/>
                          <w:rtl w:val="0"/>
                          <w:lang w:val="de-DE"/>
                          <w14:textFill>
                            <w14:solidFill>
                              <w14:srgbClr w14:val="1F4E79"/>
                            </w14:solidFill>
                          </w14:textFill>
                        </w:rPr>
                        <w:t>OUTLINE</w:t>
                      </w:r>
                    </w:p>
                  </w:txbxContent>
                </v:textbox>
                <w10:wrap type="square" side="bothSides" anchorx="text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column">
                  <wp:posOffset>933449</wp:posOffset>
                </wp:positionH>
                <wp:positionV relativeFrom="line">
                  <wp:posOffset>962025</wp:posOffset>
                </wp:positionV>
                <wp:extent cx="1033273" cy="448056"/>
                <wp:effectExtent l="0" t="0" r="0" b="0"/>
                <wp:wrapNone/>
                <wp:docPr id="1073741826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273" cy="4480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240" w:lineRule="auto"/>
                              <w:rPr>
                                <w:outline w:val="0"/>
                                <w:color w:val="1f4e79"/>
                                <w:u w:color="1f4e79"/>
                                <w14:textFill>
                                  <w14:solidFill>
                                    <w14:srgbClr w14:val="1F4E79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1f4e79"/>
                                <w:u w:color="1f4e79"/>
                                <w:rtl w:val="0"/>
                                <w:lang w:val="en-US"/>
                                <w14:textFill>
                                  <w14:solidFill>
                                    <w14:srgbClr w14:val="1F4E79"/>
                                  </w14:solidFill>
                                </w14:textFill>
                              </w:rPr>
                              <w:t>Specificity</w:t>
                            </w:r>
                          </w:p>
                          <w:p>
                            <w:pPr>
                              <w:pStyle w:val="Body"/>
                              <w:spacing w:line="240" w:lineRule="auto"/>
                            </w:pPr>
                            <w:r>
                              <w:rPr>
                                <w:outline w:val="0"/>
                                <w:color w:val="1f4e79"/>
                                <w:u w:color="1f4e79"/>
                                <w:rtl w:val="0"/>
                                <w:lang w:val="en-US"/>
                                <w14:textFill>
                                  <w14:solidFill>
                                    <w14:srgbClr w14:val="1F4E79"/>
                                  </w14:solidFill>
                                </w14:textFill>
                              </w:rPr>
                              <w:t>(Key Words)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73.5pt;margin-top:75.8pt;width:81.4pt;height:35.3pt;z-index:-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240" w:lineRule="auto"/>
                        <w:rPr>
                          <w:outline w:val="0"/>
                          <w:color w:val="1f4e79"/>
                          <w:u w:color="1f4e79"/>
                          <w14:textFill>
                            <w14:solidFill>
                              <w14:srgbClr w14:val="1F4E79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1f4e79"/>
                          <w:u w:color="1f4e79"/>
                          <w:rtl w:val="0"/>
                          <w:lang w:val="en-US"/>
                          <w14:textFill>
                            <w14:solidFill>
                              <w14:srgbClr w14:val="1F4E79"/>
                            </w14:solidFill>
                          </w14:textFill>
                        </w:rPr>
                        <w:t>Specificity</w:t>
                      </w:r>
                    </w:p>
                    <w:p>
                      <w:pPr>
                        <w:pStyle w:val="Body"/>
                        <w:spacing w:line="240" w:lineRule="auto"/>
                      </w:pPr>
                      <w:r>
                        <w:rPr>
                          <w:outline w:val="0"/>
                          <w:color w:val="1f4e79"/>
                          <w:u w:color="1f4e79"/>
                          <w:rtl w:val="0"/>
                          <w:lang w:val="en-US"/>
                          <w14:textFill>
                            <w14:solidFill>
                              <w14:srgbClr w14:val="1F4E79"/>
                            </w14:solidFill>
                          </w14:textFill>
                        </w:rPr>
                        <w:t>(Key Words)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8229600" cy="5952745"/>
            <wp:effectExtent l="0" t="0" r="0" b="0"/>
            <wp:wrapNone/>
            <wp:docPr id="1073741827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icture 1" descr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9527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 xmlns:a="http://schemas.openxmlformats.org/drawingml/2006/main">
              <wp:anchor distT="80010" distB="80010" distL="80010" distR="80010" simplePos="0" relativeHeight="251660288" behindDoc="0" locked="0" layoutInCell="1" allowOverlap="1">
                <wp:simplePos x="0" y="0"/>
                <wp:positionH relativeFrom="margin">
                  <wp:posOffset>219075</wp:posOffset>
                </wp:positionH>
                <wp:positionV relativeFrom="line">
                  <wp:posOffset>2219324</wp:posOffset>
                </wp:positionV>
                <wp:extent cx="2357862" cy="1885096"/>
                <wp:effectExtent l="0" t="0" r="0" b="0"/>
                <wp:wrapSquare wrapText="bothSides" distL="80010" distR="80010" distT="80010" distB="80010"/>
                <wp:docPr id="1073741828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7862" cy="18850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240" w:lineRule="auto"/>
                            </w:pPr>
                            <w:r>
                              <w:rPr>
                                <w:outline w:val="0"/>
                                <w:color w:val="1f4e79"/>
                                <w:sz w:val="20"/>
                                <w:szCs w:val="20"/>
                                <w:u w:color="1f4e79"/>
                                <w:rtl w:val="0"/>
                                <w:lang w:val="en-US"/>
                                <w14:textFill>
                                  <w14:solidFill>
                                    <w14:srgbClr w14:val="1F4E79"/>
                                  </w14:solidFill>
                                </w14:textFill>
                              </w:rPr>
                              <w:t>Argument:</w:t>
                            </w:r>
                            <w:r>
                              <w:rPr>
                                <w:outline w:val="0"/>
                                <w:color w:val="1f4e79"/>
                                <w:sz w:val="20"/>
                                <w:szCs w:val="20"/>
                                <w:u w:color="1f4e79"/>
                                <w:rtl w:val="0"/>
                                <w:lang w:val="en-US"/>
                                <w14:textFill>
                                  <w14:solidFill>
                                    <w14:srgbClr w14:val="1F4E79"/>
                                  </w14:solidFill>
                                </w14:textFill>
                              </w:rPr>
                              <w:t xml:space="preserve"> Electric vehicles should not be our route towards a solution to end global warming. I will list the main reasons why this should be true. 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17.2pt;margin-top:174.8pt;width:185.7pt;height:148.4pt;z-index:251660288;mso-position-horizontal:absolute;mso-position-horizontal-relative:margin;mso-position-vertical:absolute;mso-position-vertical-relative:line;mso-wrap-distance-left:6.3pt;mso-wrap-distance-top:6.3pt;mso-wrap-distance-right:6.3pt;mso-wrap-distance-bottom:6.3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240" w:lineRule="auto"/>
                      </w:pPr>
                      <w:r>
                        <w:rPr>
                          <w:outline w:val="0"/>
                          <w:color w:val="1f4e79"/>
                          <w:sz w:val="20"/>
                          <w:szCs w:val="20"/>
                          <w:u w:color="1f4e79"/>
                          <w:rtl w:val="0"/>
                          <w:lang w:val="en-US"/>
                          <w14:textFill>
                            <w14:solidFill>
                              <w14:srgbClr w14:val="1F4E79"/>
                            </w14:solidFill>
                          </w14:textFill>
                        </w:rPr>
                        <w:t>Argument:</w:t>
                      </w:r>
                      <w:r>
                        <w:rPr>
                          <w:outline w:val="0"/>
                          <w:color w:val="1f4e79"/>
                          <w:sz w:val="20"/>
                          <w:szCs w:val="20"/>
                          <w:u w:color="1f4e79"/>
                          <w:rtl w:val="0"/>
                          <w:lang w:val="en-US"/>
                          <w14:textFill>
                            <w14:solidFill>
                              <w14:srgbClr w14:val="1F4E79"/>
                            </w14:solidFill>
                          </w14:textFill>
                        </w:rPr>
                        <w:t xml:space="preserve"> Electric vehicles should not be our route towards a solution to end global warming. I will list the main reasons why this should be true. </w:t>
                      </w:r>
                    </w:p>
                  </w:txbxContent>
                </v:textbox>
                <w10:wrap type="square" side="bothSides" anchorx="margin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80010" distB="80010" distL="80010" distR="80010" simplePos="0" relativeHeight="251662336" behindDoc="0" locked="0" layoutInCell="1" allowOverlap="1">
                <wp:simplePos x="0" y="0"/>
                <wp:positionH relativeFrom="margin">
                  <wp:posOffset>3062287</wp:posOffset>
                </wp:positionH>
                <wp:positionV relativeFrom="line">
                  <wp:posOffset>371474</wp:posOffset>
                </wp:positionV>
                <wp:extent cx="2105025" cy="1221574"/>
                <wp:effectExtent l="0" t="0" r="0" b="0"/>
                <wp:wrapSquare wrapText="bothSides" distL="80010" distR="80010" distT="80010" distB="80010"/>
                <wp:docPr id="1073741829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12215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240" w:lineRule="auto"/>
                            </w:pPr>
                            <w:r>
                              <w:rPr>
                                <w:outline w:val="0"/>
                                <w:color w:val="1f4e79"/>
                                <w:sz w:val="20"/>
                                <w:szCs w:val="20"/>
                                <w:u w:color="1f4e79"/>
                                <w:rtl w:val="0"/>
                                <w:lang w:val="nl-NL"/>
                                <w14:textFill>
                                  <w14:solidFill>
                                    <w14:srgbClr w14:val="1F4E79"/>
                                  </w14:solidFill>
                                </w14:textFill>
                              </w:rPr>
                              <w:t>Hook:</w:t>
                            </w:r>
                            <w:r>
                              <w:rPr>
                                <w:outline w:val="0"/>
                                <w:color w:val="1f4e79"/>
                                <w:sz w:val="20"/>
                                <w:szCs w:val="20"/>
                                <w:u w:color="1f4e79"/>
                                <w:rtl w:val="0"/>
                                <w:lang w:val="en-US"/>
                                <w14:textFill>
                                  <w14:solidFill>
                                    <w14:srgbClr w14:val="1F4E79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Since 2017, electric vehicle sales have skyrocketed from 1 million to over 10 million in 2023, this includes battery electric vehicles and plug-in hybrid electric vehicles. That is over a 55% increase since 2021 showing how popular they are becoming.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</w:rPr>
                              <w:t> </w:t>
                            </w:r>
                            <w:r>
                              <w:rPr>
                                <w:rFonts w:ascii="Times Roman" w:cs="Times Roman" w:hAnsi="Times Roman" w:eastAsia="Times Roman"/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241.1pt;margin-top:29.2pt;width:165.8pt;height:96.2pt;z-index:251662336;mso-position-horizontal:absolute;mso-position-horizontal-relative:margin;mso-position-vertical:absolute;mso-position-vertical-relative:line;mso-wrap-distance-left:6.3pt;mso-wrap-distance-top:6.3pt;mso-wrap-distance-right:6.3pt;mso-wrap-distance-bottom:6.3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240" w:lineRule="auto"/>
                      </w:pPr>
                      <w:r>
                        <w:rPr>
                          <w:outline w:val="0"/>
                          <w:color w:val="1f4e79"/>
                          <w:sz w:val="20"/>
                          <w:szCs w:val="20"/>
                          <w:u w:color="1f4e79"/>
                          <w:rtl w:val="0"/>
                          <w:lang w:val="nl-NL"/>
                          <w14:textFill>
                            <w14:solidFill>
                              <w14:srgbClr w14:val="1F4E79"/>
                            </w14:solidFill>
                          </w14:textFill>
                        </w:rPr>
                        <w:t>Hook:</w:t>
                      </w:r>
                      <w:r>
                        <w:rPr>
                          <w:outline w:val="0"/>
                          <w:color w:val="1f4e79"/>
                          <w:sz w:val="20"/>
                          <w:szCs w:val="20"/>
                          <w:u w:color="1f4e79"/>
                          <w:rtl w:val="0"/>
                          <w:lang w:val="en-US"/>
                          <w14:textFill>
                            <w14:solidFill>
                              <w14:srgbClr w14:val="1F4E79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rtl w:val="0"/>
                          <w:lang w:val="en-US"/>
                        </w:rPr>
                        <w:t>Since 2017, electric vehicle sales have skyrocketed from 1 million to over 10 million in 2023, this includes battery electric vehicles and plug-in hybrid electric vehicles. That is over a 55% increase since 2021 showing how popular they are becoming.</w:t>
                      </w:r>
                      <w:r>
                        <w:rPr>
                          <w:sz w:val="20"/>
                          <w:szCs w:val="20"/>
                          <w:rtl w:val="0"/>
                        </w:rPr>
                        <w:t> </w:t>
                      </w:r>
                      <w:r>
                        <w:rPr>
                          <w:rFonts w:ascii="Times Roman" w:cs="Times Roman" w:hAnsi="Times Roman" w:eastAsia="Times Roman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square" side="bothSides" anchorx="margin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80010" distB="80010" distL="80010" distR="80010" simplePos="0" relativeHeight="251663360" behindDoc="0" locked="0" layoutInCell="1" allowOverlap="1">
                <wp:simplePos x="0" y="0"/>
                <wp:positionH relativeFrom="margin">
                  <wp:posOffset>3105149</wp:posOffset>
                </wp:positionH>
                <wp:positionV relativeFrom="line">
                  <wp:posOffset>1685403</wp:posOffset>
                </wp:positionV>
                <wp:extent cx="2214324" cy="3277122"/>
                <wp:effectExtent l="0" t="0" r="0" b="0"/>
                <wp:wrapSquare wrapText="bothSides" distL="80010" distR="80010" distT="80010" distB="80010"/>
                <wp:docPr id="1073741830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4324" cy="32771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Sub argument one: 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Electric vehicles should not be the route to change because they still emit greenhouse gasses in the processes of creating them.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Body"/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Define the electric vehicle </w:t>
                            </w:r>
                          </w:p>
                          <w:p>
                            <w:pPr>
                              <w:pStyle w:val="Body"/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Give some Stats from library research</w:t>
                            </w:r>
                          </w:p>
                          <w:p>
                            <w:pPr>
                              <w:pStyle w:val="Body"/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Sub argument two: 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The maintenance and service prices are out of this world when something does go wrong.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</w:rPr>
                              <w:t> 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Body"/>
                              <w:spacing w:line="240" w:lineRule="auto"/>
                              <w:rPr>
                                <w:rFonts w:ascii="Times Roman" w:cs="Times Roman" w:hAnsi="Times Roman" w:eastAsia="Times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Give some specific examples of maintenance prices field research</w:t>
                            </w:r>
                            <w:r>
                              <w:rPr>
                                <w:rFonts w:ascii="Times Roman" w:cs="Times Roman" w:hAnsi="Times Roman" w:eastAsia="Times Roman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"/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Roman" w:hAnsi="Times Roman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Sub Argument three: 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How do we either re-use or dispose of these cars when they meet their final days and what problems does this pose?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Body"/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Use the two articles from library research to give this argument evidence</w:t>
                            </w:r>
                          </w:p>
                          <w:p>
                            <w:pPr>
                              <w:pStyle w:val="Body"/>
                              <w:spacing w:line="240" w:lineRule="auto"/>
                            </w:pPr>
                            <w:r>
                              <w:rPr>
                                <w:rFonts w:ascii="Times Roman" w:cs="Times Roman" w:hAnsi="Times Roman" w:eastAsia="Times Roman"/>
                                <w:sz w:val="24"/>
                                <w:szCs w:val="24"/>
                              </w:rPr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244.5pt;margin-top:132.7pt;width:174.4pt;height:258.0pt;z-index:251663360;mso-position-horizontal:absolute;mso-position-horizontal-relative:margin;mso-position-vertical:absolute;mso-position-vertical-relative:line;mso-wrap-distance-left:6.3pt;mso-wrap-distance-top:6.3pt;mso-wrap-distance-right:6.3pt;mso-wrap-distance-bottom:6.3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rtl w:val="0"/>
                          <w:lang w:val="en-US"/>
                        </w:rPr>
                        <w:t xml:space="preserve">Sub argument one: </w:t>
                      </w:r>
                      <w:r>
                        <w:rPr>
                          <w:sz w:val="20"/>
                          <w:szCs w:val="20"/>
                          <w:rtl w:val="0"/>
                          <w:lang w:val="en-US"/>
                        </w:rPr>
                        <w:t>Electric vehicles should not be the route to change because they still emit greenhouse gasses in the processes of creating them.</w:t>
                      </w: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Body"/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rtl w:val="0"/>
                          <w:lang w:val="en-US"/>
                        </w:rPr>
                        <w:t xml:space="preserve">Define the electric vehicle </w:t>
                      </w:r>
                    </w:p>
                    <w:p>
                      <w:pPr>
                        <w:pStyle w:val="Body"/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rtl w:val="0"/>
                          <w:lang w:val="en-US"/>
                        </w:rPr>
                        <w:t>Give some Stats from library research</w:t>
                      </w:r>
                    </w:p>
                    <w:p>
                      <w:pPr>
                        <w:pStyle w:val="Body"/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rtl w:val="0"/>
                          <w:lang w:val="en-US"/>
                        </w:rPr>
                        <w:t xml:space="preserve">Sub argument two: </w:t>
                      </w:r>
                      <w:r>
                        <w:rPr>
                          <w:sz w:val="20"/>
                          <w:szCs w:val="20"/>
                          <w:rtl w:val="0"/>
                          <w:lang w:val="en-US"/>
                        </w:rPr>
                        <w:t>The maintenance and service prices are out of this world when something does go wrong.</w:t>
                      </w:r>
                      <w:r>
                        <w:rPr>
                          <w:sz w:val="20"/>
                          <w:szCs w:val="20"/>
                          <w:rtl w:val="0"/>
                        </w:rPr>
                        <w:t> </w:t>
                      </w: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Body"/>
                        <w:spacing w:line="240" w:lineRule="auto"/>
                        <w:rPr>
                          <w:rFonts w:ascii="Times Roman" w:cs="Times Roman" w:hAnsi="Times Roman" w:eastAsia="Times Roman"/>
                          <w:sz w:val="24"/>
                          <w:szCs w:val="24"/>
                        </w:rPr>
                      </w:pPr>
                      <w:r>
                        <w:rPr>
                          <w:sz w:val="20"/>
                          <w:szCs w:val="20"/>
                          <w:rtl w:val="0"/>
                          <w:lang w:val="en-US"/>
                        </w:rPr>
                        <w:t>Give some specific examples of maintenance prices field research</w:t>
                      </w:r>
                      <w:r>
                        <w:rPr>
                          <w:rFonts w:ascii="Times Roman" w:cs="Times Roman" w:hAnsi="Times Roman" w:eastAsia="Times Roman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"/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Roman" w:hAnsi="Times Roman"/>
                          <w:sz w:val="20"/>
                          <w:szCs w:val="20"/>
                          <w:rtl w:val="0"/>
                          <w:lang w:val="en-US"/>
                        </w:rPr>
                        <w:t xml:space="preserve">Sub Argument three: </w:t>
                      </w:r>
                      <w:r>
                        <w:rPr>
                          <w:sz w:val="20"/>
                          <w:szCs w:val="20"/>
                          <w:rtl w:val="0"/>
                          <w:lang w:val="en-US"/>
                        </w:rPr>
                        <w:t>How do we either re-use or dispose of these cars when they meet their final days and what problems does this pose?</w:t>
                      </w: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Body"/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rtl w:val="0"/>
                          <w:lang w:val="en-US"/>
                        </w:rPr>
                        <w:t>Use the two articles from library research to give this argument evidence</w:t>
                      </w:r>
                    </w:p>
                    <w:p>
                      <w:pPr>
                        <w:pStyle w:val="Body"/>
                        <w:spacing w:line="240" w:lineRule="auto"/>
                      </w:pPr>
                      <w:r>
                        <w:rPr>
                          <w:rFonts w:ascii="Times Roman" w:cs="Times Roman" w:hAnsi="Times Roman" w:eastAsia="Times Roman"/>
                          <w:sz w:val="24"/>
                          <w:szCs w:val="24"/>
                        </w:rPr>
                      </w:r>
                    </w:p>
                  </w:txbxContent>
                </v:textbox>
                <w10:wrap type="square" side="bothSides" anchorx="margin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80010" distB="80010" distL="80010" distR="80010" simplePos="0" relativeHeight="251664384" behindDoc="0" locked="0" layoutInCell="1" allowOverlap="1">
                <wp:simplePos x="0" y="0"/>
                <wp:positionH relativeFrom="margin">
                  <wp:posOffset>3105150</wp:posOffset>
                </wp:positionH>
                <wp:positionV relativeFrom="line">
                  <wp:posOffset>4962524</wp:posOffset>
                </wp:positionV>
                <wp:extent cx="2214324" cy="802501"/>
                <wp:effectExtent l="0" t="0" r="0" b="0"/>
                <wp:wrapSquare wrapText="bothSides" distL="80010" distR="80010" distT="80010" distB="80010"/>
                <wp:docPr id="1073741831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4324" cy="8025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240" w:lineRule="auto"/>
                            </w:pPr>
                            <w:r>
                              <w:rPr>
                                <w:outline w:val="0"/>
                                <w:color w:val="1f4e79"/>
                                <w:u w:color="1f4e79"/>
                                <w:rtl w:val="0"/>
                                <w:lang w:val="it-IT"/>
                                <w14:textFill>
                                  <w14:solidFill>
                                    <w14:srgbClr w14:val="1F4E79"/>
                                  </w14:solidFill>
                                </w14:textFill>
                              </w:rPr>
                              <w:t>Conclusion:</w:t>
                            </w:r>
                            <w:r>
                              <w:rPr>
                                <w:outline w:val="0"/>
                                <w:color w:val="1f4e79"/>
                                <w:u w:color="1f4e79"/>
                                <w:rtl w:val="0"/>
                                <w:lang w:val="en-US"/>
                                <w14:textFill>
                                  <w14:solidFill>
                                    <w14:srgbClr w14:val="1F4E79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outline w:val="0"/>
                                <w:color w:val="1f4e79"/>
                                <w:sz w:val="20"/>
                                <w:szCs w:val="20"/>
                                <w:u w:color="1f4e79"/>
                                <w:rtl w:val="0"/>
                                <w:lang w:val="en-US"/>
                                <w14:textFill>
                                  <w14:solidFill>
                                    <w14:srgbClr w14:val="1F4E79"/>
                                  </w14:solidFill>
                                </w14:textFill>
                              </w:rPr>
                              <w:t xml:space="preserve">Sum up all my evidence and re write my argument in the conclusion. 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244.5pt;margin-top:390.8pt;width:174.4pt;height:63.2pt;z-index:251664384;mso-position-horizontal:absolute;mso-position-horizontal-relative:margin;mso-position-vertical:absolute;mso-position-vertical-relative:line;mso-wrap-distance-left:6.3pt;mso-wrap-distance-top:6.3pt;mso-wrap-distance-right:6.3pt;mso-wrap-distance-bottom:6.3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240" w:lineRule="auto"/>
                      </w:pPr>
                      <w:r>
                        <w:rPr>
                          <w:outline w:val="0"/>
                          <w:color w:val="1f4e79"/>
                          <w:u w:color="1f4e79"/>
                          <w:rtl w:val="0"/>
                          <w:lang w:val="it-IT"/>
                          <w14:textFill>
                            <w14:solidFill>
                              <w14:srgbClr w14:val="1F4E79"/>
                            </w14:solidFill>
                          </w14:textFill>
                        </w:rPr>
                        <w:t>Conclusion:</w:t>
                      </w:r>
                      <w:r>
                        <w:rPr>
                          <w:outline w:val="0"/>
                          <w:color w:val="1f4e79"/>
                          <w:u w:color="1f4e79"/>
                          <w:rtl w:val="0"/>
                          <w:lang w:val="en-US"/>
                          <w14:textFill>
                            <w14:solidFill>
                              <w14:srgbClr w14:val="1F4E79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outline w:val="0"/>
                          <w:color w:val="1f4e79"/>
                          <w:sz w:val="20"/>
                          <w:szCs w:val="20"/>
                          <w:u w:color="1f4e79"/>
                          <w:rtl w:val="0"/>
                          <w:lang w:val="en-US"/>
                          <w14:textFill>
                            <w14:solidFill>
                              <w14:srgbClr w14:val="1F4E79"/>
                            </w14:solidFill>
                          </w14:textFill>
                        </w:rPr>
                        <w:t xml:space="preserve">Sum up all my evidence and re write my argument in the conclusion. </w:t>
                      </w:r>
                    </w:p>
                  </w:txbxContent>
                </v:textbox>
                <w10:wrap type="square" side="bothSides" anchorx="margin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80010" distB="80010" distL="80010" distR="80010" simplePos="0" relativeHeight="251665408" behindDoc="0" locked="0" layoutInCell="1" allowOverlap="1">
                <wp:simplePos x="0" y="0"/>
                <wp:positionH relativeFrom="margin">
                  <wp:posOffset>6048375</wp:posOffset>
                </wp:positionH>
                <wp:positionV relativeFrom="line">
                  <wp:posOffset>276225</wp:posOffset>
                </wp:positionV>
                <wp:extent cx="1600201" cy="3455614"/>
                <wp:effectExtent l="0" t="0" r="0" b="0"/>
                <wp:wrapSquare wrapText="bothSides" distL="80010" distR="80010" distT="80010" distB="80010"/>
                <wp:docPr id="1073741832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1" cy="34556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240" w:lineRule="auto"/>
                              <w:rPr>
                                <w:outline w:val="0"/>
                                <w:color w:val="1f4e79"/>
                                <w:sz w:val="20"/>
                                <w:szCs w:val="20"/>
                                <w:u w:color="1f4e79"/>
                                <w14:textFill>
                                  <w14:solidFill>
                                    <w14:srgbClr w14:val="1F4E79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1f4e79"/>
                                <w:u w:color="1f4e79"/>
                                <w:rtl w:val="0"/>
                                <w:lang w:val="en-US"/>
                                <w14:textFill>
                                  <w14:solidFill>
                                    <w14:srgbClr w14:val="1F4E79"/>
                                  </w14:solidFill>
                                </w14:textFill>
                              </w:rPr>
                              <w:t>Library Research:</w:t>
                            </w:r>
                            <w:r>
                              <w:rPr>
                                <w:outline w:val="0"/>
                                <w:color w:val="1f4e79"/>
                                <w:u w:color="1f4e79"/>
                                <w:rtl w:val="0"/>
                                <w:lang w:val="en-US"/>
                                <w14:textFill>
                                  <w14:solidFill>
                                    <w14:srgbClr w14:val="1F4E79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outline w:val="0"/>
                                <w:color w:val="1f4e79"/>
                                <w:sz w:val="20"/>
                                <w:szCs w:val="20"/>
                                <w:u w:color="1f4e79"/>
                                <w14:textFill>
                                  <w14:solidFill>
                                    <w14:srgbClr w14:val="1F4E79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Body"/>
                              <w:spacing w:line="240" w:lineRule="auto"/>
                            </w:pPr>
                            <w:r>
                              <w:rPr>
                                <w:outline w:val="0"/>
                                <w:color w:val="1f4e79"/>
                                <w:sz w:val="20"/>
                                <w:szCs w:val="20"/>
                                <w:u w:color="1f4e79"/>
                                <w:rtl w:val="0"/>
                                <w:lang w:val="en-US"/>
                                <w14:textFill>
                                  <w14:solidFill>
                                    <w14:srgbClr w14:val="1F4E79"/>
                                  </w14:solidFill>
                                </w14:textFill>
                              </w:rPr>
                              <w:t xml:space="preserve">For the library research I will include every source I used in my paper 1 essay. That will cover my first and third sub arguments. 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visibility:visible;position:absolute;margin-left:476.2pt;margin-top:21.8pt;width:126.0pt;height:272.1pt;z-index:251665408;mso-position-horizontal:absolute;mso-position-horizontal-relative:margin;mso-position-vertical:absolute;mso-position-vertical-relative:line;mso-wrap-distance-left:6.3pt;mso-wrap-distance-top:6.3pt;mso-wrap-distance-right:6.3pt;mso-wrap-distance-bottom:6.3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240" w:lineRule="auto"/>
                        <w:rPr>
                          <w:outline w:val="0"/>
                          <w:color w:val="1f4e79"/>
                          <w:sz w:val="20"/>
                          <w:szCs w:val="20"/>
                          <w:u w:color="1f4e79"/>
                          <w14:textFill>
                            <w14:solidFill>
                              <w14:srgbClr w14:val="1F4E79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1f4e79"/>
                          <w:u w:color="1f4e79"/>
                          <w:rtl w:val="0"/>
                          <w:lang w:val="en-US"/>
                          <w14:textFill>
                            <w14:solidFill>
                              <w14:srgbClr w14:val="1F4E79"/>
                            </w14:solidFill>
                          </w14:textFill>
                        </w:rPr>
                        <w:t>Library Research:</w:t>
                      </w:r>
                      <w:r>
                        <w:rPr>
                          <w:outline w:val="0"/>
                          <w:color w:val="1f4e79"/>
                          <w:u w:color="1f4e79"/>
                          <w:rtl w:val="0"/>
                          <w:lang w:val="en-US"/>
                          <w14:textFill>
                            <w14:solidFill>
                              <w14:srgbClr w14:val="1F4E79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outline w:val="0"/>
                          <w:color w:val="1f4e79"/>
                          <w:sz w:val="20"/>
                          <w:szCs w:val="20"/>
                          <w:u w:color="1f4e79"/>
                          <w14:textFill>
                            <w14:solidFill>
                              <w14:srgbClr w14:val="1F4E79"/>
                            </w14:solidFill>
                          </w14:textFill>
                        </w:rPr>
                      </w:r>
                    </w:p>
                    <w:p>
                      <w:pPr>
                        <w:pStyle w:val="Body"/>
                        <w:spacing w:line="240" w:lineRule="auto"/>
                      </w:pPr>
                      <w:r>
                        <w:rPr>
                          <w:outline w:val="0"/>
                          <w:color w:val="1f4e79"/>
                          <w:sz w:val="20"/>
                          <w:szCs w:val="20"/>
                          <w:u w:color="1f4e79"/>
                          <w:rtl w:val="0"/>
                          <w:lang w:val="en-US"/>
                          <w14:textFill>
                            <w14:solidFill>
                              <w14:srgbClr w14:val="1F4E79"/>
                            </w14:solidFill>
                          </w14:textFill>
                        </w:rPr>
                        <w:t xml:space="preserve">For the library research I will include every source I used in my paper 1 essay. That will cover my first and third sub arguments. </w:t>
                      </w:r>
                    </w:p>
                  </w:txbxContent>
                </v:textbox>
                <w10:wrap type="square" side="bothSides" anchorx="margin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80010" distB="80010" distL="80010" distR="80010" simplePos="0" relativeHeight="251666432" behindDoc="0" locked="0" layoutInCell="1" allowOverlap="1">
                <wp:simplePos x="0" y="0"/>
                <wp:positionH relativeFrom="margin">
                  <wp:posOffset>5886449</wp:posOffset>
                </wp:positionH>
                <wp:positionV relativeFrom="line">
                  <wp:posOffset>4286249</wp:posOffset>
                </wp:positionV>
                <wp:extent cx="2037830" cy="1352550"/>
                <wp:effectExtent l="0" t="0" r="0" b="0"/>
                <wp:wrapSquare wrapText="bothSides" distL="80010" distR="80010" distT="80010" distB="80010"/>
                <wp:docPr id="1073741833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830" cy="135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240" w:lineRule="auto"/>
                            </w:pPr>
                            <w:r>
                              <w:rPr>
                                <w:outline w:val="0"/>
                                <w:color w:val="1f4e79"/>
                                <w:sz w:val="20"/>
                                <w:szCs w:val="20"/>
                                <w:u w:color="1f4e79"/>
                                <w:rtl w:val="0"/>
                                <w:lang w:val="en-US"/>
                                <w14:textFill>
                                  <w14:solidFill>
                                    <w14:srgbClr w14:val="1F4E79"/>
                                  </w14:solidFill>
                                </w14:textFill>
                              </w:rPr>
                              <w:t>Field Research:</w:t>
                            </w:r>
                            <w:r>
                              <w:rPr>
                                <w:outline w:val="0"/>
                                <w:color w:val="1f4e79"/>
                                <w:sz w:val="20"/>
                                <w:szCs w:val="20"/>
                                <w:u w:color="1f4e79"/>
                                <w:rtl w:val="0"/>
                                <w:lang w:val="en-US"/>
                                <w14:textFill>
                                  <w14:solidFill>
                                    <w14:srgbClr w14:val="1F4E79"/>
                                  </w14:solidFill>
                                </w14:textFill>
                              </w:rPr>
                              <w:t xml:space="preserve"> For this part, ill include Marcus</w:t>
                            </w:r>
                            <w:r>
                              <w:rPr>
                                <w:outline w:val="0"/>
                                <w:color w:val="1f4e79"/>
                                <w:sz w:val="20"/>
                                <w:szCs w:val="20"/>
                                <w:u w:color="1f4e79"/>
                                <w:rtl w:val="0"/>
                                <w:lang w:val="en-US"/>
                                <w14:textFill>
                                  <w14:solidFill>
                                    <w14:srgbClr w14:val="1F4E79"/>
                                  </w14:solidFill>
                                </w14:textFill>
                              </w:rPr>
                              <w:t>’</w:t>
                            </w:r>
                            <w:r>
                              <w:rPr>
                                <w:outline w:val="0"/>
                                <w:color w:val="1f4e79"/>
                                <w:sz w:val="20"/>
                                <w:szCs w:val="20"/>
                                <w:u w:color="1f4e79"/>
                                <w:rtl w:val="0"/>
                                <w:lang w:val="en-US"/>
                                <w14:textFill>
                                  <w14:solidFill>
                                    <w14:srgbClr w14:val="1F4E79"/>
                                  </w14:solidFill>
                                </w14:textFill>
                              </w:rPr>
                              <w:t>s interview and only his because he gave me the most valuable in formation that goes abasing electric cars and why we shouldn</w:t>
                            </w:r>
                            <w:r>
                              <w:rPr>
                                <w:outline w:val="0"/>
                                <w:color w:val="1f4e79"/>
                                <w:sz w:val="20"/>
                                <w:szCs w:val="20"/>
                                <w:u w:color="1f4e79"/>
                                <w:rtl w:val="0"/>
                                <w:lang w:val="en-US"/>
                                <w14:textFill>
                                  <w14:solidFill>
                                    <w14:srgbClr w14:val="1F4E79"/>
                                  </w14:solidFill>
                                </w14:textFill>
                              </w:rPr>
                              <w:t>’</w:t>
                            </w:r>
                            <w:r>
                              <w:rPr>
                                <w:outline w:val="0"/>
                                <w:color w:val="1f4e79"/>
                                <w:sz w:val="20"/>
                                <w:szCs w:val="20"/>
                                <w:u w:color="1f4e79"/>
                                <w:rtl w:val="0"/>
                                <w:lang w:val="en-US"/>
                                <w14:textFill>
                                  <w14:solidFill>
                                    <w14:srgbClr w14:val="1F4E79"/>
                                  </w14:solidFill>
                                </w14:textFill>
                              </w:rPr>
                              <w:t xml:space="preserve">t buy them and build them. 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visibility:visible;position:absolute;margin-left:463.5pt;margin-top:337.5pt;width:160.5pt;height:106.5pt;z-index:251666432;mso-position-horizontal:absolute;mso-position-horizontal-relative:margin;mso-position-vertical:absolute;mso-position-vertical-relative:line;mso-wrap-distance-left:6.3pt;mso-wrap-distance-top:6.3pt;mso-wrap-distance-right:6.3pt;mso-wrap-distance-bottom:6.3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240" w:lineRule="auto"/>
                      </w:pPr>
                      <w:r>
                        <w:rPr>
                          <w:outline w:val="0"/>
                          <w:color w:val="1f4e79"/>
                          <w:sz w:val="20"/>
                          <w:szCs w:val="20"/>
                          <w:u w:color="1f4e79"/>
                          <w:rtl w:val="0"/>
                          <w:lang w:val="en-US"/>
                          <w14:textFill>
                            <w14:solidFill>
                              <w14:srgbClr w14:val="1F4E79"/>
                            </w14:solidFill>
                          </w14:textFill>
                        </w:rPr>
                        <w:t>Field Research:</w:t>
                      </w:r>
                      <w:r>
                        <w:rPr>
                          <w:outline w:val="0"/>
                          <w:color w:val="1f4e79"/>
                          <w:sz w:val="20"/>
                          <w:szCs w:val="20"/>
                          <w:u w:color="1f4e79"/>
                          <w:rtl w:val="0"/>
                          <w:lang w:val="en-US"/>
                          <w14:textFill>
                            <w14:solidFill>
                              <w14:srgbClr w14:val="1F4E79"/>
                            </w14:solidFill>
                          </w14:textFill>
                        </w:rPr>
                        <w:t xml:space="preserve"> For this part, ill include Marcus</w:t>
                      </w:r>
                      <w:r>
                        <w:rPr>
                          <w:outline w:val="0"/>
                          <w:color w:val="1f4e79"/>
                          <w:sz w:val="20"/>
                          <w:szCs w:val="20"/>
                          <w:u w:color="1f4e79"/>
                          <w:rtl w:val="0"/>
                          <w:lang w:val="en-US"/>
                          <w14:textFill>
                            <w14:solidFill>
                              <w14:srgbClr w14:val="1F4E79"/>
                            </w14:solidFill>
                          </w14:textFill>
                        </w:rPr>
                        <w:t>’</w:t>
                      </w:r>
                      <w:r>
                        <w:rPr>
                          <w:outline w:val="0"/>
                          <w:color w:val="1f4e79"/>
                          <w:sz w:val="20"/>
                          <w:szCs w:val="20"/>
                          <w:u w:color="1f4e79"/>
                          <w:rtl w:val="0"/>
                          <w:lang w:val="en-US"/>
                          <w14:textFill>
                            <w14:solidFill>
                              <w14:srgbClr w14:val="1F4E79"/>
                            </w14:solidFill>
                          </w14:textFill>
                        </w:rPr>
                        <w:t>s interview and only his because he gave me the most valuable in formation that goes abasing electric cars and why we shouldn</w:t>
                      </w:r>
                      <w:r>
                        <w:rPr>
                          <w:outline w:val="0"/>
                          <w:color w:val="1f4e79"/>
                          <w:sz w:val="20"/>
                          <w:szCs w:val="20"/>
                          <w:u w:color="1f4e79"/>
                          <w:rtl w:val="0"/>
                          <w:lang w:val="en-US"/>
                          <w14:textFill>
                            <w14:solidFill>
                              <w14:srgbClr w14:val="1F4E79"/>
                            </w14:solidFill>
                          </w14:textFill>
                        </w:rPr>
                        <w:t>’</w:t>
                      </w:r>
                      <w:r>
                        <w:rPr>
                          <w:outline w:val="0"/>
                          <w:color w:val="1f4e79"/>
                          <w:sz w:val="20"/>
                          <w:szCs w:val="20"/>
                          <w:u w:color="1f4e79"/>
                          <w:rtl w:val="0"/>
                          <w:lang w:val="en-US"/>
                          <w14:textFill>
                            <w14:solidFill>
                              <w14:srgbClr w14:val="1F4E79"/>
                            </w14:solidFill>
                          </w14:textFill>
                        </w:rPr>
                        <w:t xml:space="preserve">t buy them and build them. </w:t>
                      </w:r>
                    </w:p>
                  </w:txbxContent>
                </v:textbox>
                <w10:wrap type="square" side="bothSides" anchorx="margin"/>
              </v:shape>
            </w:pict>
          </mc:Fallback>
        </mc:AlternateContent>
      </w:r>
    </w:p>
    <w:sectPr>
      <w:headerReference w:type="default" r:id="rId5"/>
      <w:footerReference w:type="default" r:id="rId6"/>
      <w:pgSz w:w="15840" w:h="12240" w:orient="landscape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jc w:val="center"/>
    </w:pPr>
    <w:r>
      <w:rPr>
        <w:rtl w:val="0"/>
        <w:lang w:val="en-US"/>
      </w:rPr>
      <w:t>Final Paper Structure Sheet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48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