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BA00" w14:textId="77777777" w:rsidR="0028617F" w:rsidRDefault="0054499D">
      <w:pPr>
        <w:pStyle w:val="Title"/>
      </w:pPr>
      <w:r>
        <w:t>SOC 2 Scope Summary</w:t>
      </w:r>
    </w:p>
    <w:p w14:paraId="1F993478" w14:textId="77777777" w:rsidR="0028617F" w:rsidRDefault="0054499D">
      <w:pPr>
        <w:pStyle w:val="Heading1"/>
      </w:pPr>
      <w:r>
        <w:t>Report Section</w:t>
      </w:r>
    </w:p>
    <w:p w14:paraId="537EA859" w14:textId="77777777" w:rsidR="0028617F" w:rsidRDefault="0054499D">
      <w:r>
        <w:t>The scope of this SOC 2 readiness project focuses on evaluating and simulating AWS service configurations and internal controls relevant to the Trust Services Criteria (TSC) for Security, Availability, and Confidentiality. The objective is to demonstrate how AWS customers can leverage built-in services and best practices to align with SOC 2 Type II requirements.</w:t>
      </w:r>
    </w:p>
    <w:p w14:paraId="3D0D467C" w14:textId="77777777" w:rsidR="0028617F" w:rsidRDefault="0054499D">
      <w:pPr>
        <w:pStyle w:val="Heading2"/>
      </w:pPr>
      <w:r>
        <w:t>Organizational Boundary</w:t>
      </w:r>
    </w:p>
    <w:p w14:paraId="4155C8F5" w14:textId="77777777" w:rsidR="0028617F" w:rsidRDefault="0054499D">
      <w:r>
        <w:t>This project is scoped to a single AWS account representing a typical multi-tenant cloud environment. The boundary includes all AWS-managed services and customer-managed configurations related to compute, storage, networking, access management, logging, monitoring, and encryption.</w:t>
      </w:r>
    </w:p>
    <w:p w14:paraId="130B248A" w14:textId="77777777" w:rsidR="0028617F" w:rsidRDefault="0054499D">
      <w:pPr>
        <w:pStyle w:val="Heading2"/>
      </w:pPr>
      <w:r>
        <w:t>In-Scope Services</w:t>
      </w:r>
    </w:p>
    <w:p w14:paraId="2D858B30" w14:textId="77777777" w:rsidR="0028617F" w:rsidRDefault="0054499D">
      <w:r>
        <w:t>- EC2 (Elastic Compute Cloud): Virtual machines used for compute workloads.</w:t>
      </w:r>
      <w:r>
        <w:br/>
        <w:t>- S3 (Simple Storage Service): Object storage for data at rest.</w:t>
      </w:r>
      <w:r>
        <w:br/>
        <w:t>- IAM (Identity and Access Management): Authentication, authorization, and role management.</w:t>
      </w:r>
      <w:r>
        <w:br/>
        <w:t>- CloudTrail: Centralized logging of API activity and configuration changes.</w:t>
      </w:r>
      <w:r>
        <w:br/>
        <w:t>- KMS (Key Management Service): Encryption key generation, storage, and rotation.</w:t>
      </w:r>
      <w:r>
        <w:br/>
        <w:t>- VPC (Virtual Private Cloud): Network segmentation, routing, and access restrictions.</w:t>
      </w:r>
    </w:p>
    <w:p w14:paraId="77398E18" w14:textId="77777777" w:rsidR="0028617F" w:rsidRDefault="0054499D">
      <w:pPr>
        <w:pStyle w:val="Heading2"/>
      </w:pPr>
      <w:r>
        <w:t>Trust Services Criteria (TSC) in Scope</w:t>
      </w:r>
    </w:p>
    <w:p w14:paraId="760D30DE" w14:textId="77777777" w:rsidR="0028617F" w:rsidRDefault="0054499D">
      <w:r>
        <w:t>- Security: Logical access, encryption, monitoring, and audit logging.</w:t>
      </w:r>
      <w:r>
        <w:br/>
        <w:t>- Availability: Controls ensuring service reliability, fault tolerance, and monitoring.</w:t>
      </w:r>
      <w:r>
        <w:br/>
        <w:t>- Confidentiality: Encryption of sensitive data and access restrictions to protected assets.</w:t>
      </w:r>
    </w:p>
    <w:p w14:paraId="7318A21E" w14:textId="77777777" w:rsidR="0028617F" w:rsidRDefault="0054499D">
      <w:pPr>
        <w:pStyle w:val="Heading2"/>
      </w:pPr>
      <w:r>
        <w:t>Out-of-Scope Items</w:t>
      </w:r>
    </w:p>
    <w:p w14:paraId="13104147" w14:textId="77777777" w:rsidR="0028617F" w:rsidRDefault="0054499D">
      <w:r>
        <w:t>- AWS’s physical infrastructure and datacenter operations (covered by AWS’s own SOC 2 report).</w:t>
      </w:r>
      <w:r>
        <w:br/>
        <w:t>- Customer-owned applications and business processes outside of AWS service configuration.</w:t>
      </w:r>
      <w:r>
        <w:br/>
        <w:t>- Other TSC categories: Processing Integrity and Privacy are not included in this engagement.</w:t>
      </w:r>
    </w:p>
    <w:p w14:paraId="43972F1C" w14:textId="77777777" w:rsidR="0054499D" w:rsidRDefault="0054499D">
      <w:pPr>
        <w:pStyle w:val="Heading1"/>
      </w:pPr>
    </w:p>
    <w:p w14:paraId="71A4F551" w14:textId="734F4857" w:rsidR="0028617F" w:rsidRDefault="0054499D">
      <w:pPr>
        <w:pStyle w:val="Heading1"/>
      </w:pPr>
      <w:r>
        <w:t>One-Pager Summary</w:t>
      </w:r>
    </w:p>
    <w:p w14:paraId="60640AED" w14:textId="77777777" w:rsidR="0028617F" w:rsidRDefault="0054499D">
      <w:r>
        <w:t>Objective:</w:t>
      </w:r>
    </w:p>
    <w:p w14:paraId="79041284" w14:textId="77777777" w:rsidR="0028617F" w:rsidRDefault="0054499D">
      <w:r>
        <w:t>Simulate SOC 2 Type II compliance readiness within AWS by designing and testing internal controls aligned with the Trust Services Criteria (TSC) for Security, Availability, and Confidentiality.</w:t>
      </w:r>
    </w:p>
    <w:p w14:paraId="2C474BCA" w14:textId="77777777" w:rsidR="0028617F" w:rsidRDefault="0054499D">
      <w:r>
        <w:t>System Boundary:</w:t>
      </w:r>
    </w:p>
    <w:p w14:paraId="46334558" w14:textId="77777777" w:rsidR="0028617F" w:rsidRDefault="0054499D">
      <w:r>
        <w:t>Single AWS account environment representing a cloud-hosted service provider. Focus on AWS-managed services and customer-managed configurations. AWS datacenter operations remain out of scope.</w:t>
      </w:r>
    </w:p>
    <w:p w14:paraId="37F82D51" w14:textId="77777777" w:rsidR="0028617F" w:rsidRDefault="0054499D">
      <w:r>
        <w:t>In-Scope AWS Services:</w:t>
      </w:r>
    </w:p>
    <w:p w14:paraId="46EF48ED" w14:textId="77777777" w:rsidR="0028617F" w:rsidRDefault="0054499D">
      <w:r>
        <w:t>- EC2 (compute workloads)</w:t>
      </w:r>
      <w:r>
        <w:br/>
        <w:t>- S3 (object storage)</w:t>
      </w:r>
      <w:r>
        <w:br/>
        <w:t>- IAM (user/role management)</w:t>
      </w:r>
      <w:r>
        <w:br/>
        <w:t>- CloudTrail (audit logging)</w:t>
      </w:r>
      <w:r>
        <w:br/>
        <w:t>- KMS (encryption services)</w:t>
      </w:r>
      <w:r>
        <w:br/>
        <w:t>- VPC (network segmentation &amp; security)</w:t>
      </w:r>
    </w:p>
    <w:p w14:paraId="64CD9765" w14:textId="77777777" w:rsidR="0028617F" w:rsidRDefault="0054499D">
      <w:r>
        <w:t>Trust Services Criteria (TSC):</w:t>
      </w:r>
    </w:p>
    <w:p w14:paraId="3E35DBBA" w14:textId="77777777" w:rsidR="0028617F" w:rsidRDefault="0054499D">
      <w:r>
        <w:t>- Security: Access control, monitoring, audit trails</w:t>
      </w:r>
      <w:r>
        <w:br/>
        <w:t>- Availability: Reliable infrastructure, monitoring of downtime</w:t>
      </w:r>
      <w:r>
        <w:br/>
        <w:t>- Confidentiality: Encryption, restricted data access</w:t>
      </w:r>
    </w:p>
    <w:p w14:paraId="333B46D6" w14:textId="77777777" w:rsidR="0028617F" w:rsidRDefault="0054499D">
      <w:r>
        <w:t>Out of Scope:</w:t>
      </w:r>
    </w:p>
    <w:p w14:paraId="04195889" w14:textId="77777777" w:rsidR="0028617F" w:rsidRDefault="0054499D">
      <w:r>
        <w:t>- AWS datacenter physical security (covered by AWS SOC 2 reports)</w:t>
      </w:r>
      <w:r>
        <w:br/>
        <w:t>- Customer-specific apps and business processes</w:t>
      </w:r>
      <w:r>
        <w:br/>
        <w:t>- Processing Integrity &amp; Privacy principles</w:t>
      </w:r>
    </w:p>
    <w:p w14:paraId="5B663C9C" w14:textId="77777777" w:rsidR="0028617F" w:rsidRDefault="0054499D">
      <w:r>
        <w:t>Deliverables:</w:t>
      </w:r>
    </w:p>
    <w:p w14:paraId="7C301964" w14:textId="77777777" w:rsidR="0028617F" w:rsidRDefault="0054499D">
      <w:r>
        <w:t>- Documented scope statement</w:t>
      </w:r>
      <w:r>
        <w:br/>
        <w:t>- Shared responsibility matrix</w:t>
      </w:r>
      <w:r>
        <w:br/>
        <w:t>- Initial RACI chart</w:t>
      </w:r>
    </w:p>
    <w:sectPr w:rsidR="002861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374630">
    <w:abstractNumId w:val="8"/>
  </w:num>
  <w:num w:numId="2" w16cid:durableId="929965900">
    <w:abstractNumId w:val="6"/>
  </w:num>
  <w:num w:numId="3" w16cid:durableId="504983303">
    <w:abstractNumId w:val="5"/>
  </w:num>
  <w:num w:numId="4" w16cid:durableId="1781802792">
    <w:abstractNumId w:val="4"/>
  </w:num>
  <w:num w:numId="5" w16cid:durableId="2108842017">
    <w:abstractNumId w:val="7"/>
  </w:num>
  <w:num w:numId="6" w16cid:durableId="260724403">
    <w:abstractNumId w:val="3"/>
  </w:num>
  <w:num w:numId="7" w16cid:durableId="347801993">
    <w:abstractNumId w:val="2"/>
  </w:num>
  <w:num w:numId="8" w16cid:durableId="994995450">
    <w:abstractNumId w:val="1"/>
  </w:num>
  <w:num w:numId="9" w16cid:durableId="169622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17F"/>
    <w:rsid w:val="0029639D"/>
    <w:rsid w:val="00326F90"/>
    <w:rsid w:val="0054499D"/>
    <w:rsid w:val="00A322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A18C65-53EC-4928-A16A-64169384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Idogo</cp:lastModifiedBy>
  <cp:revision>2</cp:revision>
  <dcterms:created xsi:type="dcterms:W3CDTF">2013-12-23T23:15:00Z</dcterms:created>
  <dcterms:modified xsi:type="dcterms:W3CDTF">2025-08-21T10:42:00Z</dcterms:modified>
  <cp:category/>
</cp:coreProperties>
</file>