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240" w:lineRule="auto"/>
        <w:ind w:left="360" w:firstLine="0"/>
        <w:jc w:val="right"/>
        <w:rPr>
          <w:rFonts w:ascii="Times New Roman" w:cs="Times New Roman" w:eastAsia="Times New Roman" w:hAnsi="Times New Roman"/>
          <w:b w:val="1"/>
          <w:sz w:val="24"/>
          <w:szCs w:val="24"/>
        </w:rPr>
      </w:pPr>
      <w:r w:rsidDel="00000000" w:rsidR="00000000" w:rsidRPr="00000000">
        <w:rPr>
          <w:b w:val="1"/>
          <w:sz w:val="24"/>
          <w:szCs w:val="24"/>
        </w:rPr>
        <w:drawing>
          <wp:inline distB="114300" distT="114300" distL="114300" distR="114300">
            <wp:extent cx="909638" cy="9096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09638" cy="9096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Client Application (System) Objective List</w:t>
      </w:r>
    </w:p>
    <w:p w:rsidR="00000000" w:rsidDel="00000000" w:rsidP="00000000" w:rsidRDefault="00000000" w:rsidRPr="00000000" w14:paraId="00000003">
      <w:pPr>
        <w:jc w:val="left"/>
        <w:rPr>
          <w:sz w:val="24"/>
          <w:szCs w:val="24"/>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Our proposed system will be considered successful if it helps our client in meeting their business goals, streamline processes, and keep a better track of business data. The client application objectives are listed as follows:</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jc w:val="left"/>
        <w:rPr>
          <w:sz w:val="24"/>
          <w:szCs w:val="24"/>
        </w:rPr>
      </w:pPr>
      <w:r w:rsidDel="00000000" w:rsidR="00000000" w:rsidRPr="00000000">
        <w:rPr>
          <w:sz w:val="24"/>
          <w:szCs w:val="24"/>
          <w:rtl w:val="0"/>
        </w:rPr>
        <w:t xml:space="preserve">To create a computerized order processing system in a way that ensures a 100% increase in data storage efficiency so that employees can access information on products and customers faster. Can be measured by the number of taproom employees who can successfully use the system.</w:t>
      </w:r>
    </w:p>
    <w:p w:rsidR="00000000" w:rsidDel="00000000" w:rsidP="00000000" w:rsidRDefault="00000000" w:rsidRPr="00000000" w14:paraId="00000007">
      <w:pPr>
        <w:ind w:left="720" w:firstLine="0"/>
        <w:jc w:val="left"/>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sz w:val="24"/>
          <w:szCs w:val="24"/>
        </w:rPr>
      </w:pPr>
      <w:r w:rsidDel="00000000" w:rsidR="00000000" w:rsidRPr="00000000">
        <w:rPr>
          <w:sz w:val="24"/>
          <w:szCs w:val="24"/>
          <w:rtl w:val="0"/>
        </w:rPr>
        <w:t xml:space="preserve">To create a loyalty rewards program in a way that helps reward customers that return so that we get a 20% increase in customers that keep buying products from Klaus Brewing. Can be measured by the number of increased customers that register for the loyalty program.</w:t>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5.684210526316"/>
        <w:gridCol w:w="2345.684210526316"/>
        <w:gridCol w:w="2592"/>
        <w:gridCol w:w="2076.6315789473683"/>
        <w:tblGridChange w:id="0">
          <w:tblGrid>
            <w:gridCol w:w="2345.684210526316"/>
            <w:gridCol w:w="2345.684210526316"/>
            <w:gridCol w:w="2592"/>
            <w:gridCol w:w="2076.6315789473683"/>
          </w:tblGrid>
        </w:tblGridChange>
      </w:tblGrid>
      <w:tr>
        <w:trPr>
          <w:trHeight w:val="19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Frame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Processing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Taproom Employees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months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Loyalty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90-120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months</w:t>
            </w:r>
          </w:p>
        </w:tc>
      </w:tr>
    </w:tbl>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