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0" w:line="240" w:lineRule="auto"/>
        <w:ind w:left="360" w:firstLine="0"/>
        <w:jc w:val="right"/>
        <w:rPr/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8763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y53evcj2j4r8" w:id="0"/>
      <w:bookmarkEnd w:id="0"/>
      <w:r w:rsidDel="00000000" w:rsidR="00000000" w:rsidRPr="00000000">
        <w:rPr>
          <w:rtl w:val="0"/>
        </w:rPr>
        <w:t xml:space="preserve">Team Name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Silver Lining Consultancy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Analysis Consulting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Blackbourne Consulting LLP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Advice Associates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Consultants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Advisors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Partners Prestige Consulting Group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T.A.K.L.I.K Consulting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 Path Consulting 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