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delete from BeerList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where ABV='5.4'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3724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delete from BeerType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Beer_Type='Tour of Europe';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23050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delete from Beer_Container_Size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Size = '6-ounce';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3105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