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tiff" ContentType="image/tiff"/>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0C6A" w:rsidRPr="00957F02" w:rsidRDefault="00930BF8" w:rsidP="008B01A5">
      <w:pPr>
        <w:pStyle w:val="Heading1"/>
      </w:pPr>
      <w:r>
        <w:t>THEORY</w:t>
      </w:r>
    </w:p>
    <w:p w:rsidR="00FE0C6A" w:rsidRPr="0052765B" w:rsidRDefault="00641F11" w:rsidP="000B415C">
      <w:r>
        <w:t xml:space="preserve">Equation 1 describes </w:t>
      </w:r>
      <w:r w:rsidR="00FE0C6A" w:rsidRPr="0052765B">
        <w:t>Beer-Lambert</w:t>
      </w:r>
      <w:r w:rsidR="00F636E8">
        <w:t>’s</w:t>
      </w:r>
      <w:r w:rsidR="00FE0C6A" w:rsidRPr="0052765B">
        <w:t xml:space="preserve"> law</w:t>
      </w:r>
      <w:r w:rsidR="003D21A6">
        <w:rPr>
          <w:vertAlign w:val="superscript"/>
        </w:rPr>
        <w:t>8</w:t>
      </w:r>
      <w:r w:rsidR="00FE0C6A" w:rsidRPr="0052765B">
        <w:t xml:space="preserve"> where α is the (decadic) absorption coefficient (usually given in cm</w:t>
      </w:r>
      <w:r w:rsidR="00FE0C6A" w:rsidRPr="0052765B">
        <w:rPr>
          <w:vertAlign w:val="superscript"/>
        </w:rPr>
        <w:t>-1</w:t>
      </w:r>
      <w:r w:rsidR="00FE0C6A" w:rsidRPr="0052765B">
        <w:t xml:space="preserve">), </w:t>
      </w:r>
      <w:r w:rsidR="00FE0C6A" w:rsidRPr="00E4583F">
        <w:rPr>
          <w:rFonts w:ascii="Times New Roman" w:hAnsi="Times New Roman" w:cs="Times New Roman"/>
          <w:i/>
          <w:sz w:val="20"/>
          <w:szCs w:val="20"/>
        </w:rPr>
        <w:t>I</w:t>
      </w:r>
      <w:r w:rsidR="00FE0C6A" w:rsidRPr="0052765B">
        <w:t xml:space="preserve"> and </w:t>
      </w:r>
      <w:r w:rsidR="00FE0C6A" w:rsidRPr="00E4583F">
        <w:rPr>
          <w:rFonts w:ascii="Times New Roman" w:hAnsi="Times New Roman" w:cs="Times New Roman"/>
          <w:i/>
          <w:sz w:val="20"/>
          <w:szCs w:val="20"/>
        </w:rPr>
        <w:t>I</w:t>
      </w:r>
      <w:r w:rsidR="00FE0C6A" w:rsidRPr="00E4583F">
        <w:rPr>
          <w:rFonts w:ascii="Times New Roman" w:hAnsi="Times New Roman" w:cs="Times New Roman"/>
          <w:i/>
          <w:sz w:val="20"/>
          <w:szCs w:val="20"/>
          <w:vertAlign w:val="subscript"/>
        </w:rPr>
        <w:t>0</w:t>
      </w:r>
      <w:r w:rsidR="00FE0C6A" w:rsidRPr="0052765B">
        <w:t xml:space="preserve"> are the intensities after and before absorption respectively and </w:t>
      </w:r>
      <w:r w:rsidR="00FE0C6A" w:rsidRPr="00C911A6">
        <w:rPr>
          <w:rFonts w:ascii="Times New Roman" w:hAnsi="Times New Roman" w:cs="Times New Roman"/>
          <w:i/>
        </w:rPr>
        <w:t>d</w:t>
      </w:r>
      <w:r w:rsidR="00FE0C6A" w:rsidRPr="0052765B">
        <w:t xml:space="preserve"> is the path length.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763"/>
        <w:gridCol w:w="1479"/>
      </w:tblGrid>
      <w:tr w:rsidR="007B19BB" w:rsidRPr="0052765B" w:rsidTr="003D0FC3">
        <w:tc>
          <w:tcPr>
            <w:tcW w:w="7763" w:type="dxa"/>
            <w:vAlign w:val="center"/>
          </w:tcPr>
          <w:p w:rsidR="007B19BB" w:rsidRPr="0052765B" w:rsidRDefault="00C350B0" w:rsidP="000B415C">
            <m:oMathPara>
              <m:oMathParaPr>
                <m:jc m:val="left"/>
              </m:oMathParaPr>
              <m:oMath>
                <m:m>
                  <m:mPr>
                    <m:mcs>
                      <m:mc>
                        <m:mcPr>
                          <m:count m:val="1"/>
                          <m:mcJc m:val="left"/>
                        </m:mcPr>
                      </m:mc>
                    </m:mcs>
                    <m:ctrlPr>
                      <w:rPr>
                        <w:rFonts w:ascii="Cambria Math" w:hAnsi="Cambria Math"/>
                      </w:rPr>
                    </m:ctrlPr>
                  </m:mPr>
                  <m:mr>
                    <m:e>
                      <m:f>
                        <m:fPr>
                          <m:ctrlPr>
                            <w:rPr>
                              <w:rFonts w:ascii="Cambria Math" w:hAnsi="Cambria Math"/>
                            </w:rPr>
                          </m:ctrlPr>
                        </m:fPr>
                        <m:num>
                          <m:r>
                            <w:rPr>
                              <w:rFonts w:ascii="Cambria Math" w:hAnsi="Cambria Math"/>
                            </w:rPr>
                            <m:t>I</m:t>
                          </m:r>
                          <m:ctrlPr>
                            <w:rPr>
                              <w:rFonts w:ascii="Cambria Math" w:hAnsi="Cambria Math"/>
                              <w:i/>
                              <w:iCs/>
                            </w:rPr>
                          </m:ctrlPr>
                        </m:num>
                        <m:den>
                          <m:sSub>
                            <m:sSubPr>
                              <m:ctrlPr>
                                <w:rPr>
                                  <w:rFonts w:ascii="Cambria Math" w:hAnsi="Cambria Math"/>
                                </w:rPr>
                              </m:ctrlPr>
                            </m:sSubPr>
                            <m:e>
                              <m:r>
                                <w:rPr>
                                  <w:rFonts w:ascii="Cambria Math" w:hAnsi="Cambria Math"/>
                                </w:rPr>
                                <m:t>I</m:t>
                              </m:r>
                              <m:ctrlPr>
                                <w:rPr>
                                  <w:rFonts w:ascii="Cambria Math" w:hAnsi="Cambria Math"/>
                                  <w:i/>
                                  <w:iCs/>
                                </w:rPr>
                              </m:ctrlPr>
                            </m:e>
                            <m:sub>
                              <m:r>
                                <m:rPr>
                                  <m:sty m:val="p"/>
                                </m:rPr>
                                <w:rPr>
                                  <w:rFonts w:ascii="Cambria Math" w:hAnsi="Cambria Math"/>
                                </w:rPr>
                                <m:t>0</m:t>
                              </m:r>
                            </m:sub>
                          </m:sSub>
                          <m:ctrlPr>
                            <w:rPr>
                              <w:rFonts w:ascii="Cambria Math" w:hAnsi="Cambria Math"/>
                              <w:i/>
                            </w:rPr>
                          </m:ctrlPr>
                        </m:den>
                      </m:f>
                      <m:r>
                        <m:rPr>
                          <m:sty m:val="p"/>
                        </m:rPr>
                        <w:rPr>
                          <w:rFonts w:ascii="Cambria Math" w:hAnsi="Cambria Math"/>
                        </w:rPr>
                        <m:t>=</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-α</m:t>
                          </m:r>
                          <m:r>
                            <w:rPr>
                              <w:rFonts w:ascii="Cambria Math" w:hAnsi="Cambria Math"/>
                            </w:rPr>
                            <m:t>d</m:t>
                          </m:r>
                          <m:ctrlPr>
                            <w:rPr>
                              <w:rFonts w:ascii="Cambria Math" w:hAnsi="Cambria Math"/>
                              <w:i/>
                              <w:iCs/>
                            </w:rPr>
                          </m:ctrlPr>
                        </m:sup>
                      </m:sSup>
                    </m:e>
                  </m:mr>
                  <m:mr>
                    <m:e>
                      <m:r>
                        <m:rPr>
                          <m:sty m:val="p"/>
                        </m:rPr>
                        <w:rPr>
                          <w:rFonts w:ascii="Cambria Math" w:hAnsi="Cambria Math"/>
                        </w:rPr>
                        <m:t>-log</m:t>
                      </m:r>
                      <m:d>
                        <m:dPr>
                          <m:ctrlPr>
                            <w:rPr>
                              <w:rFonts w:ascii="Cambria Math" w:hAnsi="Cambria Math"/>
                            </w:rPr>
                          </m:ctrlPr>
                        </m:dPr>
                        <m:e>
                          <m:f>
                            <m:fPr>
                              <m:ctrlPr>
                                <w:rPr>
                                  <w:rFonts w:ascii="Cambria Math" w:hAnsi="Cambria Math"/>
                                </w:rPr>
                              </m:ctrlPr>
                            </m:fPr>
                            <m:num>
                              <m:r>
                                <w:rPr>
                                  <w:rFonts w:ascii="Cambria Math" w:hAnsi="Cambria Math"/>
                                </w:rPr>
                                <m:t>I</m:t>
                              </m:r>
                              <m:ctrlPr>
                                <w:rPr>
                                  <w:rFonts w:ascii="Cambria Math" w:hAnsi="Cambria Math"/>
                                  <w:i/>
                                  <w:iCs/>
                                </w:rPr>
                              </m:ctrlPr>
                            </m:num>
                            <m:den>
                              <m:sSub>
                                <m:sSubPr>
                                  <m:ctrlPr>
                                    <w:rPr>
                                      <w:rFonts w:ascii="Cambria Math" w:hAnsi="Cambria Math"/>
                                    </w:rPr>
                                  </m:ctrlPr>
                                </m:sSubPr>
                                <m:e>
                                  <m:r>
                                    <w:rPr>
                                      <w:rFonts w:ascii="Cambria Math" w:hAnsi="Cambria Math"/>
                                    </w:rPr>
                                    <m:t>I</m:t>
                                  </m:r>
                                  <m:ctrlPr>
                                    <w:rPr>
                                      <w:rFonts w:ascii="Cambria Math" w:hAnsi="Cambria Math"/>
                                      <w:i/>
                                      <w:iCs/>
                                    </w:rPr>
                                  </m:ctrlPr>
                                </m:e>
                                <m:sub>
                                  <m:r>
                                    <m:rPr>
                                      <m:sty m:val="p"/>
                                    </m:rPr>
                                    <w:rPr>
                                      <w:rFonts w:ascii="Cambria Math" w:hAnsi="Cambria Math"/>
                                    </w:rPr>
                                    <m:t>0</m:t>
                                  </m:r>
                                </m:sub>
                              </m:sSub>
                              <m:ctrlPr>
                                <w:rPr>
                                  <w:rFonts w:ascii="Cambria Math" w:hAnsi="Cambria Math"/>
                                  <w:i/>
                                </w:rPr>
                              </m:ctrlPr>
                            </m:den>
                          </m:f>
                        </m:e>
                      </m:d>
                      <m:r>
                        <m:rPr>
                          <m:sty m:val="p"/>
                        </m:rPr>
                        <w:rPr>
                          <w:rFonts w:ascii="Cambria Math" w:hAnsi="Cambria Math"/>
                        </w:rPr>
                        <m:t>=α</m:t>
                      </m:r>
                      <m:r>
                        <w:rPr>
                          <w:rFonts w:ascii="Cambria Math" w:hAnsi="Cambria Math"/>
                        </w:rPr>
                        <m:t>d</m:t>
                      </m:r>
                    </m:e>
                  </m:mr>
                </m:m>
              </m:oMath>
            </m:oMathPara>
          </w:p>
        </w:tc>
        <w:tc>
          <w:tcPr>
            <w:tcW w:w="1479" w:type="dxa"/>
            <w:vAlign w:val="center"/>
          </w:tcPr>
          <w:p w:rsidR="007B19BB" w:rsidRPr="0052765B" w:rsidRDefault="007B19BB" w:rsidP="000B415C">
            <w:r w:rsidRPr="0052765B">
              <w:t>Equation 1</w:t>
            </w:r>
          </w:p>
          <w:p w:rsidR="007B19BB" w:rsidRPr="0052765B" w:rsidRDefault="007B19BB" w:rsidP="000B415C"/>
        </w:tc>
      </w:tr>
    </w:tbl>
    <w:p w:rsidR="007B19BB" w:rsidRPr="0052765B" w:rsidRDefault="007B19BB" w:rsidP="000B415C"/>
    <w:p w:rsidR="007B19BB" w:rsidRPr="0052765B" w:rsidRDefault="007B19BB" w:rsidP="000B415C">
      <w:r w:rsidRPr="0052765B">
        <w:t>It is common</w:t>
      </w:r>
      <w:r w:rsidR="002D53BE">
        <w:t>, especially in the chemistry community,</w:t>
      </w:r>
      <w:r w:rsidRPr="0052765B">
        <w:t xml:space="preserve"> when reporting infrared spectra to use a </w:t>
      </w:r>
      <w:r w:rsidR="00F2101E">
        <w:t>decadic</w:t>
      </w:r>
      <w:r w:rsidRPr="0052765B">
        <w:t xml:space="preserve"> molar absorption coefficient (</w:t>
      </w:r>
      <m:oMath>
        <m:r>
          <w:rPr>
            <w:rFonts w:ascii="Cambria Math" w:hAnsi="Cambria Math" w:cs="XITS Math"/>
          </w:rPr>
          <m:t>a</m:t>
        </m:r>
      </m:oMath>
      <w:r w:rsidRPr="0052765B">
        <w:t>), which has units of L</w:t>
      </w:r>
      <w:r w:rsidR="008A4DED">
        <w:t>.</w:t>
      </w:r>
      <w:r w:rsidRPr="0052765B">
        <w:t>mol</w:t>
      </w:r>
      <w:r w:rsidR="008A4DED" w:rsidRPr="003C7CE2">
        <w:rPr>
          <w:vertAlign w:val="superscript"/>
        </w:rPr>
        <w:t>-1</w:t>
      </w:r>
      <w:r w:rsidRPr="0052765B">
        <w:t>cm</w:t>
      </w:r>
      <w:r w:rsidR="008A4DED" w:rsidRPr="003C7CE2">
        <w:rPr>
          <w:vertAlign w:val="superscript"/>
        </w:rPr>
        <w:t>-1</w:t>
      </w:r>
      <w:r w:rsidRPr="0052765B">
        <w:t>.  The relationship between the absorption coefficient and the molar absorption coefficient</w:t>
      </w:r>
      <w:r w:rsidR="003D21A6">
        <w:rPr>
          <w:vertAlign w:val="superscript"/>
        </w:rPr>
        <w:t>8</w:t>
      </w:r>
      <w:r w:rsidRPr="0052765B">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763"/>
        <w:gridCol w:w="1479"/>
      </w:tblGrid>
      <w:tr w:rsidR="007B19BB" w:rsidRPr="0052765B" w:rsidTr="003D0FC3">
        <w:tc>
          <w:tcPr>
            <w:tcW w:w="7763" w:type="dxa"/>
            <w:vAlign w:val="center"/>
          </w:tcPr>
          <w:p w:rsidR="007B19BB" w:rsidRPr="0052765B" w:rsidRDefault="007B19BB" w:rsidP="000B415C">
            <m:oMathPara>
              <m:oMathParaPr>
                <m:jc m:val="left"/>
              </m:oMathParaPr>
              <m:oMath>
                <m:r>
                  <m:rPr>
                    <m:sty m:val="p"/>
                  </m:rPr>
                  <w:rPr>
                    <w:rFonts w:ascii="Cambria Math" w:hAnsi="Cambria Math"/>
                  </w:rPr>
                  <m:t>α=</m:t>
                </m:r>
                <m:r>
                  <w:rPr>
                    <w:rFonts w:ascii="Cambria Math" w:hAnsi="Cambria Math"/>
                  </w:rPr>
                  <m:t>aC</m:t>
                </m:r>
              </m:oMath>
            </m:oMathPara>
          </w:p>
        </w:tc>
        <w:tc>
          <w:tcPr>
            <w:tcW w:w="1479" w:type="dxa"/>
            <w:vAlign w:val="center"/>
          </w:tcPr>
          <w:p w:rsidR="007B19BB" w:rsidRPr="0052765B" w:rsidRDefault="007B19BB" w:rsidP="000B415C">
            <w:r w:rsidRPr="0052765B">
              <w:t>Equation 2</w:t>
            </w:r>
          </w:p>
          <w:p w:rsidR="007B19BB" w:rsidRPr="0052765B" w:rsidRDefault="007B19BB" w:rsidP="000B415C"/>
        </w:tc>
      </w:tr>
    </w:tbl>
    <w:p w:rsidR="00FE0C6A" w:rsidRPr="0052765B" w:rsidRDefault="00FE0C6A" w:rsidP="000B415C">
      <w:r w:rsidRPr="0052765B">
        <w:t xml:space="preserve">where </w:t>
      </w:r>
      <w:r w:rsidRPr="0052765B">
        <w:rPr>
          <w:rFonts w:ascii="Cambria Math" w:hAnsi="Cambria Math" w:cs="XITS Math"/>
          <w:i/>
        </w:rPr>
        <w:t>C</w:t>
      </w:r>
      <w:r w:rsidRPr="00FF3266">
        <w:rPr>
          <w:rFonts w:ascii="Times New Roman" w:hAnsi="Times New Roman" w:cs="Times New Roman"/>
          <w:i/>
        </w:rPr>
        <w:t xml:space="preserve"> </w:t>
      </w:r>
      <w:r w:rsidRPr="0052765B">
        <w:t>is the concent</w:t>
      </w:r>
      <w:r w:rsidR="007B19BB" w:rsidRPr="0052765B">
        <w:t>ration of the absorbing species</w:t>
      </w:r>
      <w:r w:rsidRPr="0052765B">
        <w:t>.</w:t>
      </w:r>
    </w:p>
    <w:p w:rsidR="00FE0C6A" w:rsidRPr="00E33E7E" w:rsidRDefault="00FE0C6A" w:rsidP="000B415C">
      <w:pPr>
        <w:pStyle w:val="Heading2"/>
      </w:pPr>
      <w:r w:rsidRPr="00E33E7E">
        <w:t>Molecular Approach to Absorption Intensity</w:t>
      </w:r>
    </w:p>
    <w:p w:rsidR="00FE0C6A" w:rsidRPr="0052765B" w:rsidRDefault="00FE0C6A" w:rsidP="000B415C">
      <w:r w:rsidRPr="0052765B">
        <w:t xml:space="preserve">For molecules the transition intensity </w:t>
      </w:r>
      <w:r w:rsidRPr="00DE5D79">
        <w:rPr>
          <w:rFonts w:ascii="Times New Roman" w:eastAsia="Arial Unicode MS" w:hAnsi="Times New Roman" w:cs="Times New Roman"/>
          <w:i/>
        </w:rPr>
        <w:t>I</w:t>
      </w:r>
      <w:r w:rsidRPr="00DE5D79">
        <w:rPr>
          <w:rFonts w:ascii="Times New Roman" w:hAnsi="Times New Roman" w:cs="Times New Roman"/>
          <w:i/>
          <w:vertAlign w:val="subscript"/>
        </w:rPr>
        <w:t>k</w:t>
      </w:r>
      <w:r w:rsidRPr="0052765B">
        <w:t xml:space="preserve"> of the k</w:t>
      </w:r>
      <w:r w:rsidRPr="0052765B">
        <w:rPr>
          <w:vertAlign w:val="superscript"/>
        </w:rPr>
        <w:t>th</w:t>
      </w:r>
      <w:r w:rsidRPr="0052765B">
        <w:t xml:space="preserve"> mode</w:t>
      </w:r>
      <w:r w:rsidR="00F636E8">
        <w:t xml:space="preserve"> (calculated from the change in dipole moment along the mode displacement)</w:t>
      </w:r>
      <w:r w:rsidRPr="0052765B">
        <w:t xml:space="preserve"> can be converted to an integrated molar absorption coefficient, </w:t>
      </w:r>
      <w:r w:rsidRPr="002019CA">
        <w:rPr>
          <w:rFonts w:ascii="Times New Roman" w:hAnsi="Times New Roman" w:cs="Times New Roman"/>
          <w:i/>
        </w:rPr>
        <w:t>A</w:t>
      </w:r>
      <w:r w:rsidRPr="002019CA">
        <w:rPr>
          <w:rFonts w:ascii="Times New Roman" w:hAnsi="Times New Roman" w:cs="Times New Roman"/>
          <w:i/>
          <w:vertAlign w:val="subscript"/>
        </w:rPr>
        <w:t>k</w:t>
      </w:r>
      <w:r w:rsidRPr="0052765B">
        <w:t>, which can then be more readily compared with experiment.  The theory for this is described by Wilson, Decius and Cross</w:t>
      </w:r>
      <w:r w:rsidR="003D21A6">
        <w:rPr>
          <w:vertAlign w:val="superscript"/>
        </w:rPr>
        <w:t>9</w:t>
      </w:r>
      <w:r w:rsidRPr="0052765B">
        <w:t xml:space="preserve"> and results in expressions such as the two equations below</w:t>
      </w:r>
      <w:r w:rsidR="00F636E8">
        <w:t xml:space="preserve"> (Equation 3)</w:t>
      </w:r>
      <w:r w:rsidRPr="0052765B">
        <w:t xml:space="preserve">.  The first </w:t>
      </w:r>
      <w:r w:rsidR="00641F11">
        <w:t xml:space="preserve">expression </w:t>
      </w:r>
      <w:r w:rsidRPr="0052765B">
        <w:t>shows the relationship between the integrated molar absorption coefficient and the transition intensity and uses the number of molecules per unit volume (</w:t>
      </w:r>
      <w:r w:rsidRPr="002019CA">
        <w:rPr>
          <w:rFonts w:ascii="Times New Roman" w:hAnsi="Times New Roman" w:cs="Times New Roman"/>
          <w:i/>
        </w:rPr>
        <w:t>N</w:t>
      </w:r>
      <w:r w:rsidRPr="0052765B">
        <w:t>), the velocity of light (</w:t>
      </w:r>
      <w:r w:rsidRPr="002019CA">
        <w:rPr>
          <w:rFonts w:ascii="Times New Roman" w:hAnsi="Times New Roman" w:cs="Times New Roman"/>
          <w:i/>
        </w:rPr>
        <w:t>c</w:t>
      </w:r>
      <w:r w:rsidRPr="0052765B">
        <w:t>) and the degeneracy of the mode (</w:t>
      </w:r>
      <w:r w:rsidRPr="002019CA">
        <w:rPr>
          <w:rFonts w:ascii="Times New Roman" w:hAnsi="Times New Roman" w:cs="Times New Roman"/>
          <w:i/>
        </w:rPr>
        <w:t>g</w:t>
      </w:r>
      <w:r w:rsidRPr="002019CA">
        <w:rPr>
          <w:rFonts w:ascii="Times New Roman" w:hAnsi="Times New Roman" w:cs="Times New Roman"/>
          <w:i/>
          <w:vertAlign w:val="subscript"/>
        </w:rPr>
        <w:t>k</w:t>
      </w:r>
      <w:r w:rsidRPr="0052765B">
        <w:t>).  The second expression shows the appropriate conversion factors if the units for the integrated molar absorption coefficient are L</w:t>
      </w:r>
      <w:r w:rsidR="008A4DED">
        <w:t>.</w:t>
      </w:r>
      <w:r w:rsidRPr="0052765B">
        <w:t>mol</w:t>
      </w:r>
      <w:r w:rsidR="008A4DED">
        <w:rPr>
          <w:vertAlign w:val="superscript"/>
        </w:rPr>
        <w:noBreakHyphen/>
      </w:r>
      <w:r w:rsidR="008A4DED" w:rsidRPr="003C7CE2">
        <w:rPr>
          <w:vertAlign w:val="superscript"/>
        </w:rPr>
        <w:t>1</w:t>
      </w:r>
      <w:r w:rsidR="00AE4EEF">
        <w:t>cm</w:t>
      </w:r>
      <w:r w:rsidR="008A4DED">
        <w:rPr>
          <w:vertAlign w:val="superscript"/>
        </w:rPr>
        <w:noBreakHyphen/>
      </w:r>
      <w:r w:rsidR="00AE4EEF">
        <w:rPr>
          <w:vertAlign w:val="superscript"/>
        </w:rPr>
        <w:t>2</w:t>
      </w:r>
      <w:r w:rsidR="00AE4EEF">
        <w:t xml:space="preserve"> (1 L</w:t>
      </w:r>
      <w:r w:rsidR="008A4DED">
        <w:t>.</w:t>
      </w:r>
      <w:r w:rsidR="00AE4EEF">
        <w:t>mol</w:t>
      </w:r>
      <w:r w:rsidR="008A4DED" w:rsidRPr="003C7CE2">
        <w:rPr>
          <w:vertAlign w:val="superscript"/>
        </w:rPr>
        <w:t>-1</w:t>
      </w:r>
      <w:r w:rsidR="00AE4EEF">
        <w:t>cm</w:t>
      </w:r>
      <w:r w:rsidR="008A4DED">
        <w:rPr>
          <w:vertAlign w:val="superscript"/>
        </w:rPr>
        <w:t>-2</w:t>
      </w:r>
      <w:r w:rsidR="00AE4EEF">
        <w:t xml:space="preserve"> = 0.01 km</w:t>
      </w:r>
      <w:r w:rsidR="008A4DED">
        <w:t>.</w:t>
      </w:r>
      <w:r w:rsidR="00AE4EEF">
        <w:t>mol</w:t>
      </w:r>
      <w:r w:rsidR="008A4DED" w:rsidRPr="003C7CE2">
        <w:rPr>
          <w:vertAlign w:val="superscript"/>
        </w:rPr>
        <w:t>-1</w:t>
      </w:r>
      <w:r w:rsidR="00AE4EEF">
        <w:t xml:space="preserve">) </w:t>
      </w:r>
      <w:r w:rsidRPr="0052765B">
        <w:t>and the units for the transition intensity are D</w:t>
      </w:r>
      <w:r w:rsidR="008A4DED" w:rsidRPr="003C7CE2">
        <w:rPr>
          <w:vertAlign w:val="superscript"/>
        </w:rPr>
        <w:t>2</w:t>
      </w:r>
      <w:r w:rsidR="008A4DED">
        <w:t>.</w:t>
      </w:r>
      <w:r w:rsidRPr="0052765B">
        <w:t>Å</w:t>
      </w:r>
      <w:r w:rsidR="008A4DED">
        <w:rPr>
          <w:vertAlign w:val="superscript"/>
        </w:rPr>
        <w:t>-2</w:t>
      </w:r>
      <w:r w:rsidR="008A4DED">
        <w:t>.</w:t>
      </w:r>
      <w:r w:rsidR="00DD0E7F">
        <w:t>amu</w:t>
      </w:r>
      <w:r w:rsidR="008A4DED" w:rsidRPr="003C7CE2">
        <w:rPr>
          <w:vertAlign w:val="superscript"/>
        </w:rPr>
        <w:t>-1</w:t>
      </w:r>
      <w:r w:rsidRPr="0052765B">
        <w:t xml:space="preserve">, where D represents the Debye unit of dipole moment and </w:t>
      </w:r>
      <w:r w:rsidR="00DD0E7F">
        <w:t>amu</w:t>
      </w:r>
      <w:r w:rsidRPr="0052765B">
        <w:t xml:space="preserve"> is an atomic mass unit.  The factor log</w:t>
      </w:r>
      <w:r w:rsidRPr="0052765B">
        <w:rPr>
          <w:vertAlign w:val="subscript"/>
        </w:rPr>
        <w:t>e</w:t>
      </w:r>
      <w:r w:rsidRPr="0052765B">
        <w:t xml:space="preserve">10 arises due to the choice of a decadic Beer’s law.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763"/>
        <w:gridCol w:w="1479"/>
      </w:tblGrid>
      <w:tr w:rsidR="007B19BB" w:rsidRPr="0052765B" w:rsidTr="003D0FC3">
        <w:tc>
          <w:tcPr>
            <w:tcW w:w="7763" w:type="dxa"/>
            <w:vAlign w:val="center"/>
          </w:tcPr>
          <w:p w:rsidR="007B19BB" w:rsidRPr="0052765B" w:rsidRDefault="00C350B0" w:rsidP="000B415C">
            <m:oMathPara>
              <m:oMathParaPr>
                <m:jc m:val="left"/>
              </m:oMathParaPr>
              <m:oMath>
                <m:m>
                  <m:mPr>
                    <m:plcHide m:val="on"/>
                    <m:mcs>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A</m:t>
                          </m:r>
                        </m:e>
                        <m:sub>
                          <m:r>
                            <w:rPr>
                              <w:rFonts w:ascii="Cambria Math" w:hAnsi="Cambria Math"/>
                            </w:rPr>
                            <m:t>k</m:t>
                          </m:r>
                        </m:sub>
                      </m:sSub>
                      <m:r>
                        <m:rPr>
                          <m:sty m:val="p"/>
                        </m:rPr>
                        <w:rPr>
                          <w:rFonts w:ascii="Cambria Math" w:hAnsi="Cambria Math"/>
                        </w:rPr>
                        <m:t xml:space="preserve">= </m:t>
                      </m:r>
                      <m:f>
                        <m:fPr>
                          <m:ctrlPr>
                            <w:rPr>
                              <w:rFonts w:ascii="Cambria Math" w:hAnsi="Cambria Math"/>
                            </w:rPr>
                          </m:ctrlPr>
                        </m:fPr>
                        <m:num>
                          <m:r>
                            <w:rPr>
                              <w:rFonts w:ascii="Cambria Math" w:hAnsi="Cambria Math"/>
                            </w:rPr>
                            <m:t>N</m:t>
                          </m:r>
                          <m:r>
                            <m:rPr>
                              <m:sty m:val="p"/>
                            </m:rPr>
                            <w:rPr>
                              <w:rFonts w:ascii="Cambria Math" w:hAnsi="Cambria Math"/>
                            </w:rPr>
                            <m:t>π</m:t>
                          </m:r>
                        </m:num>
                        <m:den>
                          <m:r>
                            <m:rPr>
                              <m:sty m:val="p"/>
                            </m:rPr>
                            <w:rPr>
                              <w:rFonts w:ascii="Cambria Math" w:hAnsi="Cambria Math"/>
                            </w:rPr>
                            <m:t>3</m:t>
                          </m:r>
                          <m:sSup>
                            <m:sSupPr>
                              <m:ctrlPr>
                                <w:rPr>
                                  <w:rFonts w:ascii="Cambria Math" w:hAnsi="Cambria Math"/>
                                </w:rPr>
                              </m:ctrlPr>
                            </m:sSupPr>
                            <m:e>
                              <m:r>
                                <w:rPr>
                                  <w:rFonts w:ascii="Cambria Math" w:hAnsi="Cambria Math"/>
                                </w:rPr>
                                <m:t>c</m:t>
                              </m:r>
                            </m:e>
                            <m:sup>
                              <m:r>
                                <m:rPr>
                                  <m:sty m:val="p"/>
                                </m:rPr>
                                <w:rPr>
                                  <w:rFonts w:ascii="Cambria Math" w:hAnsi="Cambria Math"/>
                                </w:rPr>
                                <m:t>2</m:t>
                              </m:r>
                            </m:sup>
                          </m:sSup>
                          <m:r>
                            <m:rPr>
                              <m:sty m:val="p"/>
                            </m:rPr>
                            <w:rPr>
                              <w:rFonts w:ascii="Cambria Math" w:hAnsi="Cambria Math"/>
                            </w:rPr>
                            <m:t>lo</m:t>
                          </m:r>
                          <m:sSub>
                            <m:sSubPr>
                              <m:ctrlPr>
                                <w:rPr>
                                  <w:rFonts w:ascii="Cambria Math" w:hAnsi="Cambria Math"/>
                                </w:rPr>
                              </m:ctrlPr>
                            </m:sSubPr>
                            <m:e>
                              <m:r>
                                <m:rPr>
                                  <m:sty m:val="p"/>
                                </m:rPr>
                                <w:rPr>
                                  <w:rFonts w:ascii="Cambria Math" w:hAnsi="Cambria Math"/>
                                </w:rPr>
                                <m:t>g</m:t>
                              </m:r>
                            </m:e>
                            <m:sub>
                              <m:r>
                                <w:rPr>
                                  <w:rFonts w:ascii="Cambria Math" w:hAnsi="Cambria Math"/>
                                </w:rPr>
                                <m:t>e</m:t>
                              </m:r>
                            </m:sub>
                          </m:sSub>
                          <m:r>
                            <m:rPr>
                              <m:sty m:val="p"/>
                            </m:rPr>
                            <w:rPr>
                              <w:rFonts w:ascii="Cambria Math" w:hAnsi="Cambria Math"/>
                            </w:rPr>
                            <m:t>10</m:t>
                          </m:r>
                        </m:den>
                      </m:f>
                      <m:sSub>
                        <m:sSubPr>
                          <m:ctrlPr>
                            <w:rPr>
                              <w:rFonts w:ascii="Cambria Math" w:hAnsi="Cambria Math"/>
                            </w:rPr>
                          </m:ctrlPr>
                        </m:sSubPr>
                        <m:e>
                          <m:r>
                            <w:rPr>
                              <w:rFonts w:ascii="Cambria Math" w:hAnsi="Cambria Math"/>
                            </w:rPr>
                            <m:t>g</m:t>
                          </m:r>
                        </m:e>
                        <m:sub>
                          <m:r>
                            <w:rPr>
                              <w:rFonts w:ascii="Cambria Math" w:hAnsi="Cambria Math"/>
                            </w:rPr>
                            <m:t>k</m:t>
                          </m:r>
                        </m:sub>
                      </m:sSub>
                      <m:sSub>
                        <m:sSubPr>
                          <m:ctrlPr>
                            <w:rPr>
                              <w:rFonts w:ascii="Cambria Math" w:hAnsi="Cambria Math"/>
                            </w:rPr>
                          </m:ctrlPr>
                        </m:sSubPr>
                        <m:e>
                          <m:r>
                            <w:rPr>
                              <w:rFonts w:ascii="Cambria Math" w:hAnsi="Cambria Math"/>
                            </w:rPr>
                            <m:t>I</m:t>
                          </m:r>
                        </m:e>
                        <m:sub>
                          <m:r>
                            <w:rPr>
                              <w:rFonts w:ascii="Cambria Math" w:hAnsi="Cambria Math"/>
                            </w:rPr>
                            <m:t>k</m:t>
                          </m:r>
                        </m:sub>
                      </m:sSub>
                    </m:e>
                  </m:mr>
                  <m:mr>
                    <m:e>
                      <m:sSub>
                        <m:sSubPr>
                          <m:ctrlPr>
                            <w:rPr>
                              <w:rFonts w:ascii="Cambria Math" w:hAnsi="Cambria Math"/>
                            </w:rPr>
                          </m:ctrlPr>
                        </m:sSubPr>
                        <m:e>
                          <m:r>
                            <w:rPr>
                              <w:rFonts w:ascii="Cambria Math" w:hAnsi="Cambria Math"/>
                            </w:rPr>
                            <m:t>A</m:t>
                          </m:r>
                        </m:e>
                        <m:sub>
                          <m:r>
                            <w:rPr>
                              <w:rFonts w:ascii="Cambria Math" w:hAnsi="Cambria Math"/>
                            </w:rPr>
                            <m:t>k</m:t>
                          </m:r>
                        </m:sub>
                      </m:sSub>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π</m:t>
                          </m:r>
                        </m:num>
                        <m:den>
                          <m:r>
                            <m:rPr>
                              <m:sty m:val="p"/>
                            </m:rPr>
                            <w:rPr>
                              <w:rFonts w:ascii="Cambria Math" w:hAnsi="Cambria Math"/>
                            </w:rPr>
                            <m:t>3000</m:t>
                          </m:r>
                          <m:sSup>
                            <m:sSupPr>
                              <m:ctrlPr>
                                <w:rPr>
                                  <w:rFonts w:ascii="Cambria Math" w:hAnsi="Cambria Math"/>
                                </w:rPr>
                              </m:ctrlPr>
                            </m:sSupPr>
                            <m:e>
                              <m:r>
                                <w:rPr>
                                  <w:rFonts w:ascii="Cambria Math" w:hAnsi="Cambria Math"/>
                                </w:rPr>
                                <m:t>c</m:t>
                              </m:r>
                            </m:e>
                            <m:sup>
                              <m:r>
                                <m:rPr>
                                  <m:sty m:val="p"/>
                                </m:rPr>
                                <w:rPr>
                                  <w:rFonts w:ascii="Cambria Math" w:hAnsi="Cambria Math"/>
                                </w:rPr>
                                <m:t>2</m:t>
                              </m:r>
                            </m:sup>
                          </m:sSup>
                          <m:r>
                            <m:rPr>
                              <m:sty m:val="p"/>
                            </m:rPr>
                            <w:rPr>
                              <w:rFonts w:ascii="Cambria Math" w:hAnsi="Cambria Math"/>
                            </w:rPr>
                            <m:t>2.302585</m:t>
                          </m:r>
                        </m:den>
                      </m:f>
                      <m:sSub>
                        <m:sSubPr>
                          <m:ctrlPr>
                            <w:rPr>
                              <w:rFonts w:ascii="Cambria Math" w:hAnsi="Cambria Math"/>
                            </w:rPr>
                          </m:ctrlPr>
                        </m:sSubPr>
                        <m:e>
                          <m:r>
                            <w:rPr>
                              <w:rFonts w:ascii="Cambria Math" w:hAnsi="Cambria Math"/>
                            </w:rPr>
                            <m:t>g</m:t>
                          </m:r>
                        </m:e>
                        <m:sub>
                          <m:r>
                            <w:rPr>
                              <w:rFonts w:ascii="Cambria Math" w:hAnsi="Cambria Math"/>
                            </w:rPr>
                            <m:t>k</m:t>
                          </m:r>
                        </m:sub>
                      </m:sSub>
                      <m:sSub>
                        <m:sSubPr>
                          <m:ctrlPr>
                            <w:rPr>
                              <w:rFonts w:ascii="Cambria Math" w:hAnsi="Cambria Math"/>
                            </w:rPr>
                          </m:ctrlPr>
                        </m:sSubPr>
                        <m:e>
                          <m:r>
                            <w:rPr>
                              <w:rFonts w:ascii="Cambria Math" w:hAnsi="Cambria Math"/>
                            </w:rPr>
                            <m:t>I</m:t>
                          </m:r>
                        </m:e>
                        <m:sub>
                          <m:r>
                            <w:rPr>
                              <w:rFonts w:ascii="Cambria Math" w:hAnsi="Cambria Math"/>
                            </w:rPr>
                            <m:t>k</m:t>
                          </m:r>
                        </m:sub>
                      </m:sSub>
                      <m:r>
                        <m:rPr>
                          <m:sty m:val="p"/>
                        </m:rPr>
                        <w:rPr>
                          <w:rFonts w:ascii="Cambria Math" w:hAnsi="Cambria Math"/>
                        </w:rPr>
                        <m:t xml:space="preserve"> =4225.6</m:t>
                      </m:r>
                      <m:sSub>
                        <m:sSubPr>
                          <m:ctrlPr>
                            <w:rPr>
                              <w:rFonts w:ascii="Cambria Math" w:hAnsi="Cambria Math"/>
                            </w:rPr>
                          </m:ctrlPr>
                        </m:sSubPr>
                        <m:e>
                          <m:r>
                            <w:rPr>
                              <w:rFonts w:ascii="Cambria Math" w:hAnsi="Cambria Math"/>
                            </w:rPr>
                            <m:t>I</m:t>
                          </m:r>
                        </m:e>
                        <m:sub>
                          <m:r>
                            <w:rPr>
                              <w:rFonts w:ascii="Cambria Math" w:hAnsi="Cambria Math"/>
                            </w:rPr>
                            <m:t>k</m:t>
                          </m:r>
                        </m:sub>
                      </m:sSub>
                    </m:e>
                  </m:mr>
                </m:m>
              </m:oMath>
            </m:oMathPara>
          </w:p>
        </w:tc>
        <w:tc>
          <w:tcPr>
            <w:tcW w:w="1479" w:type="dxa"/>
            <w:vAlign w:val="center"/>
          </w:tcPr>
          <w:p w:rsidR="007B19BB" w:rsidRPr="0052765B" w:rsidRDefault="003D0FC3" w:rsidP="000B415C">
            <w:r w:rsidRPr="0052765B">
              <w:t>Equation 3</w:t>
            </w:r>
          </w:p>
          <w:p w:rsidR="007B19BB" w:rsidRPr="0052765B" w:rsidRDefault="007B19BB" w:rsidP="000B415C"/>
        </w:tc>
      </w:tr>
    </w:tbl>
    <w:p w:rsidR="007B19BB" w:rsidRPr="0052765B" w:rsidRDefault="007B19BB" w:rsidP="000B415C"/>
    <w:p w:rsidR="00FE0C6A" w:rsidRPr="0052765B" w:rsidRDefault="00FE0C6A" w:rsidP="000B415C">
      <w:pPr>
        <w:rPr>
          <w:rFonts w:cs="Times New Roman"/>
        </w:rPr>
      </w:pPr>
      <w:r w:rsidRPr="0052765B">
        <w:t>The derivation of the above expressions assumes that the rotational levels are not quantised and that the vibrational levels are thermally occupied according to a Boltzmann distribution.  In order to use the calculated molecular intensities to predict a spectrum it is usual to assume</w:t>
      </w:r>
      <w:r w:rsidR="003D21A6">
        <w:rPr>
          <w:vertAlign w:val="superscript"/>
        </w:rPr>
        <w:t>9</w:t>
      </w:r>
      <w:r w:rsidRPr="0052765B">
        <w:t xml:space="preserve"> that each transition is associated with a Lorentzian line shape with a full width at half maximum (FWHM) of </w:t>
      </w:r>
      <w:r w:rsidRPr="0052765B">
        <w:rPr>
          <w:rFonts w:cs="Times New Roman"/>
          <w:i/>
        </w:rPr>
        <w:t>σ</w:t>
      </w:r>
      <w:r w:rsidRPr="0052765B">
        <w:rPr>
          <w:rFonts w:cs="Times New Roman"/>
          <w:i/>
          <w:vertAlign w:val="subscript"/>
        </w:rPr>
        <w:t>k</w:t>
      </w:r>
      <w:r w:rsidRPr="0052765B">
        <w:rPr>
          <w:rFonts w:cs="Times New Roman"/>
        </w:rPr>
        <w:t xml:space="preserve">.  </w:t>
      </w:r>
      <w:r w:rsidRPr="0052765B">
        <w:rPr>
          <w:rFonts w:cs="Times New Roman"/>
        </w:rPr>
        <w:lastRenderedPageBreak/>
        <w:t>It is common</w:t>
      </w:r>
      <w:r w:rsidR="000F0707">
        <w:rPr>
          <w:rFonts w:cs="Times New Roman"/>
        </w:rPr>
        <w:t>, when reporting comparison between theoretical and experimental spectra,</w:t>
      </w:r>
      <w:r w:rsidRPr="0052765B">
        <w:rPr>
          <w:rFonts w:cs="Times New Roman"/>
        </w:rPr>
        <w:t xml:space="preserve"> to assume that the line widths are the same for all modes.</w:t>
      </w:r>
      <w:r w:rsidR="003D21A6">
        <w:rPr>
          <w:rFonts w:cs="Times New Roman"/>
          <w:vertAlign w:val="superscript"/>
        </w:rPr>
        <w:t>10</w:t>
      </w:r>
      <w:r w:rsidR="00C13157">
        <w:rPr>
          <w:rFonts w:cs="Times New Roman"/>
          <w:vertAlign w:val="superscript"/>
        </w:rPr>
        <w:t>,</w:t>
      </w:r>
      <w:r w:rsidR="00015B92">
        <w:rPr>
          <w:rFonts w:cs="Times New Roman"/>
          <w:vertAlign w:val="superscript"/>
        </w:rPr>
        <w:t>1</w:t>
      </w:r>
      <w:r w:rsidR="003D21A6">
        <w:rPr>
          <w:rFonts w:cs="Times New Roman"/>
          <w:vertAlign w:val="superscript"/>
        </w:rPr>
        <w:t>1</w:t>
      </w:r>
      <w:r w:rsidRPr="0052765B">
        <w:rPr>
          <w:rFonts w:cs="Times New Roman"/>
        </w:rPr>
        <w:t xml:space="preserve">  </w:t>
      </w:r>
      <w:r w:rsidR="00C13157">
        <w:rPr>
          <w:rFonts w:cs="Times New Roman"/>
        </w:rPr>
        <w:t xml:space="preserve">Recent work on </w:t>
      </w:r>
      <w:r w:rsidR="00855722">
        <w:rPr>
          <w:rFonts w:cs="Times New Roman"/>
        </w:rPr>
        <w:t>terahertz absorption</w:t>
      </w:r>
      <w:r w:rsidR="00C13157">
        <w:rPr>
          <w:rFonts w:cs="Times New Roman"/>
        </w:rPr>
        <w:t xml:space="preserve"> in crystalline </w:t>
      </w:r>
      <w:r w:rsidR="00C13157" w:rsidRPr="00C13157">
        <w:rPr>
          <w:rFonts w:cs="Times New Roman"/>
        </w:rPr>
        <w:t>pentaerythritol tetranitrate</w:t>
      </w:r>
      <w:r w:rsidR="00C13157">
        <w:rPr>
          <w:rFonts w:cs="Times New Roman"/>
        </w:rPr>
        <w:t xml:space="preserve"> (PETN) </w:t>
      </w:r>
      <w:r w:rsidR="00855722">
        <w:rPr>
          <w:rFonts w:cs="Times New Roman"/>
        </w:rPr>
        <w:t>using</w:t>
      </w:r>
      <w:r w:rsidR="00C13157">
        <w:rPr>
          <w:rFonts w:cs="Times New Roman"/>
        </w:rPr>
        <w:t xml:space="preserve"> molecular dynamics calculations</w:t>
      </w:r>
      <w:r w:rsidR="00015B92">
        <w:rPr>
          <w:rFonts w:cs="Times New Roman"/>
          <w:vertAlign w:val="superscript"/>
        </w:rPr>
        <w:t>1</w:t>
      </w:r>
      <w:r w:rsidR="003D21A6">
        <w:rPr>
          <w:rFonts w:cs="Times New Roman"/>
          <w:vertAlign w:val="superscript"/>
        </w:rPr>
        <w:t>2</w:t>
      </w:r>
      <w:r w:rsidR="00C13157">
        <w:rPr>
          <w:rFonts w:cs="Times New Roman"/>
        </w:rPr>
        <w:t xml:space="preserve"> </w:t>
      </w:r>
      <w:r w:rsidR="00FD4E59">
        <w:rPr>
          <w:rFonts w:cs="Times New Roman"/>
        </w:rPr>
        <w:t>in combination with</w:t>
      </w:r>
      <w:r w:rsidR="00C13157">
        <w:rPr>
          <w:rFonts w:cs="Times New Roman"/>
        </w:rPr>
        <w:t xml:space="preserve"> the direct calculation of the cubic anharmonic couplings of the normal modes</w:t>
      </w:r>
      <w:r w:rsidR="00AE6B95">
        <w:rPr>
          <w:rFonts w:cs="Times New Roman"/>
          <w:vertAlign w:val="superscript"/>
        </w:rPr>
        <w:t>1</w:t>
      </w:r>
      <w:r w:rsidR="003D21A6">
        <w:rPr>
          <w:rFonts w:cs="Times New Roman"/>
          <w:vertAlign w:val="superscript"/>
        </w:rPr>
        <w:t>3</w:t>
      </w:r>
      <w:r w:rsidR="00C13157">
        <w:rPr>
          <w:rFonts w:cs="Times New Roman"/>
        </w:rPr>
        <w:t xml:space="preserve"> </w:t>
      </w:r>
      <w:r w:rsidR="00855722">
        <w:rPr>
          <w:rFonts w:cs="Times New Roman"/>
        </w:rPr>
        <w:t>has shown that the FWHM of the intense absorptions may vary between 10 and 25 cm</w:t>
      </w:r>
      <w:r w:rsidR="00855722" w:rsidRPr="00855722">
        <w:rPr>
          <w:rFonts w:cs="Times New Roman"/>
          <w:vertAlign w:val="superscript"/>
        </w:rPr>
        <w:t>-1</w:t>
      </w:r>
      <w:r w:rsidR="00855722">
        <w:rPr>
          <w:rFonts w:cs="Times New Roman"/>
        </w:rPr>
        <w:t xml:space="preserve">.  </w:t>
      </w:r>
      <w:r w:rsidR="008B01A5">
        <w:rPr>
          <w:rFonts w:cs="Times New Roman"/>
        </w:rPr>
        <w:t>Assuming a Lorentzian line shape, t</w:t>
      </w:r>
      <w:r w:rsidRPr="0052765B">
        <w:rPr>
          <w:rFonts w:cs="Times New Roman"/>
        </w:rPr>
        <w:t>he molar absorption coefficient for the k</w:t>
      </w:r>
      <w:r w:rsidRPr="00F96A94">
        <w:rPr>
          <w:rFonts w:cs="Times New Roman"/>
          <w:vertAlign w:val="superscript"/>
        </w:rPr>
        <w:t>th</w:t>
      </w:r>
      <w:r w:rsidRPr="0052765B">
        <w:rPr>
          <w:rFonts w:cs="Times New Roman"/>
        </w:rPr>
        <w:t xml:space="preserve"> mode at wavenumber</w:t>
      </w:r>
      <w:r w:rsidR="003D0FC3" w:rsidRPr="0052765B">
        <w:rPr>
          <w:rFonts w:cs="Times New Roman"/>
        </w:rPr>
        <w:t xml:space="preserve">, </w:t>
      </w:r>
      <m:oMath>
        <m:sSub>
          <m:sSubPr>
            <m:ctrlPr>
              <w:rPr>
                <w:rFonts w:ascii="Cambria Math" w:hAnsi="Cambria Math" w:cs="XITS Math"/>
              </w:rPr>
            </m:ctrlPr>
          </m:sSubPr>
          <m:e>
            <m:acc>
              <m:accPr>
                <m:chr m:val="̅"/>
                <m:ctrlPr>
                  <w:rPr>
                    <w:rFonts w:ascii="Cambria Math" w:hAnsi="Cambria Math" w:cs="XITS Math"/>
                  </w:rPr>
                </m:ctrlPr>
              </m:accPr>
              <m:e>
                <m:r>
                  <m:rPr>
                    <m:sty m:val="p"/>
                  </m:rPr>
                  <w:rPr>
                    <w:rFonts w:ascii="Cambria Math" w:hAnsi="Cambria Math" w:cs="XITS Math"/>
                  </w:rPr>
                  <m:t>ν</m:t>
                </m:r>
              </m:e>
            </m:acc>
          </m:e>
          <m:sub>
            <m:r>
              <w:rPr>
                <w:rFonts w:ascii="Cambria Math" w:hAnsi="Cambria Math" w:cs="XITS Math"/>
              </w:rPr>
              <m:t>k</m:t>
            </m:r>
          </m:sub>
        </m:sSub>
      </m:oMath>
      <w:r w:rsidR="003D0FC3" w:rsidRPr="0052765B">
        <w:rPr>
          <w:rFonts w:cs="Times New Roman"/>
        </w:rPr>
        <w:t xml:space="preserve">, </w:t>
      </w:r>
      <w:r w:rsidRPr="0052765B">
        <w:rPr>
          <w:rFonts w:cs="Times New Roman"/>
        </w:rPr>
        <w:t>can be written as a function of frequency or wavenumber (</w:t>
      </w:r>
      <m:oMath>
        <m:acc>
          <m:accPr>
            <m:chr m:val="̅"/>
            <m:ctrlPr>
              <w:rPr>
                <w:rFonts w:ascii="Cambria Math" w:hAnsi="XITS Math"/>
              </w:rPr>
            </m:ctrlPr>
          </m:accPr>
          <m:e>
            <m:r>
              <m:rPr>
                <m:sty m:val="p"/>
              </m:rPr>
              <w:rPr>
                <w:rFonts w:ascii="Cambria Math" w:cs="Times New Roman"/>
              </w:rPr>
              <m:t>ν</m:t>
            </m:r>
          </m:e>
        </m:acc>
      </m:oMath>
      <w:r w:rsidRPr="0052765B">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763"/>
        <w:gridCol w:w="1479"/>
      </w:tblGrid>
      <w:tr w:rsidR="003D0FC3" w:rsidRPr="0052765B" w:rsidTr="006A7915">
        <w:tc>
          <w:tcPr>
            <w:tcW w:w="7763" w:type="dxa"/>
            <w:vAlign w:val="center"/>
          </w:tcPr>
          <w:p w:rsidR="003D0FC3" w:rsidRPr="0052765B" w:rsidRDefault="00C350B0" w:rsidP="000B415C">
            <m:oMathPara>
              <m:oMathParaPr>
                <m:jc m:val="left"/>
              </m:oMathParaPr>
              <m:oMath>
                <m:m>
                  <m:mPr>
                    <m:plcHide m:val="on"/>
                    <m:mcs>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a</m:t>
                          </m:r>
                        </m:e>
                        <m:sub>
                          <m:r>
                            <w:rPr>
                              <w:rFonts w:ascii="Cambria Math" w:hAnsi="Cambria Math"/>
                            </w:rPr>
                            <m:t>k</m:t>
                          </m:r>
                        </m:sub>
                      </m:sSub>
                      <m:r>
                        <m:rPr>
                          <m:sty m:val="p"/>
                        </m:rPr>
                        <w:rPr>
                          <w:rFonts w:ascii="Cambria Math" w:hAnsi="Cambria Math"/>
                        </w:rPr>
                        <m:t>(</m:t>
                      </m:r>
                      <m:acc>
                        <m:accPr>
                          <m:chr m:val="̅"/>
                          <m:ctrlPr>
                            <w:rPr>
                              <w:rFonts w:ascii="Cambria Math" w:hAnsi="Cambria Math"/>
                            </w:rPr>
                          </m:ctrlPr>
                        </m:accPr>
                        <m:e>
                          <m:r>
                            <m:rPr>
                              <m:sty m:val="p"/>
                            </m:rPr>
                            <w:rPr>
                              <w:rFonts w:ascii="Cambria Math" w:hAnsi="Cambria Math"/>
                            </w:rPr>
                            <m:t>ν</m:t>
                          </m:r>
                        </m:e>
                      </m:acc>
                      <m:r>
                        <m:rPr>
                          <m:sty m:val="p"/>
                        </m:rPr>
                        <w:rPr>
                          <w:rFonts w:ascii="Cambria Math" w:hAnsi="Cambria Math"/>
                        </w:rPr>
                        <m:t>)=</m:t>
                      </m:r>
                      <m:f>
                        <m:fPr>
                          <m:ctrlPr>
                            <w:rPr>
                              <w:rFonts w:ascii="Cambria Math" w:hAnsi="Cambria Math"/>
                            </w:rPr>
                          </m:ctrlPr>
                        </m:fPr>
                        <m:num>
                          <m:r>
                            <m:rPr>
                              <m:sty m:val="p"/>
                            </m:rPr>
                            <w:rPr>
                              <w:rFonts w:ascii="Cambria Math" w:hAnsi="Cambria Math"/>
                            </w:rPr>
                            <m:t>2</m:t>
                          </m:r>
                          <m:sSub>
                            <m:sSubPr>
                              <m:ctrlPr>
                                <w:rPr>
                                  <w:rFonts w:ascii="Cambria Math" w:hAnsi="Cambria Math"/>
                                </w:rPr>
                              </m:ctrlPr>
                            </m:sSubPr>
                            <m:e>
                              <m:r>
                                <w:rPr>
                                  <w:rFonts w:ascii="Cambria Math" w:hAnsi="Cambria Math"/>
                                </w:rPr>
                                <m:t>A</m:t>
                              </m:r>
                            </m:e>
                            <m:sub>
                              <m:r>
                                <w:rPr>
                                  <w:rFonts w:ascii="Cambria Math" w:hAnsi="Cambria Math"/>
                                </w:rPr>
                                <m:t>k</m:t>
                              </m:r>
                            </m:sub>
                          </m:sSub>
                        </m:num>
                        <m:den>
                          <m:r>
                            <m:rPr>
                              <m:sty m:val="p"/>
                            </m:rPr>
                            <w:rPr>
                              <w:rFonts w:ascii="Cambria Math" w:hAnsi="Cambria Math"/>
                            </w:rPr>
                            <m:t>π</m:t>
                          </m:r>
                        </m:den>
                      </m:f>
                      <m:f>
                        <m:fPr>
                          <m:ctrlPr>
                            <w:rPr>
                              <w:rFonts w:ascii="Cambria Math" w:hAnsi="Cambria Math"/>
                            </w:rPr>
                          </m:ctrlPr>
                        </m:fPr>
                        <m:num>
                          <m:sSub>
                            <m:sSubPr>
                              <m:ctrlPr>
                                <w:rPr>
                                  <w:rFonts w:ascii="Cambria Math" w:hAnsi="Cambria Math"/>
                                </w:rPr>
                              </m:ctrlPr>
                            </m:sSubPr>
                            <m:e>
                              <m:r>
                                <m:rPr>
                                  <m:sty m:val="p"/>
                                </m:rPr>
                                <w:rPr>
                                  <w:rFonts w:ascii="Cambria Math" w:hAnsi="Cambria Math"/>
                                </w:rPr>
                                <m:t>σ</m:t>
                              </m:r>
                            </m:e>
                            <m:sub>
                              <m:r>
                                <w:rPr>
                                  <w:rFonts w:ascii="Cambria Math" w:hAnsi="Cambria Math"/>
                                </w:rPr>
                                <m:t>k</m:t>
                              </m:r>
                            </m:sub>
                          </m:sSub>
                        </m:num>
                        <m:den>
                          <m:r>
                            <m:rPr>
                              <m:sty m:val="p"/>
                            </m:rPr>
                            <w:rPr>
                              <w:rFonts w:ascii="Cambria Math" w:hAnsi="Cambria Math"/>
                            </w:rPr>
                            <m:t>4</m:t>
                          </m:r>
                          <m:sSup>
                            <m:sSupPr>
                              <m:ctrlPr>
                                <w:rPr>
                                  <w:rFonts w:ascii="Cambria Math" w:hAnsi="Cambria Math"/>
                                </w:rPr>
                              </m:ctrlPr>
                            </m:sSupPr>
                            <m:e>
                              <m:d>
                                <m:dPr>
                                  <m:ctrlPr>
                                    <w:rPr>
                                      <w:rFonts w:ascii="Cambria Math" w:hAnsi="Cambria Math"/>
                                    </w:rPr>
                                  </m:ctrlPr>
                                </m:dPr>
                                <m:e>
                                  <m:acc>
                                    <m:accPr>
                                      <m:chr m:val="̅"/>
                                      <m:ctrlPr>
                                        <w:rPr>
                                          <w:rFonts w:ascii="Cambria Math" w:hAnsi="Cambria Math"/>
                                        </w:rPr>
                                      </m:ctrlPr>
                                    </m:accPr>
                                    <m:e>
                                      <m:r>
                                        <m:rPr>
                                          <m:sty m:val="p"/>
                                        </m:rPr>
                                        <w:rPr>
                                          <w:rFonts w:ascii="Cambria Math" w:hAnsi="Cambria Math"/>
                                        </w:rPr>
                                        <m:t>ν</m:t>
                                      </m:r>
                                    </m:e>
                                  </m:acc>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ν</m:t>
                                          </m:r>
                                        </m:e>
                                      </m:acc>
                                    </m:e>
                                    <m:sub>
                                      <m:r>
                                        <w:rPr>
                                          <w:rFonts w:ascii="Cambria Math" w:hAnsi="Cambria Math"/>
                                        </w:rPr>
                                        <m:t>k</m:t>
                                      </m:r>
                                    </m:sub>
                                  </m:sSub>
                                </m:e>
                              </m:d>
                            </m:e>
                            <m:sup>
                              <m:r>
                                <m:rPr>
                                  <m:sty m:val="p"/>
                                </m:rPr>
                                <w:rPr>
                                  <w:rFonts w:ascii="Cambria Math" w:hAnsi="Cambria Math"/>
                                </w:rPr>
                                <m:t>2</m:t>
                              </m:r>
                            </m:sup>
                          </m:s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σ</m:t>
                              </m:r>
                            </m:e>
                            <m:sub>
                              <m:r>
                                <w:rPr>
                                  <w:rFonts w:ascii="Cambria Math" w:hAnsi="Cambria Math"/>
                                </w:rPr>
                                <m:t>k</m:t>
                              </m:r>
                            </m:sub>
                            <m:sup>
                              <m:r>
                                <m:rPr>
                                  <m:sty m:val="p"/>
                                </m:rPr>
                                <w:rPr>
                                  <w:rFonts w:ascii="Cambria Math" w:hAnsi="Cambria Math"/>
                                </w:rPr>
                                <m:t>2</m:t>
                              </m:r>
                            </m:sup>
                          </m:sSubSup>
                        </m:den>
                      </m:f>
                    </m:e>
                  </m:mr>
                  <m:mr>
                    <m:e>
                      <m:sSubSup>
                        <m:sSubSupPr>
                          <m:ctrlPr>
                            <w:rPr>
                              <w:rFonts w:ascii="Cambria Math" w:hAnsi="Cambria Math"/>
                            </w:rPr>
                          </m:ctrlPr>
                        </m:sSubSupPr>
                        <m:e>
                          <m:r>
                            <w:rPr>
                              <w:rFonts w:ascii="Cambria Math" w:hAnsi="Cambria Math"/>
                            </w:rPr>
                            <m:t>a</m:t>
                          </m:r>
                        </m:e>
                        <m:sub>
                          <m:r>
                            <w:rPr>
                              <w:rFonts w:ascii="Cambria Math" w:hAnsi="Cambria Math"/>
                            </w:rPr>
                            <m:t>k</m:t>
                          </m:r>
                        </m:sub>
                        <m:sup>
                          <m:r>
                            <m:rPr>
                              <m:sty m:val="p"/>
                            </m:rPr>
                            <w:rPr>
                              <w:rFonts w:ascii="Cambria Math" w:hAnsi="Cambria Math"/>
                            </w:rPr>
                            <m:t>max</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2</m:t>
                          </m:r>
                          <m:sSub>
                            <m:sSubPr>
                              <m:ctrlPr>
                                <w:rPr>
                                  <w:rFonts w:ascii="Cambria Math" w:hAnsi="Cambria Math"/>
                                </w:rPr>
                              </m:ctrlPr>
                            </m:sSubPr>
                            <m:e>
                              <m:r>
                                <w:rPr>
                                  <w:rFonts w:ascii="Cambria Math" w:hAnsi="Cambria Math"/>
                                </w:rPr>
                                <m:t>A</m:t>
                              </m:r>
                            </m:e>
                            <m:sub>
                              <m:r>
                                <w:rPr>
                                  <w:rFonts w:ascii="Cambria Math" w:hAnsi="Cambria Math"/>
                                </w:rPr>
                                <m:t>k</m:t>
                              </m:r>
                            </m:sub>
                          </m:sSub>
                        </m:num>
                        <m:den>
                          <m:r>
                            <m:rPr>
                              <m:sty m:val="p"/>
                            </m:rPr>
                            <w:rPr>
                              <w:rFonts w:ascii="Cambria Math" w:hAnsi="Cambria Math"/>
                            </w:rPr>
                            <m:t>π</m:t>
                          </m:r>
                          <m:sSub>
                            <m:sSubPr>
                              <m:ctrlPr>
                                <w:rPr>
                                  <w:rFonts w:ascii="Cambria Math" w:hAnsi="Cambria Math"/>
                                </w:rPr>
                              </m:ctrlPr>
                            </m:sSubPr>
                            <m:e>
                              <m:r>
                                <m:rPr>
                                  <m:sty m:val="p"/>
                                </m:rPr>
                                <w:rPr>
                                  <w:rFonts w:ascii="Cambria Math" w:hAnsi="Cambria Math"/>
                                </w:rPr>
                                <m:t>σ</m:t>
                              </m:r>
                            </m:e>
                            <m:sub>
                              <m:r>
                                <w:rPr>
                                  <w:rFonts w:ascii="Cambria Math" w:hAnsi="Cambria Math"/>
                                </w:rPr>
                                <m:t>k</m:t>
                              </m:r>
                            </m:sub>
                          </m:sSub>
                        </m:den>
                      </m:f>
                    </m:e>
                  </m:mr>
                </m:m>
              </m:oMath>
            </m:oMathPara>
          </w:p>
        </w:tc>
        <w:tc>
          <w:tcPr>
            <w:tcW w:w="1479" w:type="dxa"/>
            <w:vAlign w:val="center"/>
          </w:tcPr>
          <w:p w:rsidR="003D0FC3" w:rsidRPr="0052765B" w:rsidRDefault="003D0FC3" w:rsidP="000B415C">
            <w:r w:rsidRPr="0052765B">
              <w:t>Equation 4</w:t>
            </w:r>
          </w:p>
          <w:p w:rsidR="003D0FC3" w:rsidRPr="0052765B" w:rsidRDefault="003D0FC3" w:rsidP="000B415C"/>
        </w:tc>
      </w:tr>
    </w:tbl>
    <w:p w:rsidR="003D0FC3" w:rsidRPr="0052765B" w:rsidRDefault="003D0FC3" w:rsidP="000B415C"/>
    <w:p w:rsidR="00FE0C6A" w:rsidRPr="0052765B" w:rsidRDefault="00FE0C6A" w:rsidP="000B415C">
      <w:pPr>
        <w:rPr>
          <w:rFonts w:cs="Times New Roman"/>
        </w:rPr>
      </w:pPr>
      <w:r w:rsidRPr="0052765B">
        <w:t>The maximum height of the Lorentzian</w:t>
      </w:r>
      <w:r w:rsidR="00930BF8">
        <w:t>,</w:t>
      </w:r>
      <w:r w:rsidRPr="0052765B">
        <w:t xml:space="preserve"> </w:t>
      </w:r>
      <m:oMath>
        <m:sSubSup>
          <m:sSubSupPr>
            <m:ctrlPr>
              <w:rPr>
                <w:rFonts w:ascii="Cambria Math" w:hAnsi="Cambria Math"/>
              </w:rPr>
            </m:ctrlPr>
          </m:sSubSupPr>
          <m:e>
            <m:r>
              <w:rPr>
                <w:rFonts w:ascii="Cambria Math" w:hAnsi="Cambria Math"/>
              </w:rPr>
              <m:t>a</m:t>
            </m:r>
          </m:e>
          <m:sub>
            <m:r>
              <w:rPr>
                <w:rFonts w:ascii="Cambria Math" w:hAnsi="Cambria Math"/>
              </w:rPr>
              <m:t>k</m:t>
            </m:r>
          </m:sub>
          <m:sup>
            <m:r>
              <m:rPr>
                <m:sty m:val="p"/>
              </m:rPr>
              <w:rPr>
                <w:rFonts w:ascii="Cambria Math" w:hAnsi="Cambria Math"/>
              </w:rPr>
              <m:t>max</m:t>
            </m:r>
          </m:sup>
        </m:sSubSup>
        <m:r>
          <m:rPr>
            <m:sty m:val="p"/>
          </m:rPr>
          <w:rPr>
            <w:rFonts w:ascii="Cambria Math" w:hAnsi="Cambria Math"/>
          </w:rPr>
          <m:t xml:space="preserve">,  </m:t>
        </m:r>
      </m:oMath>
      <w:r w:rsidRPr="0052765B">
        <w:t xml:space="preserve">clearly depends upon the value of </w:t>
      </w:r>
      <w:r w:rsidRPr="0052765B">
        <w:rPr>
          <w:rFonts w:cs="Times New Roman"/>
          <w:i/>
        </w:rPr>
        <w:t>σ</w:t>
      </w:r>
      <w:r w:rsidRPr="0052765B">
        <w:rPr>
          <w:rFonts w:cs="Times New Roman"/>
          <w:i/>
          <w:vertAlign w:val="subscript"/>
        </w:rPr>
        <w:t>k</w:t>
      </w:r>
      <w:r w:rsidR="003D0FC3" w:rsidRPr="0052765B">
        <w:rPr>
          <w:rFonts w:cs="Times New Roman"/>
        </w:rPr>
        <w:t>.</w:t>
      </w:r>
      <w:r w:rsidRPr="0052765B">
        <w:rPr>
          <w:rFonts w:cs="Times New Roman"/>
        </w:rPr>
        <w:t xml:space="preserve"> </w:t>
      </w:r>
      <w:r w:rsidR="00930BF8">
        <w:rPr>
          <w:rFonts w:cs="Times New Roman"/>
        </w:rPr>
        <w:t xml:space="preserve"> </w:t>
      </w:r>
      <w:r w:rsidRPr="0052765B">
        <w:rPr>
          <w:rFonts w:cs="Times New Roman"/>
        </w:rPr>
        <w:t>As can be see</w:t>
      </w:r>
      <w:r w:rsidR="003D0FC3" w:rsidRPr="0052765B">
        <w:rPr>
          <w:rFonts w:cs="Times New Roman"/>
        </w:rPr>
        <w:t>n</w:t>
      </w:r>
      <w:r w:rsidRPr="0052765B">
        <w:rPr>
          <w:rFonts w:cs="Times New Roman"/>
        </w:rPr>
        <w:t xml:space="preserve"> in Equation 5, t</w:t>
      </w:r>
      <w:r w:rsidRPr="0052765B">
        <w:t xml:space="preserve">he choice of normalisation for the Lorentzian means that integration of the molar absorption coefficient over wavenumber returns the integrated molar absorption coefficient and a sum over all the bands provides the total molar absorption coefficient </w:t>
      </w:r>
      <m:oMath>
        <m:sSup>
          <m:sSupPr>
            <m:ctrlPr>
              <w:rPr>
                <w:rFonts w:ascii="Cambria Math" w:hAnsi="Cambria Math"/>
              </w:rPr>
            </m:ctrlPr>
          </m:sSupPr>
          <m:e>
            <m:r>
              <w:rPr>
                <w:rFonts w:ascii="Cambria Math" w:hAnsi="Cambria Math"/>
              </w:rPr>
              <m:t>a</m:t>
            </m:r>
          </m:e>
          <m:sup>
            <m:r>
              <w:rPr>
                <w:rFonts w:ascii="Cambria Math" w:hAnsi="Cambria Math"/>
              </w:rPr>
              <m:t>mol</m:t>
            </m:r>
          </m:sup>
        </m:sSup>
        <m:r>
          <m:rPr>
            <m:sty m:val="p"/>
          </m:rPr>
          <w:rPr>
            <w:rFonts w:ascii="Cambria Math" w:hAnsi="Cambria Math"/>
          </w:rPr>
          <m:t>(</m:t>
        </m:r>
        <m:acc>
          <m:accPr>
            <m:chr m:val="̅"/>
            <m:ctrlPr>
              <w:rPr>
                <w:rFonts w:ascii="Cambria Math" w:hAnsi="Cambria Math"/>
              </w:rPr>
            </m:ctrlPr>
          </m:accPr>
          <m:e>
            <m:r>
              <m:rPr>
                <m:sty m:val="p"/>
              </m:rPr>
              <w:rPr>
                <w:rFonts w:ascii="Cambria Math" w:hAnsi="Cambria Math"/>
              </w:rPr>
              <m:t>ν</m:t>
            </m:r>
          </m:e>
        </m:acc>
        <m:r>
          <m:rPr>
            <m:sty m:val="p"/>
          </m:rPr>
          <w:rPr>
            <w:rFonts w:ascii="Cambria Math" w:hAnsi="Cambria Math"/>
          </w:rPr>
          <m:t xml:space="preserve">) </m:t>
        </m:r>
      </m:oMath>
      <w:r w:rsidRPr="0052765B">
        <w:t xml:space="preserve">as a function of wavenumber, calculated from the intensities of each band.  The final expression in Equation 5 </w:t>
      </w:r>
      <w:r w:rsidR="00930BF8">
        <w:t>shows</w:t>
      </w:r>
      <w:r w:rsidRPr="0052765B">
        <w:t xml:space="preserve"> the relationship between the absorption and the molar absorption coefficients.  </w:t>
      </w:r>
      <w:r w:rsidRPr="00DC7037">
        <w:rPr>
          <w:rFonts w:ascii="Times New Roman" w:hAnsi="Times New Roman" w:cs="Times New Roman"/>
          <w:i/>
        </w:rPr>
        <w:t>C</w:t>
      </w:r>
      <w:r w:rsidRPr="0052765B">
        <w:rPr>
          <w:rFonts w:cs="Times New Roman"/>
        </w:rPr>
        <w:t xml:space="preserve"> is the concentration usually expressed in mol/L.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763"/>
        <w:gridCol w:w="1479"/>
      </w:tblGrid>
      <w:tr w:rsidR="003D0FC3" w:rsidRPr="0052765B" w:rsidTr="006A7915">
        <w:tc>
          <w:tcPr>
            <w:tcW w:w="7763" w:type="dxa"/>
            <w:vAlign w:val="center"/>
          </w:tcPr>
          <w:p w:rsidR="003D0FC3" w:rsidRPr="0052765B" w:rsidRDefault="00C350B0" w:rsidP="00930BF8">
            <m:oMathPara>
              <m:oMathParaPr>
                <m:jc m:val="left"/>
              </m:oMathParaPr>
              <m:oMath>
                <m:m>
                  <m:mPr>
                    <m:plcHide m:val="on"/>
                    <m:mcs>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A</m:t>
                          </m:r>
                        </m:e>
                        <m:sub>
                          <m:r>
                            <w:rPr>
                              <w:rFonts w:ascii="Cambria Math" w:hAnsi="Cambria Math"/>
                            </w:rPr>
                            <m:t>k</m:t>
                          </m:r>
                        </m:sub>
                      </m:sSub>
                      <m:r>
                        <m:rPr>
                          <m:sty m:val="p"/>
                        </m:rPr>
                        <w:rPr>
                          <w:rFonts w:ascii="Cambria Math" w:hAnsi="Cambria Math"/>
                        </w:rPr>
                        <m:t>=</m:t>
                      </m:r>
                      <m:nary>
                        <m:naryPr>
                          <m:limLoc m:val="subSup"/>
                          <m:subHide m:val="on"/>
                          <m:supHide m:val="on"/>
                          <m:ctrlPr>
                            <w:rPr>
                              <w:rFonts w:ascii="Cambria Math" w:hAnsi="Cambria Math"/>
                            </w:rPr>
                          </m:ctrlPr>
                        </m:naryPr>
                        <m:sub/>
                        <m:sup/>
                        <m:e>
                          <m:sSub>
                            <m:sSubPr>
                              <m:ctrlPr>
                                <w:rPr>
                                  <w:rFonts w:ascii="Cambria Math" w:hAnsi="Cambria Math"/>
                                </w:rPr>
                              </m:ctrlPr>
                            </m:sSubPr>
                            <m:e>
                              <m:r>
                                <w:rPr>
                                  <w:rFonts w:ascii="Cambria Math" w:hAnsi="Cambria Math"/>
                                </w:rPr>
                                <m:t>a</m:t>
                              </m:r>
                            </m:e>
                            <m:sub>
                              <m:r>
                                <w:rPr>
                                  <w:rFonts w:ascii="Cambria Math" w:hAnsi="Cambria Math"/>
                                </w:rPr>
                                <m:t>k</m:t>
                              </m:r>
                            </m:sub>
                          </m:sSub>
                          <m:r>
                            <m:rPr>
                              <m:sty m:val="p"/>
                            </m:rPr>
                            <w:rPr>
                              <w:rFonts w:ascii="Cambria Math" w:hAnsi="Cambria Math"/>
                            </w:rPr>
                            <m:t>(</m:t>
                          </m:r>
                          <m:acc>
                            <m:accPr>
                              <m:chr m:val="̅"/>
                              <m:ctrlPr>
                                <w:rPr>
                                  <w:rFonts w:ascii="Cambria Math" w:hAnsi="Cambria Math"/>
                                </w:rPr>
                              </m:ctrlPr>
                            </m:accPr>
                            <m:e>
                              <m:r>
                                <m:rPr>
                                  <m:sty m:val="p"/>
                                </m:rPr>
                                <w:rPr>
                                  <w:rFonts w:ascii="Cambria Math" w:hAnsi="Cambria Math"/>
                                </w:rPr>
                                <m:t>ν</m:t>
                              </m:r>
                            </m:e>
                          </m:acc>
                          <m:r>
                            <m:rPr>
                              <m:sty m:val="p"/>
                            </m:rPr>
                            <w:rPr>
                              <w:rFonts w:ascii="Cambria Math" w:hAnsi="Cambria Math"/>
                            </w:rPr>
                            <m:t>)</m:t>
                          </m:r>
                          <m:r>
                            <w:rPr>
                              <w:rFonts w:ascii="Cambria Math" w:hAnsi="Cambria Math"/>
                            </w:rPr>
                            <m:t>d</m:t>
                          </m:r>
                          <m:acc>
                            <m:accPr>
                              <m:chr m:val="̅"/>
                              <m:ctrlPr>
                                <w:rPr>
                                  <w:rFonts w:ascii="Cambria Math" w:hAnsi="Cambria Math"/>
                                </w:rPr>
                              </m:ctrlPr>
                            </m:accPr>
                            <m:e>
                              <m:r>
                                <m:rPr>
                                  <m:sty m:val="p"/>
                                </m:rPr>
                                <w:rPr>
                                  <w:rFonts w:ascii="Cambria Math" w:hAnsi="Cambria Math"/>
                                </w:rPr>
                                <m:t>ν</m:t>
                              </m:r>
                            </m:e>
                          </m:acc>
                        </m:e>
                      </m:nary>
                    </m:e>
                  </m:mr>
                  <m:mr>
                    <m:e>
                      <m:sSup>
                        <m:sSupPr>
                          <m:ctrlPr>
                            <w:rPr>
                              <w:rFonts w:ascii="Cambria Math" w:hAnsi="Cambria Math"/>
                            </w:rPr>
                          </m:ctrlPr>
                        </m:sSupPr>
                        <m:e>
                          <m:r>
                            <w:rPr>
                              <w:rFonts w:ascii="Cambria Math" w:hAnsi="Cambria Math"/>
                            </w:rPr>
                            <m:t>a</m:t>
                          </m:r>
                        </m:e>
                        <m:sup>
                          <m:r>
                            <w:rPr>
                              <w:rFonts w:ascii="Cambria Math" w:hAnsi="Cambria Math"/>
                            </w:rPr>
                            <m:t>mol</m:t>
                          </m:r>
                        </m:sup>
                      </m:sSup>
                      <m:r>
                        <m:rPr>
                          <m:sty m:val="p"/>
                        </m:rPr>
                        <w:rPr>
                          <w:rFonts w:ascii="Cambria Math" w:hAnsi="Cambria Math"/>
                        </w:rPr>
                        <m:t>(</m:t>
                      </m:r>
                      <m:acc>
                        <m:accPr>
                          <m:chr m:val="̅"/>
                          <m:ctrlPr>
                            <w:rPr>
                              <w:rFonts w:ascii="Cambria Math" w:hAnsi="Cambria Math"/>
                            </w:rPr>
                          </m:ctrlPr>
                        </m:accPr>
                        <m:e>
                          <m:r>
                            <m:rPr>
                              <m:sty m:val="p"/>
                            </m:rPr>
                            <w:rPr>
                              <w:rFonts w:ascii="Cambria Math" w:hAnsi="Cambria Math"/>
                            </w:rPr>
                            <m:t>ν</m:t>
                          </m:r>
                        </m:e>
                      </m:acc>
                      <m:r>
                        <m:rPr>
                          <m:sty m:val="p"/>
                        </m:rPr>
                        <w:rPr>
                          <w:rFonts w:ascii="Cambria Math" w:hAnsi="Cambria Math"/>
                        </w:rPr>
                        <m:t>)=</m:t>
                      </m:r>
                      <m:nary>
                        <m:naryPr>
                          <m:chr m:val="∑"/>
                          <m:supHide m:val="on"/>
                          <m:ctrlPr>
                            <w:rPr>
                              <w:rFonts w:ascii="Cambria Math" w:hAnsi="Cambria Math"/>
                            </w:rPr>
                          </m:ctrlPr>
                        </m:naryPr>
                        <m:sub>
                          <m:r>
                            <w:rPr>
                              <w:rFonts w:ascii="Cambria Math" w:hAnsi="Cambria Math"/>
                            </w:rPr>
                            <m:t>k</m:t>
                          </m:r>
                        </m:sub>
                        <m:sup/>
                        <m:e>
                          <m:sSub>
                            <m:sSubPr>
                              <m:ctrlPr>
                                <w:rPr>
                                  <w:rFonts w:ascii="Cambria Math" w:hAnsi="Cambria Math"/>
                                </w:rPr>
                              </m:ctrlPr>
                            </m:sSubPr>
                            <m:e>
                              <m:r>
                                <w:rPr>
                                  <w:rFonts w:ascii="Cambria Math" w:hAnsi="Cambria Math"/>
                                </w:rPr>
                                <m:t>a</m:t>
                              </m:r>
                            </m:e>
                            <m:sub>
                              <m:r>
                                <w:rPr>
                                  <w:rFonts w:ascii="Cambria Math" w:hAnsi="Cambria Math"/>
                                </w:rPr>
                                <m:t>k</m:t>
                              </m:r>
                            </m:sub>
                          </m:sSub>
                          <m:r>
                            <m:rPr>
                              <m:sty m:val="p"/>
                            </m:rPr>
                            <w:rPr>
                              <w:rFonts w:ascii="Cambria Math" w:hAnsi="Cambria Math"/>
                            </w:rPr>
                            <m:t>(</m:t>
                          </m:r>
                          <m:acc>
                            <m:accPr>
                              <m:chr m:val="̅"/>
                              <m:ctrlPr>
                                <w:rPr>
                                  <w:rFonts w:ascii="Cambria Math" w:hAnsi="Cambria Math"/>
                                </w:rPr>
                              </m:ctrlPr>
                            </m:accPr>
                            <m:e>
                              <m:r>
                                <m:rPr>
                                  <m:sty m:val="p"/>
                                </m:rPr>
                                <w:rPr>
                                  <w:rFonts w:ascii="Cambria Math" w:hAnsi="Cambria Math"/>
                                </w:rPr>
                                <m:t>ν</m:t>
                              </m:r>
                            </m:e>
                          </m:acc>
                          <m:r>
                            <m:rPr>
                              <m:sty m:val="p"/>
                            </m:rPr>
                            <w:rPr>
                              <w:rFonts w:ascii="Cambria Math" w:hAnsi="Cambria Math"/>
                            </w:rPr>
                            <m:t>)</m:t>
                          </m:r>
                        </m:e>
                      </m:nary>
                    </m:e>
                  </m:mr>
                  <m:mr>
                    <m:e>
                      <m:sSup>
                        <m:sSupPr>
                          <m:ctrlPr>
                            <w:rPr>
                              <w:rFonts w:ascii="Cambria Math" w:hAnsi="Cambria Math"/>
                            </w:rPr>
                          </m:ctrlPr>
                        </m:sSupPr>
                        <m:e>
                          <m:r>
                            <m:rPr>
                              <m:sty m:val="p"/>
                            </m:rPr>
                            <w:rPr>
                              <w:rFonts w:ascii="Cambria Math" w:hAnsi="Cambria Math"/>
                            </w:rPr>
                            <m:t>α</m:t>
                          </m:r>
                        </m:e>
                        <m:sup>
                          <m:r>
                            <w:rPr>
                              <w:rFonts w:ascii="Cambria Math" w:hAnsi="Cambria Math"/>
                            </w:rPr>
                            <m:t>mol</m:t>
                          </m:r>
                        </m:sup>
                      </m:sSup>
                      <m:r>
                        <m:rPr>
                          <m:sty m:val="p"/>
                        </m:rPr>
                        <w:rPr>
                          <w:rFonts w:ascii="Cambria Math" w:hAnsi="Cambria Math"/>
                        </w:rPr>
                        <m:t>(</m:t>
                      </m:r>
                      <m:acc>
                        <m:accPr>
                          <m:chr m:val="̅"/>
                          <m:ctrlPr>
                            <w:rPr>
                              <w:rFonts w:ascii="Cambria Math" w:hAnsi="Cambria Math"/>
                            </w:rPr>
                          </m:ctrlPr>
                        </m:accPr>
                        <m:e>
                          <m:r>
                            <m:rPr>
                              <m:sty m:val="p"/>
                            </m:rPr>
                            <w:rPr>
                              <w:rFonts w:ascii="Cambria Math" w:hAnsi="Cambria Math"/>
                            </w:rPr>
                            <m:t>ν</m:t>
                          </m:r>
                        </m:e>
                      </m:acc>
                      <m:r>
                        <m:rPr>
                          <m:sty m:val="p"/>
                        </m:rPr>
                        <w:rPr>
                          <w:rFonts w:ascii="Cambria Math" w:hAnsi="Cambria Math"/>
                        </w:rPr>
                        <m:t>)=</m:t>
                      </m:r>
                      <m:r>
                        <w:rPr>
                          <w:rFonts w:ascii="Cambria Math" w:hAnsi="Cambria Math"/>
                        </w:rPr>
                        <m:t>C</m:t>
                      </m:r>
                      <m:sSup>
                        <m:sSupPr>
                          <m:ctrlPr>
                            <w:rPr>
                              <w:rFonts w:ascii="Cambria Math" w:hAnsi="Cambria Math"/>
                            </w:rPr>
                          </m:ctrlPr>
                        </m:sSupPr>
                        <m:e>
                          <m:r>
                            <w:rPr>
                              <w:rFonts w:ascii="Cambria Math" w:hAnsi="Cambria Math"/>
                            </w:rPr>
                            <m:t>a</m:t>
                          </m:r>
                        </m:e>
                        <m:sup>
                          <m:r>
                            <w:rPr>
                              <w:rFonts w:ascii="Cambria Math" w:hAnsi="Cambria Math"/>
                            </w:rPr>
                            <m:t>mol</m:t>
                          </m:r>
                        </m:sup>
                      </m:sSup>
                      <m:r>
                        <m:rPr>
                          <m:sty m:val="p"/>
                        </m:rPr>
                        <w:rPr>
                          <w:rFonts w:ascii="Cambria Math" w:hAnsi="Cambria Math"/>
                        </w:rPr>
                        <m:t>(</m:t>
                      </m:r>
                      <m:acc>
                        <m:accPr>
                          <m:chr m:val="̅"/>
                          <m:ctrlPr>
                            <w:rPr>
                              <w:rFonts w:ascii="Cambria Math" w:hAnsi="Cambria Math"/>
                            </w:rPr>
                          </m:ctrlPr>
                        </m:accPr>
                        <m:e>
                          <m:r>
                            <m:rPr>
                              <m:sty m:val="p"/>
                            </m:rPr>
                            <w:rPr>
                              <w:rFonts w:ascii="Cambria Math" w:hAnsi="Cambria Math"/>
                            </w:rPr>
                            <m:t>ν</m:t>
                          </m:r>
                        </m:e>
                      </m:acc>
                      <m:r>
                        <m:rPr>
                          <m:sty m:val="p"/>
                        </m:rPr>
                        <w:rPr>
                          <w:rFonts w:ascii="Cambria Math" w:hAnsi="Cambria Math"/>
                        </w:rPr>
                        <m:t>)</m:t>
                      </m:r>
                    </m:e>
                  </m:mr>
                </m:m>
              </m:oMath>
            </m:oMathPara>
          </w:p>
        </w:tc>
        <w:tc>
          <w:tcPr>
            <w:tcW w:w="1479" w:type="dxa"/>
            <w:vAlign w:val="center"/>
          </w:tcPr>
          <w:p w:rsidR="003D0FC3" w:rsidRPr="0052765B" w:rsidRDefault="003D0FC3" w:rsidP="000B415C">
            <w:r w:rsidRPr="0052765B">
              <w:t>Equation 5</w:t>
            </w:r>
          </w:p>
        </w:tc>
      </w:tr>
    </w:tbl>
    <w:p w:rsidR="003D0FC3" w:rsidRPr="0052765B" w:rsidRDefault="003D0FC3" w:rsidP="000B415C"/>
    <w:p w:rsidR="00FE0C6A" w:rsidRPr="0052765B" w:rsidRDefault="00FE0C6A" w:rsidP="000B415C">
      <w:r w:rsidRPr="0052765B">
        <w:t>A comment should be made about the various units which can be used for these quantities.  A common unit for the transition intensity is (D/Å)</w:t>
      </w:r>
      <w:r w:rsidRPr="0052765B">
        <w:rPr>
          <w:vertAlign w:val="superscript"/>
        </w:rPr>
        <w:t>2</w:t>
      </w:r>
      <w:r w:rsidRPr="0052765B">
        <w:t>/</w:t>
      </w:r>
      <w:r w:rsidR="00C13DFC">
        <w:t>amu</w:t>
      </w:r>
      <w:r w:rsidRPr="0052765B">
        <w:t>, another is km/mol.  However, it should be pointed out that strictly speaking the lat</w:t>
      </w:r>
      <w:r w:rsidR="008A4DED">
        <w:t>t</w:t>
      </w:r>
      <w:r w:rsidRPr="0052765B">
        <w:t xml:space="preserve">er unit refers to the </w:t>
      </w:r>
      <w:r w:rsidR="00DD0E7F">
        <w:t xml:space="preserve">integrated </w:t>
      </w:r>
      <w:r w:rsidRPr="0052765B">
        <w:t>molar absorption coefficient as defined above in Equation 3 and therefore relies on the assumptions made in its derivation (</w:t>
      </w:r>
      <w:r w:rsidR="00585B36">
        <w:t> </w:t>
      </w:r>
      <w:r w:rsidRPr="0052765B">
        <w:t>1</w:t>
      </w:r>
      <w:r w:rsidR="00585B36">
        <w:t> </w:t>
      </w:r>
      <w:r w:rsidRPr="0052765B">
        <w:t>(D/Å)</w:t>
      </w:r>
      <w:r w:rsidRPr="0052765B">
        <w:rPr>
          <w:vertAlign w:val="superscript"/>
        </w:rPr>
        <w:t>2</w:t>
      </w:r>
      <w:r w:rsidR="00C13DFC">
        <w:t>/amu</w:t>
      </w:r>
      <w:r w:rsidR="006407CB">
        <w:t xml:space="preserve"> is equivalent to 42.256</w:t>
      </w:r>
      <w:r w:rsidRPr="0052765B">
        <w:t xml:space="preserve"> km/mol ).</w:t>
      </w:r>
    </w:p>
    <w:p w:rsidR="00FE0C6A" w:rsidRPr="00E33E7E" w:rsidRDefault="00FE0C6A" w:rsidP="000B415C">
      <w:pPr>
        <w:pStyle w:val="Heading2"/>
      </w:pPr>
      <w:r w:rsidRPr="00E33E7E">
        <w:t>Solid State Approach to Absorption Intensity</w:t>
      </w:r>
    </w:p>
    <w:p w:rsidR="00FE0C6A" w:rsidRPr="00E33E7E" w:rsidRDefault="00FE0C6A" w:rsidP="000B415C">
      <w:r w:rsidRPr="00E33E7E">
        <w:t xml:space="preserve">The optical properties of a solid are determined by its complex, frequency dependent </w:t>
      </w:r>
      <w:r w:rsidR="009F3BD6">
        <w:t xml:space="preserve">relative </w:t>
      </w:r>
      <w:r w:rsidRPr="00E33E7E">
        <w:t>permittivity (</w:t>
      </w:r>
      <m:oMath>
        <m:acc>
          <m:accPr>
            <m:chr m:val="̿"/>
            <m:ctrlPr>
              <w:rPr>
                <w:rFonts w:ascii="Cambria Math" w:hAnsi="Cambria Math" w:cs="XITS Math"/>
              </w:rPr>
            </m:ctrlPr>
          </m:accPr>
          <m:e>
            <m:r>
              <m:rPr>
                <m:sty m:val="p"/>
              </m:rPr>
              <w:rPr>
                <w:rFonts w:ascii="Cambria Math" w:hAnsi="Cambria Math" w:cs="XITS Math"/>
              </w:rPr>
              <m:t>ε</m:t>
            </m:r>
          </m:e>
        </m:acc>
        <m:r>
          <m:rPr>
            <m:sty m:val="p"/>
          </m:rPr>
          <w:rPr>
            <w:rFonts w:ascii="Cambria Math" w:hAnsi="Cambria Math" w:cs="XITS Math"/>
          </w:rPr>
          <m:t>(</m:t>
        </m:r>
        <m:acc>
          <m:accPr>
            <m:chr m:val="̅"/>
            <m:ctrlPr>
              <w:rPr>
                <w:rFonts w:ascii="Cambria Math" w:hAnsi="Cambria Math" w:cs="XITS Math"/>
              </w:rPr>
            </m:ctrlPr>
          </m:accPr>
          <m:e>
            <m:r>
              <m:rPr>
                <m:sty m:val="p"/>
              </m:rPr>
              <w:rPr>
                <w:rFonts w:ascii="Cambria Math" w:hAnsi="Cambria Math" w:cs="XITS Math"/>
              </w:rPr>
              <m:t>ν</m:t>
            </m:r>
          </m:e>
        </m:acc>
        <m:r>
          <m:rPr>
            <m:sty m:val="p"/>
          </m:rPr>
          <w:rPr>
            <w:rFonts w:ascii="Cambria Math" w:hAnsi="Cambria Math" w:cs="XITS Math"/>
          </w:rPr>
          <m:t>)</m:t>
        </m:r>
      </m:oMath>
      <w:r w:rsidRPr="00E33E7E">
        <w:t xml:space="preserve">) and in particular the </w:t>
      </w:r>
      <w:r w:rsidR="00F96A94">
        <w:t>imaginary</w:t>
      </w:r>
      <w:r w:rsidRPr="00E33E7E">
        <w:t xml:space="preserve"> refractive index </w:t>
      </w:r>
      <w:r w:rsidR="000B415C">
        <w:t xml:space="preserve">component </w:t>
      </w:r>
      <w:r w:rsidRPr="00E33E7E">
        <w:t>tensor,</w:t>
      </w:r>
      <w:r w:rsidR="0008655C" w:rsidRPr="00E33E7E">
        <w:t xml:space="preserve"> </w:t>
      </w:r>
      <m:oMath>
        <m:acc>
          <m:accPr>
            <m:chr m:val="̿"/>
            <m:ctrlPr>
              <w:rPr>
                <w:rFonts w:ascii="Cambria Math" w:hAnsi="Cambria Math" w:cs="XITS Math"/>
              </w:rPr>
            </m:ctrlPr>
          </m:accPr>
          <m:e>
            <m:r>
              <m:rPr>
                <m:sty m:val="p"/>
              </m:rPr>
              <w:rPr>
                <w:rFonts w:ascii="Cambria Math" w:hAnsi="Cambria Math" w:cs="XITS Math"/>
              </w:rPr>
              <m:t>κ</m:t>
            </m:r>
          </m:e>
        </m:acc>
      </m:oMath>
      <w:r w:rsidRPr="00E33E7E">
        <w:t xml:space="preserve">, </w:t>
      </w:r>
      <w:r w:rsidR="00F96A94">
        <w:t xml:space="preserve">of the complex </w:t>
      </w:r>
      <w:r w:rsidR="000B415C">
        <w:t xml:space="preserve">refractive index, </w:t>
      </w:r>
      <m:oMath>
        <m:acc>
          <m:accPr>
            <m:chr m:val="̿"/>
            <m:ctrlPr>
              <w:rPr>
                <w:rFonts w:ascii="Cambria Math" w:hAnsi="Cambria Math"/>
                <w:b/>
              </w:rPr>
            </m:ctrlPr>
          </m:accPr>
          <m:e>
            <m:r>
              <m:rPr>
                <m:sty m:val="b"/>
              </m:rPr>
              <w:rPr>
                <w:rFonts w:ascii="Cambria Math" w:hAnsi="Cambria Math"/>
              </w:rPr>
              <m:t>N</m:t>
            </m:r>
          </m:e>
        </m:acc>
      </m:oMath>
      <w:r w:rsidR="00F96A94">
        <w:t xml:space="preserve"> </w:t>
      </w:r>
      <w:r w:rsidRPr="00E33E7E">
        <w:t>where;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763"/>
        <w:gridCol w:w="1479"/>
      </w:tblGrid>
      <w:tr w:rsidR="00403646" w:rsidRPr="0052765B" w:rsidTr="00403646">
        <w:tc>
          <w:tcPr>
            <w:tcW w:w="7763" w:type="dxa"/>
            <w:vAlign w:val="center"/>
          </w:tcPr>
          <w:p w:rsidR="007B19BB" w:rsidRPr="0052765B" w:rsidRDefault="00C350B0" w:rsidP="000B415C">
            <m:oMathPara>
              <m:oMathParaPr>
                <m:jc m:val="left"/>
              </m:oMathParaPr>
              <m:oMath>
                <m:m>
                  <m:mPr>
                    <m:mcs>
                      <m:mc>
                        <m:mcPr>
                          <m:count m:val="1"/>
                          <m:mcJc m:val="left"/>
                        </m:mcPr>
                      </m:mc>
                    </m:mcs>
                    <m:ctrlPr>
                      <w:rPr>
                        <w:rFonts w:ascii="Cambria Math" w:hAnsi="Cambria Math"/>
                      </w:rPr>
                    </m:ctrlPr>
                  </m:mPr>
                  <m:mr>
                    <m:e>
                      <m:acc>
                        <m:accPr>
                          <m:chr m:val="̿"/>
                          <m:ctrlPr>
                            <w:rPr>
                              <w:rFonts w:ascii="Cambria Math" w:hAnsi="Cambria Math"/>
                              <w:b/>
                            </w:rPr>
                          </m:ctrlPr>
                        </m:accPr>
                        <m:e>
                          <m:r>
                            <m:rPr>
                              <m:sty m:val="b"/>
                            </m:rPr>
                            <w:rPr>
                              <w:rFonts w:ascii="Cambria Math" w:hAnsi="Cambria Math"/>
                            </w:rPr>
                            <m:t>N</m:t>
                          </m:r>
                        </m:e>
                      </m:acc>
                      <m:r>
                        <m:rPr>
                          <m:sty m:val="p"/>
                        </m:rPr>
                        <w:rPr>
                          <w:rFonts w:ascii="Cambria Math" w:hAnsi="Cambria Math"/>
                        </w:rPr>
                        <m:t>(</m:t>
                      </m:r>
                      <m:acc>
                        <m:accPr>
                          <m:chr m:val="̅"/>
                          <m:ctrlPr>
                            <w:rPr>
                              <w:rFonts w:ascii="Cambria Math" w:hAnsi="Cambria Math"/>
                            </w:rPr>
                          </m:ctrlPr>
                        </m:accPr>
                        <m:e>
                          <m:r>
                            <m:rPr>
                              <m:sty m:val="p"/>
                            </m:rPr>
                            <w:rPr>
                              <w:rFonts w:ascii="Cambria Math" w:hAnsi="Cambria Math"/>
                            </w:rPr>
                            <m:t>ν</m:t>
                          </m:r>
                        </m:e>
                      </m:acc>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r>
                        <m:rPr>
                          <m:sty m:val="p"/>
                        </m:rPr>
                        <w:rPr>
                          <w:rFonts w:ascii="Cambria Math" w:hAnsi="Cambria Math"/>
                        </w:rPr>
                        <m:t>=</m:t>
                      </m:r>
                      <m:acc>
                        <m:accPr>
                          <m:chr m:val="̿"/>
                          <m:ctrlPr>
                            <w:rPr>
                              <w:rFonts w:ascii="Cambria Math" w:hAnsi="Cambria Math" w:cs="XITS Math"/>
                              <w:b/>
                            </w:rPr>
                          </m:ctrlPr>
                        </m:accPr>
                        <m:e>
                          <m:r>
                            <m:rPr>
                              <m:sty m:val="b"/>
                            </m:rPr>
                            <w:rPr>
                              <w:rFonts w:ascii="Cambria Math" w:hAnsi="Cambria Math" w:cs="XITS Math"/>
                            </w:rPr>
                            <m:t>ε</m:t>
                          </m:r>
                        </m:e>
                      </m:acc>
                      <m:r>
                        <m:rPr>
                          <m:sty m:val="p"/>
                        </m:rPr>
                        <w:rPr>
                          <w:rFonts w:ascii="Cambria Math" w:hAnsi="Cambria Math"/>
                        </w:rPr>
                        <m:t>(</m:t>
                      </m:r>
                      <m:acc>
                        <m:accPr>
                          <m:chr m:val="̅"/>
                          <m:ctrlPr>
                            <w:rPr>
                              <w:rFonts w:ascii="Cambria Math" w:hAnsi="Cambria Math"/>
                            </w:rPr>
                          </m:ctrlPr>
                        </m:accPr>
                        <m:e>
                          <m:r>
                            <m:rPr>
                              <m:sty m:val="p"/>
                            </m:rPr>
                            <w:rPr>
                              <w:rFonts w:ascii="Cambria Math" w:hAnsi="Cambria Math"/>
                            </w:rPr>
                            <m:t>ν</m:t>
                          </m:r>
                        </m:e>
                      </m:acc>
                      <m:r>
                        <m:rPr>
                          <m:sty m:val="p"/>
                        </m:rPr>
                        <w:rPr>
                          <w:rFonts w:ascii="Cambria Math" w:hAnsi="Cambria Math"/>
                        </w:rPr>
                        <m:t>)</m:t>
                      </m:r>
                    </m:e>
                  </m:mr>
                  <m:mr>
                    <m:e>
                      <m:acc>
                        <m:accPr>
                          <m:chr m:val="̿"/>
                          <m:ctrlPr>
                            <w:rPr>
                              <w:rFonts w:ascii="Cambria Math" w:hAnsi="Cambria Math"/>
                              <w:b/>
                            </w:rPr>
                          </m:ctrlPr>
                        </m:accPr>
                        <m:e>
                          <m:r>
                            <m:rPr>
                              <m:sty m:val="b"/>
                            </m:rPr>
                            <w:rPr>
                              <w:rFonts w:ascii="Cambria Math" w:hAnsi="Cambria Math"/>
                            </w:rPr>
                            <m:t>N</m:t>
                          </m:r>
                        </m:e>
                      </m:acc>
                      <m:d>
                        <m:dPr>
                          <m:ctrlPr>
                            <w:rPr>
                              <w:rFonts w:ascii="Cambria Math" w:hAnsi="Cambria Math"/>
                            </w:rPr>
                          </m:ctrlPr>
                        </m:dPr>
                        <m:e>
                          <m:acc>
                            <m:accPr>
                              <m:chr m:val="̅"/>
                              <m:ctrlPr>
                                <w:rPr>
                                  <w:rFonts w:ascii="Cambria Math" w:hAnsi="Cambria Math"/>
                                </w:rPr>
                              </m:ctrlPr>
                            </m:accPr>
                            <m:e>
                              <m:r>
                                <m:rPr>
                                  <m:sty m:val="p"/>
                                </m:rPr>
                                <w:rPr>
                                  <w:rFonts w:ascii="Cambria Math" w:hAnsi="Cambria Math"/>
                                </w:rPr>
                                <m:t>ν</m:t>
                              </m:r>
                            </m:e>
                          </m:acc>
                        </m:e>
                      </m:d>
                      <m:r>
                        <m:rPr>
                          <m:sty m:val="p"/>
                        </m:rPr>
                        <w:rPr>
                          <w:rFonts w:ascii="Cambria Math" w:hAnsi="Cambria Math"/>
                        </w:rPr>
                        <m:t>=</m:t>
                      </m:r>
                      <m:acc>
                        <m:accPr>
                          <m:chr m:val="̿"/>
                          <m:ctrlPr>
                            <w:rPr>
                              <w:rFonts w:ascii="Cambria Math" w:hAnsi="Cambria Math"/>
                              <w:b/>
                            </w:rPr>
                          </m:ctrlPr>
                        </m:accPr>
                        <m:e>
                          <m:r>
                            <m:rPr>
                              <m:sty m:val="b"/>
                            </m:rPr>
                            <w:rPr>
                              <w:rFonts w:ascii="Cambria Math" w:hAnsi="Cambria Math"/>
                            </w:rPr>
                            <m:t>n</m:t>
                          </m:r>
                        </m:e>
                      </m:acc>
                      <m:d>
                        <m:dPr>
                          <m:ctrlPr>
                            <w:rPr>
                              <w:rFonts w:ascii="Cambria Math" w:hAnsi="Cambria Math"/>
                            </w:rPr>
                          </m:ctrlPr>
                        </m:dPr>
                        <m:e>
                          <m:acc>
                            <m:accPr>
                              <m:chr m:val="̅"/>
                              <m:ctrlPr>
                                <w:rPr>
                                  <w:rFonts w:ascii="Cambria Math" w:hAnsi="Cambria Math"/>
                                </w:rPr>
                              </m:ctrlPr>
                            </m:accPr>
                            <m:e>
                              <m:r>
                                <m:rPr>
                                  <m:sty m:val="p"/>
                                </m:rPr>
                                <w:rPr>
                                  <w:rFonts w:ascii="Cambria Math" w:hAnsi="Cambria Math"/>
                                </w:rPr>
                                <m:t>ν</m:t>
                              </m:r>
                            </m:e>
                          </m:acc>
                        </m:e>
                      </m:d>
                      <m:r>
                        <m:rPr>
                          <m:sty m:val="p"/>
                        </m:rPr>
                        <w:rPr>
                          <w:rFonts w:ascii="Cambria Math" w:hAnsi="Cambria Math"/>
                        </w:rPr>
                        <m:t>+</m:t>
                      </m:r>
                      <m:r>
                        <w:rPr>
                          <w:rFonts w:ascii="Cambria Math" w:hAnsi="Cambria Math"/>
                        </w:rPr>
                        <m:t>i</m:t>
                      </m:r>
                      <m:acc>
                        <m:accPr>
                          <m:chr m:val="̿"/>
                          <m:ctrlPr>
                            <w:rPr>
                              <w:rFonts w:ascii="Cambria Math" w:hAnsi="Cambria Math"/>
                              <w:b/>
                            </w:rPr>
                          </m:ctrlPr>
                        </m:accPr>
                        <m:e>
                          <m:r>
                            <m:rPr>
                              <m:sty m:val="b"/>
                            </m:rPr>
                            <w:rPr>
                              <w:rFonts w:ascii="Cambria Math" w:hAnsi="Cambria Math"/>
                            </w:rPr>
                            <m:t>κ</m:t>
                          </m:r>
                        </m:e>
                      </m:acc>
                      <m:d>
                        <m:dPr>
                          <m:ctrlPr>
                            <w:rPr>
                              <w:rFonts w:ascii="Cambria Math" w:hAnsi="Cambria Math"/>
                            </w:rPr>
                          </m:ctrlPr>
                        </m:dPr>
                        <m:e>
                          <m:acc>
                            <m:accPr>
                              <m:chr m:val="̅"/>
                              <m:ctrlPr>
                                <w:rPr>
                                  <w:rFonts w:ascii="Cambria Math" w:hAnsi="Cambria Math"/>
                                </w:rPr>
                              </m:ctrlPr>
                            </m:accPr>
                            <m:e>
                              <m:r>
                                <m:rPr>
                                  <m:sty m:val="p"/>
                                </m:rPr>
                                <w:rPr>
                                  <w:rFonts w:ascii="Cambria Math" w:hAnsi="Cambria Math"/>
                                </w:rPr>
                                <m:t>ν</m:t>
                              </m:r>
                            </m:e>
                          </m:acc>
                        </m:e>
                      </m:d>
                    </m:e>
                  </m:mr>
                </m:m>
              </m:oMath>
            </m:oMathPara>
          </w:p>
        </w:tc>
        <w:tc>
          <w:tcPr>
            <w:tcW w:w="1479" w:type="dxa"/>
            <w:vAlign w:val="center"/>
          </w:tcPr>
          <w:p w:rsidR="003D0FC3" w:rsidRPr="0052765B" w:rsidRDefault="003D0FC3" w:rsidP="000B415C">
            <w:r w:rsidRPr="0052765B">
              <w:t>Eq</w:t>
            </w:r>
            <w:r w:rsidR="00403646" w:rsidRPr="0052765B">
              <w:t>uation 6</w:t>
            </w:r>
          </w:p>
        </w:tc>
      </w:tr>
    </w:tbl>
    <w:p w:rsidR="00FE0C6A" w:rsidRPr="0052765B" w:rsidRDefault="00403646" w:rsidP="000B415C">
      <w:r w:rsidRPr="0052765B">
        <w:t>T</w:t>
      </w:r>
      <w:r w:rsidR="00FE0C6A" w:rsidRPr="0052765B">
        <w:t>he intensity of absorption is given by the effect of the imaginary component of the refracti</w:t>
      </w:r>
      <w:r w:rsidR="009F3BD6">
        <w:t xml:space="preserve">ve index on the incident light </w:t>
      </w:r>
      <w:r w:rsidR="00FE0C6A" w:rsidRPr="0052765B">
        <w:t>assuming an isotropic material</w:t>
      </w:r>
      <w:r w:rsidR="003D21A6">
        <w:rPr>
          <w:vertAlign w:val="superscript"/>
        </w:rPr>
        <w:t>10</w:t>
      </w:r>
      <w:r w:rsidR="00FE0C6A" w:rsidRPr="00527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763"/>
        <w:gridCol w:w="1479"/>
      </w:tblGrid>
      <w:tr w:rsidR="00403646" w:rsidRPr="0052765B" w:rsidTr="006A7915">
        <w:tc>
          <w:tcPr>
            <w:tcW w:w="7763" w:type="dxa"/>
            <w:vAlign w:val="center"/>
          </w:tcPr>
          <w:p w:rsidR="00403646" w:rsidRPr="0052765B" w:rsidRDefault="00C350B0" w:rsidP="000B415C">
            <m:oMathPara>
              <m:oMathParaPr>
                <m:jc m:val="left"/>
              </m:oMathParaPr>
              <m:oMath>
                <m:m>
                  <m:mPr>
                    <m:plcHide m:val="on"/>
                    <m:mcs>
                      <m:mc>
                        <m:mcPr>
                          <m:count m:val="1"/>
                          <m:mcJc m:val="left"/>
                        </m:mcPr>
                      </m:mc>
                    </m:mcs>
                    <m:ctrlPr>
                      <w:rPr>
                        <w:rFonts w:ascii="Cambria Math" w:hAnsi="Cambria Math"/>
                      </w:rPr>
                    </m:ctrlPr>
                  </m:mPr>
                  <m:mr>
                    <m:e>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I</m:t>
                          </m:r>
                        </m:e>
                        <m:sub>
                          <m:r>
                            <m:rPr>
                              <m:sty m:val="p"/>
                            </m:rPr>
                            <w:rPr>
                              <w:rFonts w:ascii="Cambria Math" w:hAnsi="Cambria Math"/>
                            </w:rPr>
                            <m:t>0</m:t>
                          </m:r>
                        </m:sub>
                      </m:sSub>
                      <m:sSup>
                        <m:sSupPr>
                          <m:ctrlPr>
                            <w:rPr>
                              <w:rFonts w:ascii="Cambria Math" w:hAnsi="Cambria Math"/>
                            </w:rPr>
                          </m:ctrlPr>
                        </m:sSupPr>
                        <m:e>
                          <m:r>
                            <w:rPr>
                              <w:rFonts w:ascii="Cambria Math" w:hAnsi="Cambria Math"/>
                            </w:rPr>
                            <m:t>e</m:t>
                          </m:r>
                        </m:e>
                        <m:sup>
                          <m:r>
                            <m:rPr>
                              <m:sty m:val="p"/>
                            </m:rPr>
                            <w:rPr>
                              <w:rFonts w:ascii="Cambria Math" w:hAnsi="Cambria Math"/>
                            </w:rPr>
                            <m:t>-</m:t>
                          </m:r>
                          <m:f>
                            <m:fPr>
                              <m:type m:val="lin"/>
                              <m:ctrlPr>
                                <w:rPr>
                                  <w:rFonts w:ascii="Cambria Math" w:hAnsi="Cambria Math"/>
                                </w:rPr>
                              </m:ctrlPr>
                            </m:fPr>
                            <m:num>
                              <m:r>
                                <m:rPr>
                                  <m:sty m:val="p"/>
                                </m:rPr>
                                <w:rPr>
                                  <w:rFonts w:ascii="Cambria Math" w:hAnsi="Cambria Math"/>
                                </w:rPr>
                                <m:t>4πκ(</m:t>
                              </m:r>
                              <m:acc>
                                <m:accPr>
                                  <m:chr m:val="̅"/>
                                  <m:ctrlPr>
                                    <w:rPr>
                                      <w:rFonts w:ascii="Cambria Math" w:hAnsi="Cambria Math"/>
                                    </w:rPr>
                                  </m:ctrlPr>
                                </m:accPr>
                                <m:e>
                                  <m:r>
                                    <m:rPr>
                                      <m:sty m:val="p"/>
                                    </m:rPr>
                                    <w:rPr>
                                      <w:rFonts w:ascii="Cambria Math" w:hAnsi="Cambria Math"/>
                                    </w:rPr>
                                    <m:t>ν</m:t>
                                  </m:r>
                                </m:e>
                              </m:acc>
                              <m:r>
                                <m:rPr>
                                  <m:sty m:val="p"/>
                                </m:rPr>
                                <w:rPr>
                                  <w:rFonts w:ascii="Cambria Math" w:hAnsi="Cambria Math"/>
                                </w:rPr>
                                <m:t>)</m:t>
                              </m:r>
                              <m:r>
                                <w:rPr>
                                  <w:rFonts w:ascii="Cambria Math" w:hAnsi="Cambria Math"/>
                                </w:rPr>
                                <m:t>d</m:t>
                              </m:r>
                            </m:num>
                            <m:den>
                              <m:r>
                                <m:rPr>
                                  <m:sty m:val="p"/>
                                </m:rPr>
                                <w:rPr>
                                  <w:rFonts w:ascii="Cambria Math" w:hAnsi="Cambria Math"/>
                                </w:rPr>
                                <m:t>λ</m:t>
                              </m:r>
                            </m:den>
                          </m:f>
                        </m:sup>
                      </m:sSup>
                    </m:e>
                  </m:mr>
                  <m:mr>
                    <m:e>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I</m:t>
                          </m:r>
                        </m:e>
                        <m:sub>
                          <m:r>
                            <m:rPr>
                              <m:sty m:val="p"/>
                            </m:rPr>
                            <w:rPr>
                              <w:rFonts w:ascii="Cambria Math" w:hAnsi="Cambria Math"/>
                            </w:rPr>
                            <m:t>0</m:t>
                          </m:r>
                        </m:sub>
                      </m:sSub>
                      <m:sSup>
                        <m:sSupPr>
                          <m:ctrlPr>
                            <w:rPr>
                              <w:rFonts w:ascii="Cambria Math" w:hAnsi="Cambria Math"/>
                            </w:rPr>
                          </m:ctrlPr>
                        </m:sSupPr>
                        <m:e>
                          <m:r>
                            <w:rPr>
                              <w:rFonts w:ascii="Cambria Math" w:hAnsi="Cambria Math"/>
                            </w:rPr>
                            <m:t>e</m:t>
                          </m:r>
                        </m:e>
                        <m:sup>
                          <m:r>
                            <m:rPr>
                              <m:sty m:val="p"/>
                            </m:rPr>
                            <w:rPr>
                              <w:rFonts w:ascii="Cambria Math" w:hAnsi="Cambria Math"/>
                            </w:rPr>
                            <m:t>-4π</m:t>
                          </m:r>
                          <m:acc>
                            <m:accPr>
                              <m:chr m:val="̅"/>
                              <m:ctrlPr>
                                <w:rPr>
                                  <w:rFonts w:ascii="Cambria Math" w:hAnsi="Cambria Math"/>
                                </w:rPr>
                              </m:ctrlPr>
                            </m:accPr>
                            <m:e>
                              <m:r>
                                <m:rPr>
                                  <m:sty m:val="p"/>
                                </m:rPr>
                                <w:rPr>
                                  <w:rFonts w:ascii="Cambria Math" w:hAnsi="Cambria Math"/>
                                </w:rPr>
                                <m:t>ν</m:t>
                              </m:r>
                            </m:e>
                          </m:acc>
                          <m:r>
                            <m:rPr>
                              <m:sty m:val="p"/>
                            </m:rPr>
                            <w:rPr>
                              <w:rFonts w:ascii="Cambria Math" w:hAnsi="Cambria Math"/>
                            </w:rPr>
                            <m:t>κ(</m:t>
                          </m:r>
                          <m:acc>
                            <m:accPr>
                              <m:chr m:val="̅"/>
                              <m:ctrlPr>
                                <w:rPr>
                                  <w:rFonts w:ascii="Cambria Math" w:hAnsi="Cambria Math"/>
                                </w:rPr>
                              </m:ctrlPr>
                            </m:accPr>
                            <m:e>
                              <m:r>
                                <m:rPr>
                                  <m:sty m:val="p"/>
                                </m:rPr>
                                <w:rPr>
                                  <w:rFonts w:ascii="Cambria Math" w:hAnsi="Cambria Math"/>
                                </w:rPr>
                                <m:t>ν</m:t>
                              </m:r>
                            </m:e>
                          </m:acc>
                          <m:r>
                            <m:rPr>
                              <m:sty m:val="p"/>
                            </m:rPr>
                            <w:rPr>
                              <w:rFonts w:ascii="Cambria Math" w:hAnsi="Cambria Math"/>
                            </w:rPr>
                            <m:t>)</m:t>
                          </m:r>
                          <m:r>
                            <w:rPr>
                              <w:rFonts w:ascii="Cambria Math" w:hAnsi="Cambria Math"/>
                            </w:rPr>
                            <m:t>d</m:t>
                          </m:r>
                        </m:sup>
                      </m:sSup>
                    </m:e>
                  </m:mr>
                  <m:mr>
                    <m:e>
                      <m:r>
                        <m:rPr>
                          <m:sty m:val="p"/>
                        </m:rPr>
                        <w:rPr>
                          <w:rFonts w:ascii="Cambria Math" w:hAnsi="Cambria Math"/>
                        </w:rPr>
                        <m:t>-ln</m:t>
                      </m:r>
                      <m:d>
                        <m:dPr>
                          <m:ctrlPr>
                            <w:rPr>
                              <w:rFonts w:ascii="Cambria Math" w:hAnsi="Cambria Math"/>
                            </w:rPr>
                          </m:ctrlPr>
                        </m:dPr>
                        <m:e>
                          <m:f>
                            <m:fPr>
                              <m:ctrlPr>
                                <w:rPr>
                                  <w:rFonts w:ascii="Cambria Math" w:hAnsi="Cambria Math"/>
                                </w:rPr>
                              </m:ctrlPr>
                            </m:fPr>
                            <m:num>
                              <m:r>
                                <w:rPr>
                                  <w:rFonts w:ascii="Cambria Math" w:hAnsi="Cambria Math"/>
                                </w:rPr>
                                <m:t>I</m:t>
                              </m:r>
                            </m:num>
                            <m:den>
                              <m:sSub>
                                <m:sSubPr>
                                  <m:ctrlPr>
                                    <w:rPr>
                                      <w:rFonts w:ascii="Cambria Math" w:hAnsi="Cambria Math"/>
                                    </w:rPr>
                                  </m:ctrlPr>
                                </m:sSubPr>
                                <m:e>
                                  <m:r>
                                    <w:rPr>
                                      <w:rFonts w:ascii="Cambria Math" w:hAnsi="Cambria Math"/>
                                    </w:rPr>
                                    <m:t>I</m:t>
                                  </m:r>
                                </m:e>
                                <m:sub>
                                  <m:r>
                                    <m:rPr>
                                      <m:sty m:val="p"/>
                                    </m:rPr>
                                    <w:rPr>
                                      <w:rFonts w:ascii="Cambria Math" w:hAnsi="Cambria Math"/>
                                    </w:rPr>
                                    <m:t>0</m:t>
                                  </m:r>
                                </m:sub>
                              </m:sSub>
                            </m:den>
                          </m:f>
                        </m:e>
                      </m:d>
                      <m:r>
                        <m:rPr>
                          <m:sty m:val="p"/>
                        </m:rPr>
                        <w:rPr>
                          <w:rFonts w:ascii="Cambria Math" w:hAnsi="Cambria Math"/>
                        </w:rPr>
                        <m:t>=4π</m:t>
                      </m:r>
                      <m:acc>
                        <m:accPr>
                          <m:chr m:val="̅"/>
                          <m:ctrlPr>
                            <w:rPr>
                              <w:rFonts w:ascii="Cambria Math" w:hAnsi="Cambria Math"/>
                            </w:rPr>
                          </m:ctrlPr>
                        </m:accPr>
                        <m:e>
                          <m:r>
                            <m:rPr>
                              <m:sty m:val="p"/>
                            </m:rPr>
                            <w:rPr>
                              <w:rFonts w:ascii="Cambria Math" w:hAnsi="Cambria Math"/>
                            </w:rPr>
                            <m:t>ν</m:t>
                          </m:r>
                        </m:e>
                      </m:acc>
                      <m:r>
                        <m:rPr>
                          <m:sty m:val="p"/>
                        </m:rPr>
                        <w:rPr>
                          <w:rFonts w:ascii="Cambria Math" w:hAnsi="Cambria Math"/>
                        </w:rPr>
                        <m:t>κ(</m:t>
                      </m:r>
                      <m:acc>
                        <m:accPr>
                          <m:chr m:val="̅"/>
                          <m:ctrlPr>
                            <w:rPr>
                              <w:rFonts w:ascii="Cambria Math" w:hAnsi="Cambria Math"/>
                            </w:rPr>
                          </m:ctrlPr>
                        </m:accPr>
                        <m:e>
                          <m:r>
                            <m:rPr>
                              <m:sty m:val="p"/>
                            </m:rPr>
                            <w:rPr>
                              <w:rFonts w:ascii="Cambria Math" w:hAnsi="Cambria Math"/>
                            </w:rPr>
                            <m:t>ν</m:t>
                          </m:r>
                        </m:e>
                      </m:acc>
                      <m:r>
                        <m:rPr>
                          <m:sty m:val="p"/>
                        </m:rPr>
                        <w:rPr>
                          <w:rFonts w:ascii="Cambria Math" w:hAnsi="Cambria Math"/>
                        </w:rPr>
                        <m:t>)</m:t>
                      </m:r>
                      <m:r>
                        <w:rPr>
                          <w:rFonts w:ascii="Cambria Math" w:hAnsi="Cambria Math"/>
                        </w:rPr>
                        <m:t>d</m:t>
                      </m:r>
                    </m:e>
                  </m:mr>
                  <m:mr>
                    <m:e>
                      <m:r>
                        <m:rPr>
                          <m:sty m:val="p"/>
                        </m:rPr>
                        <w:rPr>
                          <w:rFonts w:ascii="Cambria Math" w:hAnsi="Cambria Math"/>
                        </w:rPr>
                        <m:t>-log</m:t>
                      </m:r>
                      <m:d>
                        <m:dPr>
                          <m:ctrlPr>
                            <w:rPr>
                              <w:rFonts w:ascii="Cambria Math" w:hAnsi="Cambria Math"/>
                            </w:rPr>
                          </m:ctrlPr>
                        </m:dPr>
                        <m:e>
                          <m:f>
                            <m:fPr>
                              <m:ctrlPr>
                                <w:rPr>
                                  <w:rFonts w:ascii="Cambria Math" w:hAnsi="Cambria Math"/>
                                </w:rPr>
                              </m:ctrlPr>
                            </m:fPr>
                            <m:num>
                              <m:r>
                                <w:rPr>
                                  <w:rFonts w:ascii="Cambria Math" w:hAnsi="Cambria Math"/>
                                </w:rPr>
                                <m:t>I</m:t>
                              </m:r>
                            </m:num>
                            <m:den>
                              <m:sSub>
                                <m:sSubPr>
                                  <m:ctrlPr>
                                    <w:rPr>
                                      <w:rFonts w:ascii="Cambria Math" w:hAnsi="Cambria Math"/>
                                    </w:rPr>
                                  </m:ctrlPr>
                                </m:sSubPr>
                                <m:e>
                                  <m:r>
                                    <w:rPr>
                                      <w:rFonts w:ascii="Cambria Math" w:hAnsi="Cambria Math"/>
                                    </w:rPr>
                                    <m:t>I</m:t>
                                  </m:r>
                                </m:e>
                                <m:sub>
                                  <m:r>
                                    <m:rPr>
                                      <m:sty m:val="p"/>
                                    </m:rPr>
                                    <w:rPr>
                                      <w:rFonts w:ascii="Cambria Math" w:hAnsi="Cambria Math"/>
                                    </w:rPr>
                                    <m:t>0</m:t>
                                  </m:r>
                                </m:sub>
                              </m:sSub>
                            </m:den>
                          </m:f>
                        </m:e>
                      </m:d>
                      <m:r>
                        <m:rPr>
                          <m:sty m:val="p"/>
                        </m:rPr>
                        <w:rPr>
                          <w:rFonts w:ascii="Cambria Math" w:hAnsi="Cambria Math"/>
                        </w:rPr>
                        <m:t>=4π</m:t>
                      </m:r>
                      <m:acc>
                        <m:accPr>
                          <m:chr m:val="̅"/>
                          <m:ctrlPr>
                            <w:rPr>
                              <w:rFonts w:ascii="Cambria Math" w:hAnsi="Cambria Math"/>
                            </w:rPr>
                          </m:ctrlPr>
                        </m:accPr>
                        <m:e>
                          <m:r>
                            <m:rPr>
                              <m:sty m:val="p"/>
                            </m:rPr>
                            <w:rPr>
                              <w:rFonts w:ascii="Cambria Math" w:hAnsi="Cambria Math"/>
                            </w:rPr>
                            <m:t>ν</m:t>
                          </m:r>
                        </m:e>
                      </m:acc>
                      <m:r>
                        <m:rPr>
                          <m:sty m:val="p"/>
                        </m:rPr>
                        <w:rPr>
                          <w:rFonts w:ascii="Cambria Math" w:hAnsi="Cambria Math"/>
                        </w:rPr>
                        <m:t>κ(</m:t>
                      </m:r>
                      <m:acc>
                        <m:accPr>
                          <m:chr m:val="̅"/>
                          <m:ctrlPr>
                            <w:rPr>
                              <w:rFonts w:ascii="Cambria Math" w:hAnsi="Cambria Math"/>
                            </w:rPr>
                          </m:ctrlPr>
                        </m:accPr>
                        <m:e>
                          <m:r>
                            <m:rPr>
                              <m:sty m:val="p"/>
                            </m:rPr>
                            <w:rPr>
                              <w:rFonts w:ascii="Cambria Math" w:hAnsi="Cambria Math"/>
                            </w:rPr>
                            <m:t>ν</m:t>
                          </m:r>
                        </m:e>
                      </m:acc>
                      <m:r>
                        <m:rPr>
                          <m:sty m:val="p"/>
                        </m:rPr>
                        <w:rPr>
                          <w:rFonts w:ascii="Cambria Math" w:hAnsi="Cambria Math"/>
                        </w:rPr>
                        <m:t>)</m:t>
                      </m:r>
                      <m:r>
                        <w:rPr>
                          <w:rFonts w:ascii="Cambria Math" w:hAnsi="Cambria Math"/>
                        </w:rPr>
                        <m:t>d</m:t>
                      </m:r>
                      <m:r>
                        <m:rPr>
                          <m:sty m:val="p"/>
                        </m:rPr>
                        <w:rPr>
                          <w:rFonts w:ascii="Cambria Math" w:hAnsi="Cambria Math"/>
                        </w:rPr>
                        <m:t>⋅log</m:t>
                      </m:r>
                      <m:r>
                        <w:rPr>
                          <w:rFonts w:ascii="Cambria Math" w:hAnsi="Cambria Math"/>
                        </w:rPr>
                        <m:t>e</m:t>
                      </m:r>
                    </m:e>
                  </m:mr>
                </m:m>
              </m:oMath>
            </m:oMathPara>
          </w:p>
        </w:tc>
        <w:tc>
          <w:tcPr>
            <w:tcW w:w="1479" w:type="dxa"/>
            <w:vAlign w:val="center"/>
          </w:tcPr>
          <w:p w:rsidR="00403646" w:rsidRPr="0052765B" w:rsidRDefault="00403646" w:rsidP="000B415C">
            <w:r w:rsidRPr="0052765B">
              <w:t>Equation 7</w:t>
            </w:r>
          </w:p>
        </w:tc>
      </w:tr>
    </w:tbl>
    <w:p w:rsidR="00FE0C6A" w:rsidRPr="0052765B" w:rsidRDefault="00FE0C6A" w:rsidP="000B415C">
      <w:r w:rsidRPr="0052765B">
        <w:t>Compari</w:t>
      </w:r>
      <w:r w:rsidR="008A4DED">
        <w:t>son</w:t>
      </w:r>
      <w:r w:rsidR="00403646" w:rsidRPr="0052765B">
        <w:t xml:space="preserve"> </w:t>
      </w:r>
      <w:r w:rsidRPr="0052765B">
        <w:t>with the definition of the absorption coefficient from Beer-Lambert</w:t>
      </w:r>
      <w:r w:rsidR="00F636E8">
        <w:t>’s</w:t>
      </w:r>
      <w:r w:rsidRPr="0052765B">
        <w:t xml:space="preserve"> law (Equation 1)</w:t>
      </w:r>
      <w:r w:rsidR="00F636E8">
        <w:t xml:space="preserve"> gives</w:t>
      </w:r>
      <w:r w:rsidRPr="00527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763"/>
        <w:gridCol w:w="1479"/>
      </w:tblGrid>
      <w:tr w:rsidR="00403646" w:rsidRPr="0052765B" w:rsidTr="006A7915">
        <w:tc>
          <w:tcPr>
            <w:tcW w:w="7763" w:type="dxa"/>
            <w:vAlign w:val="center"/>
          </w:tcPr>
          <w:p w:rsidR="00403646" w:rsidRPr="0052765B" w:rsidRDefault="00C350B0" w:rsidP="000B415C">
            <m:oMathPara>
              <m:oMathParaPr>
                <m:jc m:val="left"/>
              </m:oMathParaPr>
              <m:oMath>
                <m:m>
                  <m:mPr>
                    <m:plcHide m:val="on"/>
                    <m:mcs>
                      <m:mc>
                        <m:mcPr>
                          <m:count m:val="1"/>
                          <m:mcJc m:val="left"/>
                        </m:mcPr>
                      </m:mc>
                    </m:mcs>
                    <m:ctrlPr>
                      <w:rPr>
                        <w:rFonts w:ascii="Cambria Math" w:hAnsi="Cambria Math"/>
                      </w:rPr>
                    </m:ctrlPr>
                  </m:mPr>
                  <m:mr>
                    <m:e>
                      <m:sSup>
                        <m:sSupPr>
                          <m:ctrlPr>
                            <w:rPr>
                              <w:rFonts w:ascii="Cambria Math" w:hAnsi="Cambria Math"/>
                            </w:rPr>
                          </m:ctrlPr>
                        </m:sSupPr>
                        <m:e>
                          <m:r>
                            <m:rPr>
                              <m:sty m:val="p"/>
                            </m:rPr>
                            <w:rPr>
                              <w:rFonts w:ascii="Cambria Math" w:hAnsi="Cambria Math"/>
                            </w:rPr>
                            <m:t>α</m:t>
                          </m:r>
                        </m:e>
                        <m:sup>
                          <m:r>
                            <w:rPr>
                              <w:rFonts w:ascii="Cambria Math" w:hAnsi="Cambria Math"/>
                            </w:rPr>
                            <m:t>sol</m:t>
                          </m:r>
                        </m:sup>
                      </m:sSup>
                      <m:r>
                        <m:rPr>
                          <m:sty m:val="p"/>
                        </m:rPr>
                        <w:rPr>
                          <w:rFonts w:ascii="Cambria Math" w:hAnsi="Cambria Math"/>
                        </w:rPr>
                        <m:t>(</m:t>
                      </m:r>
                      <m:acc>
                        <m:accPr>
                          <m:chr m:val="̅"/>
                          <m:ctrlPr>
                            <w:rPr>
                              <w:rFonts w:ascii="Cambria Math" w:hAnsi="Cambria Math"/>
                            </w:rPr>
                          </m:ctrlPr>
                        </m:accPr>
                        <m:e>
                          <m:r>
                            <m:rPr>
                              <m:sty m:val="p"/>
                            </m:rPr>
                            <w:rPr>
                              <w:rFonts w:ascii="Cambria Math" w:hAnsi="Cambria Math"/>
                            </w:rPr>
                            <m:t>ν</m:t>
                          </m:r>
                        </m:e>
                      </m:acc>
                      <m:r>
                        <m:rPr>
                          <m:sty m:val="p"/>
                        </m:rPr>
                        <w:rPr>
                          <w:rFonts w:ascii="Cambria Math" w:hAnsi="Cambria Math"/>
                        </w:rPr>
                        <m:t>)=4π</m:t>
                      </m:r>
                      <m:acc>
                        <m:accPr>
                          <m:chr m:val="̅"/>
                          <m:ctrlPr>
                            <w:rPr>
                              <w:rFonts w:ascii="Cambria Math" w:hAnsi="Cambria Math"/>
                            </w:rPr>
                          </m:ctrlPr>
                        </m:accPr>
                        <m:e>
                          <m:r>
                            <m:rPr>
                              <m:sty m:val="p"/>
                            </m:rPr>
                            <w:rPr>
                              <w:rFonts w:ascii="Cambria Math" w:hAnsi="Cambria Math"/>
                            </w:rPr>
                            <m:t>ν</m:t>
                          </m:r>
                        </m:e>
                      </m:acc>
                      <m:r>
                        <m:rPr>
                          <m:sty m:val="p"/>
                        </m:rPr>
                        <w:rPr>
                          <w:rFonts w:ascii="Cambria Math" w:hAnsi="Cambria Math"/>
                        </w:rPr>
                        <m:t>κ(</m:t>
                      </m:r>
                      <m:acc>
                        <m:accPr>
                          <m:chr m:val="̅"/>
                          <m:ctrlPr>
                            <w:rPr>
                              <w:rFonts w:ascii="Cambria Math" w:hAnsi="Cambria Math"/>
                            </w:rPr>
                          </m:ctrlPr>
                        </m:accPr>
                        <m:e>
                          <m:r>
                            <m:rPr>
                              <m:sty m:val="p"/>
                            </m:rPr>
                            <w:rPr>
                              <w:rFonts w:ascii="Cambria Math" w:hAnsi="Cambria Math"/>
                            </w:rPr>
                            <m:t>ν</m:t>
                          </m:r>
                        </m:e>
                      </m:acc>
                      <m:r>
                        <m:rPr>
                          <m:sty m:val="p"/>
                        </m:rPr>
                        <w:rPr>
                          <w:rFonts w:ascii="Cambria Math" w:hAnsi="Cambria Math"/>
                        </w:rPr>
                        <m:t>)⋅log</m:t>
                      </m:r>
                      <m:r>
                        <w:rPr>
                          <w:rFonts w:ascii="Cambria Math" w:hAnsi="Cambria Math"/>
                        </w:rPr>
                        <m:t>e</m:t>
                      </m:r>
                    </m:e>
                  </m:mr>
                  <m:mr>
                    <m:e>
                      <m:sSup>
                        <m:sSupPr>
                          <m:ctrlPr>
                            <w:rPr>
                              <w:rFonts w:ascii="Cambria Math" w:hAnsi="Cambria Math"/>
                            </w:rPr>
                          </m:ctrlPr>
                        </m:sSupPr>
                        <m:e>
                          <m:r>
                            <w:rPr>
                              <w:rFonts w:ascii="Cambria Math" w:hAnsi="Cambria Math"/>
                            </w:rPr>
                            <m:t>a</m:t>
                          </m:r>
                        </m:e>
                        <m:sup>
                          <m:r>
                            <w:rPr>
                              <w:rFonts w:ascii="Cambria Math" w:hAnsi="Cambria Math"/>
                            </w:rPr>
                            <m:t>sol</m:t>
                          </m:r>
                        </m:sup>
                      </m:sSup>
                      <m:r>
                        <m:rPr>
                          <m:sty m:val="p"/>
                        </m:rPr>
                        <w:rPr>
                          <w:rFonts w:ascii="Cambria Math" w:hAnsi="Cambria Math"/>
                        </w:rPr>
                        <m:t>(</m:t>
                      </m:r>
                      <m:acc>
                        <m:accPr>
                          <m:chr m:val="̅"/>
                          <m:ctrlPr>
                            <w:rPr>
                              <w:rFonts w:ascii="Cambria Math" w:hAnsi="Cambria Math"/>
                            </w:rPr>
                          </m:ctrlPr>
                        </m:accPr>
                        <m:e>
                          <m:r>
                            <m:rPr>
                              <m:sty m:val="p"/>
                            </m:rPr>
                            <w:rPr>
                              <w:rFonts w:ascii="Cambria Math" w:hAnsi="Cambria Math"/>
                            </w:rPr>
                            <m:t>ν</m:t>
                          </m:r>
                        </m:e>
                      </m:acc>
                      <m:r>
                        <m:rPr>
                          <m:sty m:val="p"/>
                        </m:rPr>
                        <w:rPr>
                          <w:rFonts w:ascii="Cambria Math" w:hAnsi="Cambria Math"/>
                        </w:rPr>
                        <m:t>)=</m:t>
                      </m:r>
                      <m:f>
                        <m:fPr>
                          <m:ctrlPr>
                            <w:rPr>
                              <w:rFonts w:ascii="Cambria Math" w:hAnsi="Cambria Math"/>
                            </w:rPr>
                          </m:ctrlPr>
                        </m:fPr>
                        <m:num>
                          <m:sSup>
                            <m:sSupPr>
                              <m:ctrlPr>
                                <w:rPr>
                                  <w:rFonts w:ascii="Cambria Math" w:hAnsi="Cambria Math"/>
                                </w:rPr>
                              </m:ctrlPr>
                            </m:sSupPr>
                            <m:e>
                              <m:r>
                                <m:rPr>
                                  <m:sty m:val="p"/>
                                </m:rPr>
                                <w:rPr>
                                  <w:rFonts w:ascii="Cambria Math" w:hAnsi="Cambria Math"/>
                                </w:rPr>
                                <m:t>α</m:t>
                              </m:r>
                            </m:e>
                            <m:sup>
                              <m:r>
                                <w:rPr>
                                  <w:rFonts w:ascii="Cambria Math" w:hAnsi="Cambria Math"/>
                                </w:rPr>
                                <m:t>sol</m:t>
                              </m:r>
                            </m:sup>
                          </m:sSup>
                          <m:r>
                            <m:rPr>
                              <m:sty m:val="p"/>
                            </m:rPr>
                            <w:rPr>
                              <w:rFonts w:ascii="Cambria Math" w:hAnsi="Cambria Math"/>
                            </w:rPr>
                            <m:t>(</m:t>
                          </m:r>
                          <m:acc>
                            <m:accPr>
                              <m:chr m:val="̅"/>
                              <m:ctrlPr>
                                <w:rPr>
                                  <w:rFonts w:ascii="Cambria Math" w:hAnsi="Cambria Math"/>
                                </w:rPr>
                              </m:ctrlPr>
                            </m:accPr>
                            <m:e>
                              <m:r>
                                <m:rPr>
                                  <m:sty m:val="p"/>
                                </m:rPr>
                                <w:rPr>
                                  <w:rFonts w:ascii="Cambria Math" w:hAnsi="Cambria Math"/>
                                </w:rPr>
                                <m:t>ν</m:t>
                              </m:r>
                            </m:e>
                          </m:acc>
                          <m:r>
                            <m:rPr>
                              <m:sty m:val="p"/>
                            </m:rPr>
                            <w:rPr>
                              <w:rFonts w:ascii="Cambria Math" w:hAnsi="Cambria Math"/>
                            </w:rPr>
                            <m:t>)</m:t>
                          </m:r>
                        </m:num>
                        <m:den>
                          <m:r>
                            <w:rPr>
                              <w:rFonts w:ascii="Cambria Math" w:hAnsi="Cambria Math"/>
                            </w:rPr>
                            <m:t>C</m:t>
                          </m:r>
                        </m:den>
                      </m:f>
                    </m:e>
                  </m:mr>
                </m:m>
              </m:oMath>
            </m:oMathPara>
          </w:p>
        </w:tc>
        <w:tc>
          <w:tcPr>
            <w:tcW w:w="1479" w:type="dxa"/>
            <w:vAlign w:val="center"/>
          </w:tcPr>
          <w:p w:rsidR="00403646" w:rsidRPr="0052765B" w:rsidRDefault="00403646" w:rsidP="000B415C">
            <w:r w:rsidRPr="0052765B">
              <w:t>Equation 8</w:t>
            </w:r>
          </w:p>
        </w:tc>
      </w:tr>
    </w:tbl>
    <w:p w:rsidR="00FE0C6A" w:rsidRPr="0052765B" w:rsidRDefault="00FE0C6A" w:rsidP="000B415C">
      <w:r w:rsidRPr="0052765B">
        <w:t>Since the refractive index is dimensionless, the absorption coefficient (</w:t>
      </w:r>
      <w:r w:rsidRPr="0052765B">
        <w:rPr>
          <w:rFonts w:cs="Times New Roman"/>
          <w:i/>
        </w:rPr>
        <w:t>α</w:t>
      </w:r>
      <w:r w:rsidR="0089414C" w:rsidRPr="0052765B">
        <w:rPr>
          <w:rFonts w:cs="Times New Roman"/>
          <w:i/>
          <w:vertAlign w:val="superscript"/>
        </w:rPr>
        <w:t>sol</w:t>
      </w:r>
      <w:r w:rsidRPr="0052765B">
        <w:t>) is specified in cm</w:t>
      </w:r>
      <w:r w:rsidRPr="0052765B">
        <w:rPr>
          <w:vertAlign w:val="superscript"/>
        </w:rPr>
        <w:t>-1</w:t>
      </w:r>
      <w:r w:rsidRPr="0052765B">
        <w:t>.  The superscripts ‘</w:t>
      </w:r>
      <w:r w:rsidR="0089414C" w:rsidRPr="0052765B">
        <w:t>sol</w:t>
      </w:r>
      <w:r w:rsidR="003C7CE2">
        <w:t>,’ for solid,</w:t>
      </w:r>
      <w:r w:rsidRPr="0052765B">
        <w:t xml:space="preserve"> and ‘</w:t>
      </w:r>
      <w:r w:rsidR="0089414C" w:rsidRPr="0052765B">
        <w:t>mol</w:t>
      </w:r>
      <w:r w:rsidR="003C7CE2">
        <w:t>,</w:t>
      </w:r>
      <w:r w:rsidR="0089414C" w:rsidRPr="0052765B">
        <w:t>’</w:t>
      </w:r>
      <w:r w:rsidR="003C7CE2">
        <w:t xml:space="preserve"> for molecular,</w:t>
      </w:r>
      <w:r w:rsidRPr="0052765B">
        <w:t xml:space="preserve"> are used here to distinguish between the two methods of calculating the absorption</w:t>
      </w:r>
      <w:r w:rsidR="00585B36">
        <w:t xml:space="preserve"> (</w:t>
      </w:r>
      <w:r w:rsidR="00585B36" w:rsidRPr="00285153">
        <w:rPr>
          <w:rFonts w:cs="Arial"/>
        </w:rPr>
        <w:t>α</w:t>
      </w:r>
      <w:r w:rsidR="00585B36">
        <w:t>)</w:t>
      </w:r>
      <w:r w:rsidRPr="0052765B">
        <w:t xml:space="preserve"> and molar absorption coefficients</w:t>
      </w:r>
      <w:r w:rsidR="00585B36">
        <w:t xml:space="preserve"> (a</w:t>
      </w:r>
      <w:r w:rsidR="00585B36">
        <w:rPr>
          <w:rFonts w:cs="Arial"/>
        </w:rPr>
        <w:t>)</w:t>
      </w:r>
      <w:r w:rsidRPr="0052765B">
        <w:t>.</w:t>
      </w:r>
      <w:r w:rsidR="00F916EE">
        <w:t xml:space="preserve">  In the calculation of the imaginary component of the refractive index it is necessary to choose the solution which gives a positive value</w:t>
      </w:r>
      <w:r w:rsidR="00CA2DDC">
        <w:t xml:space="preserve">.  This is consistent with the </w:t>
      </w:r>
      <w:r w:rsidR="009F3BD6">
        <w:t>Kramers</w:t>
      </w:r>
      <w:r w:rsidR="00F916EE" w:rsidRPr="00F916EE">
        <w:t>-</w:t>
      </w:r>
      <w:r w:rsidR="00DD1EC5" w:rsidRPr="00F916EE">
        <w:t>Kr</w:t>
      </w:r>
      <w:r w:rsidR="00DD1EC5">
        <w:t>o</w:t>
      </w:r>
      <w:r w:rsidR="00DD1EC5" w:rsidRPr="00F916EE">
        <w:t>nig</w:t>
      </w:r>
      <w:r w:rsidR="00DD1EC5">
        <w:t xml:space="preserve"> relationship</w:t>
      </w:r>
      <w:r w:rsidR="00F916EE">
        <w:t xml:space="preserve"> between the </w:t>
      </w:r>
      <w:r w:rsidR="00A12D9D">
        <w:t>real and imaginary components.</w:t>
      </w:r>
      <w:r w:rsidR="00AB7FF2">
        <w:rPr>
          <w:vertAlign w:val="superscript"/>
        </w:rPr>
        <w:t>1</w:t>
      </w:r>
      <w:r w:rsidR="003D21A6">
        <w:rPr>
          <w:vertAlign w:val="superscript"/>
        </w:rPr>
        <w:t>5</w:t>
      </w:r>
      <w:r w:rsidR="00F916EE">
        <w:t xml:space="preserve"> </w:t>
      </w:r>
    </w:p>
    <w:p w:rsidR="00563DA0" w:rsidRPr="0052765B" w:rsidRDefault="00563DA0" w:rsidP="00563DA0">
      <w:r w:rsidRPr="0052765B">
        <w:t>In order to calculate the relationship between absorption and molar absorption coefficients it is necessary to know the concentration</w:t>
      </w:r>
      <w:r>
        <w:t>.  For solid state calculations the required unit is;</w:t>
      </w:r>
      <w:r w:rsidRPr="0052765B">
        <w:t xml:space="preserve"> </w:t>
      </w:r>
      <w:r>
        <w:t>moles of unit cells per litre</w:t>
      </w:r>
      <w:r w:rsidRPr="0052765B">
        <w:t xml:space="preserve">.  One of the drawbacks of </w:t>
      </w:r>
      <w:r>
        <w:t xml:space="preserve">this molar absorption coefficient </w:t>
      </w:r>
      <w:r w:rsidRPr="0052765B">
        <w:t xml:space="preserve">unit is that </w:t>
      </w:r>
      <w:r>
        <w:t>the number of molecules in a unit cell can change depending on whether a supercell, primitive or non primitive unit cell is being used.</w:t>
      </w:r>
      <w:r w:rsidRPr="0052765B">
        <w:t xml:space="preserve">  A more natural unit would be to use a mole of formula units, or a mole of molecules.</w:t>
      </w:r>
      <w:r>
        <w:t xml:space="preserve">  </w:t>
      </w:r>
      <w:r w:rsidR="0045109F">
        <w:t xml:space="preserve">In order to aid comparison between such calculations PDielec is able to calculate concentration in both moles of atoms and moles of molecules.  </w:t>
      </w:r>
      <w:r>
        <w:t xml:space="preserve">However for the rest of this paper Equation 9 will be used, where </w:t>
      </w:r>
      <w:r w:rsidRPr="0083643D">
        <w:rPr>
          <w:i/>
        </w:rPr>
        <w:t xml:space="preserve">V </w:t>
      </w:r>
      <w:r>
        <w:t xml:space="preserve">is the volume of the unit cell, and therefore the concentration </w:t>
      </w:r>
      <w:r w:rsidRPr="0083643D">
        <w:rPr>
          <w:i/>
        </w:rPr>
        <w:t xml:space="preserve">C </w:t>
      </w:r>
      <w:r>
        <w:t>is moles of unit cell/litre.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763"/>
        <w:gridCol w:w="1479"/>
      </w:tblGrid>
      <w:tr w:rsidR="00563DA0" w:rsidRPr="0052765B" w:rsidTr="001C4683">
        <w:tc>
          <w:tcPr>
            <w:tcW w:w="7763" w:type="dxa"/>
            <w:vAlign w:val="center"/>
          </w:tcPr>
          <w:p w:rsidR="00563DA0" w:rsidRPr="0052765B" w:rsidRDefault="00563DA0" w:rsidP="001C4683">
            <m:oMathPara>
              <m:oMathParaPr>
                <m:jc m:val="left"/>
              </m:oMathParaPr>
              <m:oMath>
                <m:r>
                  <w:rPr>
                    <w:rFonts w:ascii="Cambria Math" w:hAnsi="Cambria Math"/>
                  </w:rPr>
                  <m:t>C</m:t>
                </m:r>
                <m:r>
                  <m:rPr>
                    <m:sty m:val="p"/>
                  </m:rPr>
                  <w:rPr>
                    <w:rFonts w:ascii="Cambria Math" w:hAnsi="Cambria Math"/>
                  </w:rPr>
                  <m:t>=</m:t>
                </m:r>
                <m:f>
                  <m:fPr>
                    <m:ctrlPr>
                      <w:rPr>
                        <w:rFonts w:ascii="Cambria Math" w:hAnsi="Cambria Math"/>
                      </w:rPr>
                    </m:ctrlPr>
                  </m:fPr>
                  <m:num>
                    <m:r>
                      <w:rPr>
                        <w:rFonts w:ascii="Cambria Math" w:hAnsi="Cambria Math"/>
                      </w:rPr>
                      <m:t>f</m:t>
                    </m:r>
                    <m:r>
                      <m:rPr>
                        <m:sty m:val="p"/>
                      </m:rPr>
                      <w:rPr>
                        <w:rFonts w:ascii="Cambria Math" w:hAnsi="Cambria Math"/>
                      </w:rPr>
                      <m:t>∙1000</m:t>
                    </m:r>
                    <m:r>
                      <w:rPr>
                        <w:rFonts w:ascii="Cambria Math" w:hAnsi="Cambria Math"/>
                      </w:rPr>
                      <m:t>c</m:t>
                    </m:r>
                    <m:sSup>
                      <m:sSupPr>
                        <m:ctrlPr>
                          <w:rPr>
                            <w:rFonts w:ascii="Cambria Math" w:hAnsi="Cambria Math"/>
                          </w:rPr>
                        </m:ctrlPr>
                      </m:sSupPr>
                      <m:e>
                        <m:r>
                          <w:rPr>
                            <w:rFonts w:ascii="Cambria Math" w:hAnsi="Cambria Math"/>
                          </w:rPr>
                          <m:t>m</m:t>
                        </m:r>
                      </m:e>
                      <m:sup>
                        <m:r>
                          <m:rPr>
                            <m:sty m:val="p"/>
                          </m:rPr>
                          <w:rPr>
                            <w:rFonts w:ascii="Cambria Math" w:hAnsi="Cambria Math"/>
                          </w:rPr>
                          <m:t>3</m:t>
                        </m:r>
                      </m:sup>
                    </m:sSup>
                  </m:num>
                  <m:den>
                    <m:r>
                      <w:rPr>
                        <w:rFonts w:ascii="Cambria Math" w:hAnsi="Cambria Math"/>
                      </w:rPr>
                      <m:t>V</m:t>
                    </m:r>
                    <m:sSub>
                      <m:sSubPr>
                        <m:ctrlPr>
                          <w:rPr>
                            <w:rFonts w:ascii="Cambria Math" w:hAnsi="Cambria Math"/>
                          </w:rPr>
                        </m:ctrlPr>
                      </m:sSubPr>
                      <m:e>
                        <m:r>
                          <w:rPr>
                            <w:rFonts w:ascii="Cambria Math" w:hAnsi="Cambria Math"/>
                          </w:rPr>
                          <m:t>N</m:t>
                        </m:r>
                      </m:e>
                      <m:sub>
                        <m:r>
                          <w:rPr>
                            <w:rFonts w:ascii="Cambria Math" w:hAnsi="Cambria Math"/>
                          </w:rPr>
                          <m:t>a</m:t>
                        </m:r>
                      </m:sub>
                    </m:sSub>
                  </m:den>
                </m:f>
              </m:oMath>
            </m:oMathPara>
          </w:p>
        </w:tc>
        <w:tc>
          <w:tcPr>
            <w:tcW w:w="1479" w:type="dxa"/>
            <w:vAlign w:val="center"/>
          </w:tcPr>
          <w:p w:rsidR="00563DA0" w:rsidRPr="0052765B" w:rsidRDefault="00563DA0" w:rsidP="001C4683">
            <w:r w:rsidRPr="0052765B">
              <w:t xml:space="preserve">Equation </w:t>
            </w:r>
            <w:r>
              <w:t>9</w:t>
            </w:r>
          </w:p>
        </w:tc>
      </w:tr>
    </w:tbl>
    <w:p w:rsidR="00563DA0" w:rsidRDefault="00563DA0" w:rsidP="00563DA0">
      <w:r>
        <w:t xml:space="preserve">The volume fraction, </w:t>
      </w:r>
      <w:r w:rsidRPr="00D040BD">
        <w:rPr>
          <w:i/>
        </w:rPr>
        <w:t>f</w:t>
      </w:r>
      <w:r>
        <w:t xml:space="preserve">, of the dielectric material in a supporting matrix of non-absorbing material is included in the expression for the concentration as it will be useful when the theory for mixtures is developed. </w:t>
      </w:r>
    </w:p>
    <w:p w:rsidR="00FE0C6A" w:rsidRPr="0052765B" w:rsidRDefault="00FE0C6A" w:rsidP="000B415C">
      <w:r w:rsidRPr="0052765B">
        <w:t xml:space="preserve">For a periodic system the </w:t>
      </w:r>
      <w:r w:rsidR="00ED685E">
        <w:t>permittivity</w:t>
      </w:r>
      <w:r w:rsidRPr="0052765B">
        <w:t xml:space="preserve"> tensor can be calculated as a sum over Lorentz oscillators, incorporating an imaginary loss component through the damping factor </w:t>
      </w:r>
      <w:r w:rsidRPr="00E35339">
        <w:rPr>
          <w:rFonts w:ascii="Times New Roman" w:hAnsi="Times New Roman" w:cs="Times New Roman"/>
          <w:i/>
        </w:rPr>
        <w:t>σ</w:t>
      </w:r>
      <w:r w:rsidRPr="00E35339">
        <w:rPr>
          <w:rFonts w:ascii="Times New Roman" w:hAnsi="Times New Roman" w:cs="Times New Roman"/>
          <w:i/>
          <w:vertAlign w:val="subscript"/>
        </w:rPr>
        <w:t>k</w:t>
      </w:r>
      <w:r w:rsidRPr="0052765B">
        <w:t>.</w:t>
      </w:r>
      <w:r w:rsidR="00FE3665">
        <w:rPr>
          <w:vertAlign w:val="superscript"/>
        </w:rPr>
        <w:t>1</w:t>
      </w:r>
      <w:r w:rsidR="003D21A6">
        <w:rPr>
          <w:vertAlign w:val="superscript"/>
        </w:rPr>
        <w:t>6</w:t>
      </w:r>
      <w:r w:rsidRPr="0052765B">
        <w:t xml:space="preserve">  The frequencies of the oscillators are the transverse </w:t>
      </w:r>
      <w:r w:rsidR="00AD6238">
        <w:t>optic</w:t>
      </w:r>
      <w:r w:rsidRPr="0052765B">
        <w:t xml:space="preserve"> (TO) phonon frequencies of the system.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763"/>
        <w:gridCol w:w="1479"/>
      </w:tblGrid>
      <w:tr w:rsidR="00403646" w:rsidRPr="0052765B" w:rsidTr="004257C9">
        <w:trPr>
          <w:trHeight w:val="726"/>
        </w:trPr>
        <w:tc>
          <w:tcPr>
            <w:tcW w:w="7763" w:type="dxa"/>
            <w:vAlign w:val="center"/>
          </w:tcPr>
          <w:p w:rsidR="00403646" w:rsidRPr="0052765B" w:rsidRDefault="00C350B0" w:rsidP="00896A9B">
            <m:oMathPara>
              <m:oMathParaPr>
                <m:jc m:val="left"/>
              </m:oMathParaPr>
              <m:oMath>
                <m:acc>
                  <m:accPr>
                    <m:chr m:val="̿"/>
                    <m:ctrlPr>
                      <w:rPr>
                        <w:rFonts w:ascii="Cambria Math" w:hAnsi="Cambria Math"/>
                        <w:b/>
                      </w:rPr>
                    </m:ctrlPr>
                  </m:accPr>
                  <m:e>
                    <m:r>
                      <m:rPr>
                        <m:sty m:val="b"/>
                      </m:rPr>
                      <w:rPr>
                        <w:rFonts w:ascii="Cambria Math" w:hAnsi="Cambria Math"/>
                      </w:rPr>
                      <m:t>ε</m:t>
                    </m:r>
                  </m:e>
                </m:acc>
                <m:r>
                  <m:rPr>
                    <m:sty m:val="p"/>
                  </m:rPr>
                  <w:rPr>
                    <w:rFonts w:ascii="Cambria Math" w:hAnsi="Cambria Math"/>
                  </w:rPr>
                  <m:t>(</m:t>
                </m:r>
                <m:r>
                  <w:rPr>
                    <w:rFonts w:ascii="Cambria Math" w:hAnsi="Cambria Math"/>
                  </w:rPr>
                  <m:t>v</m:t>
                </m:r>
                <m:r>
                  <m:rPr>
                    <m:sty m:val="p"/>
                  </m:rPr>
                  <w:rPr>
                    <w:rFonts w:ascii="Cambria Math" w:hAnsi="Cambria Math"/>
                  </w:rPr>
                  <m:t>)=</m:t>
                </m:r>
                <m:sSub>
                  <m:sSubPr>
                    <m:ctrlPr>
                      <w:rPr>
                        <w:rFonts w:ascii="Cambria Math" w:hAnsi="Cambria Math"/>
                      </w:rPr>
                    </m:ctrlPr>
                  </m:sSubPr>
                  <m:e>
                    <m:acc>
                      <m:accPr>
                        <m:chr m:val="̿"/>
                        <m:ctrlPr>
                          <w:rPr>
                            <w:rFonts w:ascii="Cambria Math" w:hAnsi="Cambria Math"/>
                            <w:b/>
                          </w:rPr>
                        </m:ctrlPr>
                      </m:accPr>
                      <m:e>
                        <m:r>
                          <m:rPr>
                            <m:sty m:val="b"/>
                          </m:rPr>
                          <w:rPr>
                            <w:rFonts w:ascii="Cambria Math" w:hAnsi="Cambria Math"/>
                          </w:rPr>
                          <m:t>ε</m:t>
                        </m:r>
                      </m:e>
                    </m:acc>
                  </m:e>
                  <m:sub>
                    <m:r>
                      <m:rPr>
                        <m:sty m:val="p"/>
                      </m:rPr>
                      <w:rPr>
                        <w:rFonts w:ascii="Cambria Math" w:hAnsi="Cambria Math"/>
                      </w:rPr>
                      <m:t>∞</m:t>
                    </m:r>
                  </m:sub>
                </m:sSub>
                <m:r>
                  <m:rPr>
                    <m:sty m:val="p"/>
                  </m:rPr>
                  <w:rPr>
                    <w:rFonts w:ascii="Cambria Math" w:hAnsi="Cambria Math"/>
                  </w:rPr>
                  <m:t>+</m:t>
                </m:r>
                <m:f>
                  <m:fPr>
                    <m:ctrlPr>
                      <w:rPr>
                        <w:rFonts w:ascii="Cambria Math" w:hAnsi="Cambria Math"/>
                      </w:rPr>
                    </m:ctrlPr>
                  </m:fPr>
                  <m:num>
                    <m:r>
                      <m:rPr>
                        <m:sty m:val="p"/>
                      </m:rPr>
                      <w:rPr>
                        <w:rFonts w:ascii="Cambria Math" w:hAnsi="Cambria Math"/>
                      </w:rPr>
                      <m:t>4π</m:t>
                    </m:r>
                  </m:num>
                  <m:den>
                    <m:r>
                      <w:rPr>
                        <w:rFonts w:ascii="Cambria Math" w:hAnsi="Cambria Math"/>
                      </w:rPr>
                      <m:t>V</m:t>
                    </m:r>
                  </m:den>
                </m:f>
                <m:nary>
                  <m:naryPr>
                    <m:chr m:val="∑"/>
                    <m:supHide m:val="on"/>
                    <m:ctrlPr>
                      <w:rPr>
                        <w:rFonts w:ascii="Cambria Math" w:hAnsi="Cambria Math"/>
                      </w:rPr>
                    </m:ctrlPr>
                  </m:naryPr>
                  <m:sub>
                    <m:r>
                      <w:rPr>
                        <w:rFonts w:ascii="Cambria Math" w:hAnsi="Cambria Math"/>
                      </w:rPr>
                      <m:t>k</m:t>
                    </m:r>
                  </m:sub>
                  <m:sup/>
                  <m:e>
                    <m:f>
                      <m:fPr>
                        <m:ctrlPr>
                          <w:rPr>
                            <w:rFonts w:ascii="Cambria Math" w:hAnsi="Cambria Math"/>
                          </w:rPr>
                        </m:ctrlPr>
                      </m:fPr>
                      <m:num>
                        <m:sSub>
                          <m:sSubPr>
                            <m:ctrlPr>
                              <w:rPr>
                                <w:rFonts w:ascii="Cambria Math" w:hAnsi="Cambria Math"/>
                              </w:rPr>
                            </m:ctrlPr>
                          </m:sSubPr>
                          <m:e>
                            <m:acc>
                              <m:accPr>
                                <m:chr m:val="̿"/>
                                <m:ctrlPr>
                                  <w:rPr>
                                    <w:rFonts w:ascii="Cambria Math" w:hAnsi="Cambria Math"/>
                                    <w:b/>
                                  </w:rPr>
                                </m:ctrlPr>
                              </m:accPr>
                              <m:e>
                                <m:r>
                                  <m:rPr>
                                    <m:sty m:val="b"/>
                                  </m:rPr>
                                  <w:rPr>
                                    <w:rFonts w:ascii="Cambria Math" w:hAnsi="Cambria Math"/>
                                  </w:rPr>
                                  <m:t>S</m:t>
                                </m:r>
                              </m:e>
                            </m:acc>
                          </m:e>
                          <m:sub>
                            <m:r>
                              <w:rPr>
                                <w:rFonts w:ascii="Cambria Math" w:hAnsi="Cambria Math"/>
                              </w:rPr>
                              <m:t>k</m:t>
                            </m:r>
                          </m:sub>
                        </m:sSub>
                      </m:num>
                      <m:den>
                        <m:sSubSup>
                          <m:sSubSupPr>
                            <m:ctrlPr>
                              <w:rPr>
                                <w:rFonts w:ascii="Cambria Math" w:hAnsi="Cambria Math"/>
                              </w:rPr>
                            </m:ctrlPr>
                          </m:sSubSupPr>
                          <m:e>
                            <m:r>
                              <m:rPr>
                                <m:sty m:val="p"/>
                              </m:rPr>
                              <w:rPr>
                                <w:rFonts w:ascii="Cambria Math" w:hAnsi="Cambria Math"/>
                              </w:rPr>
                              <m:t>ν</m:t>
                            </m:r>
                          </m:e>
                          <m:sub>
                            <m:r>
                              <w:rPr>
                                <w:rFonts w:ascii="Cambria Math" w:hAnsi="Cambria Math"/>
                              </w:rPr>
                              <m:t>k</m:t>
                            </m:r>
                          </m:sub>
                          <m:sup>
                            <m:r>
                              <m:rPr>
                                <m:sty m:val="p"/>
                              </m:rPr>
                              <w:rPr>
                                <w:rFonts w:ascii="Cambria Math" w:hAnsi="Cambria Math"/>
                              </w:rPr>
                              <m:t>2</m:t>
                            </m:r>
                          </m:sup>
                        </m:sSubSup>
                        <m:r>
                          <m:rPr>
                            <m:sty m:val="p"/>
                          </m:rPr>
                          <w:rPr>
                            <w:rFonts w:ascii="Cambria Math" w:hAnsi="Cambria Math"/>
                          </w:rPr>
                          <m:t>-</m:t>
                        </m:r>
                        <m:sSup>
                          <m:sSupPr>
                            <m:ctrlPr>
                              <w:rPr>
                                <w:rFonts w:ascii="Cambria Math" w:hAnsi="Cambria Math"/>
                              </w:rPr>
                            </m:ctrlPr>
                          </m:sSupPr>
                          <m:e>
                            <m:r>
                              <m:rPr>
                                <m:sty m:val="p"/>
                              </m:rPr>
                              <w:rPr>
                                <w:rFonts w:ascii="Cambria Math" w:hAnsi="Cambria Math"/>
                              </w:rPr>
                              <m:t>ν</m:t>
                            </m:r>
                          </m:e>
                          <m:sup>
                            <m:r>
                              <m:rPr>
                                <m:sty m:val="p"/>
                              </m:rPr>
                              <w:rPr>
                                <w:rFonts w:ascii="Cambria Math" w:hAnsi="Cambria Math"/>
                              </w:rPr>
                              <m:t>2</m:t>
                            </m:r>
                          </m:sup>
                        </m:sSup>
                        <m:r>
                          <m:rPr>
                            <m:sty m:val="p"/>
                          </m:rPr>
                          <w:rPr>
                            <w:rFonts w:ascii="Cambria Math" w:hAnsi="Cambria Math"/>
                          </w:rPr>
                          <m:t>-</m:t>
                        </m:r>
                        <m:r>
                          <w:rPr>
                            <w:rFonts w:ascii="Cambria Math" w:hAnsi="Cambria Math"/>
                          </w:rPr>
                          <m:t>i</m:t>
                        </m:r>
                        <m:sSub>
                          <m:sSubPr>
                            <m:ctrlPr>
                              <w:rPr>
                                <w:rFonts w:ascii="Cambria Math" w:hAnsi="Cambria Math"/>
                              </w:rPr>
                            </m:ctrlPr>
                          </m:sSubPr>
                          <m:e>
                            <m:r>
                              <m:rPr>
                                <m:sty m:val="p"/>
                              </m:rPr>
                              <w:rPr>
                                <w:rFonts w:ascii="Cambria Math" w:hAnsi="Cambria Math"/>
                              </w:rPr>
                              <m:t>σ</m:t>
                            </m:r>
                          </m:e>
                          <m:sub>
                            <m:r>
                              <w:rPr>
                                <w:rFonts w:ascii="Cambria Math" w:hAnsi="Cambria Math"/>
                              </w:rPr>
                              <m:t>k</m:t>
                            </m:r>
                          </m:sub>
                        </m:sSub>
                        <m:r>
                          <m:rPr>
                            <m:sty m:val="p"/>
                          </m:rPr>
                          <w:rPr>
                            <w:rFonts w:ascii="Cambria Math" w:hAnsi="Cambria Math"/>
                          </w:rPr>
                          <m:t>ν</m:t>
                        </m:r>
                      </m:den>
                    </m:f>
                  </m:e>
                </m:nary>
              </m:oMath>
            </m:oMathPara>
          </w:p>
        </w:tc>
        <w:tc>
          <w:tcPr>
            <w:tcW w:w="1479" w:type="dxa"/>
            <w:vAlign w:val="center"/>
          </w:tcPr>
          <w:p w:rsidR="00BA16E3" w:rsidRPr="00403646" w:rsidRDefault="00403646" w:rsidP="000B415C">
            <w:r w:rsidRPr="0052765B">
              <w:t xml:space="preserve">Equation </w:t>
            </w:r>
            <w:r w:rsidR="00563DA0">
              <w:t>10</w:t>
            </w:r>
            <w:r w:rsidR="00BA16E3" w:rsidRPr="0052765B">
              <w:t>a</w:t>
            </w:r>
          </w:p>
        </w:tc>
      </w:tr>
      <w:tr w:rsidR="00BA16E3" w:rsidRPr="0052765B" w:rsidTr="004257C9">
        <w:trPr>
          <w:trHeight w:val="653"/>
        </w:trPr>
        <w:tc>
          <w:tcPr>
            <w:tcW w:w="7763" w:type="dxa"/>
            <w:vAlign w:val="center"/>
          </w:tcPr>
          <w:p w:rsidR="00BA16E3" w:rsidRPr="0052765B" w:rsidRDefault="00C350B0" w:rsidP="000B415C">
            <w:pPr>
              <w:rPr>
                <w:rFonts w:eastAsia="Times New Roman" w:cs="Times New Roman"/>
                <w:b/>
              </w:rPr>
            </w:pPr>
            <m:oMathPara>
              <m:oMathParaPr>
                <m:jc m:val="left"/>
              </m:oMathParaPr>
              <m:oMath>
                <m:sSub>
                  <m:sSubPr>
                    <m:ctrlPr>
                      <w:rPr>
                        <w:rFonts w:ascii="Cambria Math" w:hAnsi="Cambria Math"/>
                      </w:rPr>
                    </m:ctrlPr>
                  </m:sSubPr>
                  <m:e>
                    <m:acc>
                      <m:accPr>
                        <m:chr m:val="̿"/>
                        <m:ctrlPr>
                          <w:rPr>
                            <w:rFonts w:ascii="Cambria Math" w:hAnsi="Cambria Math"/>
                            <w:b/>
                          </w:rPr>
                        </m:ctrlPr>
                      </m:accPr>
                      <m:e>
                        <m:r>
                          <m:rPr>
                            <m:sty m:val="b"/>
                          </m:rPr>
                          <w:rPr>
                            <w:rFonts w:ascii="Cambria Math" w:hAnsi="Cambria Math"/>
                          </w:rPr>
                          <m:t>S</m:t>
                        </m:r>
                      </m:e>
                    </m:acc>
                  </m:e>
                  <m:sub>
                    <m:r>
                      <w:rPr>
                        <w:rFonts w:ascii="Cambria Math" w:hAnsi="Cambria Math"/>
                      </w:rPr>
                      <m:t>k</m:t>
                    </m:r>
                  </m:sub>
                </m:sSub>
                <m:r>
                  <m:rPr>
                    <m:sty m:val="p"/>
                  </m:rPr>
                  <w:rPr>
                    <w:rFonts w:ascii="Cambria Math" w:hAnsi="Cambria Math"/>
                  </w:rPr>
                  <m:t>=</m:t>
                </m:r>
                <m:r>
                  <m:rPr>
                    <m:sty m:val="p"/>
                  </m:rPr>
                  <w:rPr>
                    <w:rFonts w:ascii="Cambria Math" w:eastAsia="Times New Roman" w:hAnsi="Cambria Math"/>
                  </w:rPr>
                  <m:t xml:space="preserve"> </m:t>
                </m:r>
                <m:sSub>
                  <m:sSubPr>
                    <m:ctrlPr>
                      <w:rPr>
                        <w:rFonts w:ascii="Cambria Math" w:eastAsia="Times New Roman" w:hAnsi="Cambria Math"/>
                      </w:rPr>
                    </m:ctrlPr>
                  </m:sSubPr>
                  <m:e>
                    <m:acc>
                      <m:accPr>
                        <m:chr m:val="̅"/>
                        <m:ctrlPr>
                          <w:rPr>
                            <w:rFonts w:ascii="Cambria Math" w:eastAsia="Times New Roman" w:hAnsi="Cambria Math"/>
                          </w:rPr>
                        </m:ctrlPr>
                      </m:accPr>
                      <m:e>
                        <m:r>
                          <m:rPr>
                            <m:sty m:val="b"/>
                          </m:rPr>
                          <w:rPr>
                            <w:rFonts w:ascii="Cambria Math" w:eastAsia="Times New Roman" w:hAnsi="Cambria Math"/>
                          </w:rPr>
                          <m:t>Z</m:t>
                        </m:r>
                      </m:e>
                    </m:acc>
                  </m:e>
                  <m:sub>
                    <m:r>
                      <w:rPr>
                        <w:rFonts w:ascii="Cambria Math" w:eastAsia="Times New Roman" w:hAnsi="Cambria Math"/>
                      </w:rPr>
                      <m:t>k</m:t>
                    </m:r>
                  </m:sub>
                </m:sSub>
                <m:sSubSup>
                  <m:sSubSupPr>
                    <m:ctrlPr>
                      <w:rPr>
                        <w:rFonts w:ascii="Cambria Math" w:eastAsia="Times New Roman" w:hAnsi="Cambria Math"/>
                      </w:rPr>
                    </m:ctrlPr>
                  </m:sSubSupPr>
                  <m:e>
                    <m:acc>
                      <m:accPr>
                        <m:chr m:val="̅"/>
                        <m:ctrlPr>
                          <w:rPr>
                            <w:rFonts w:ascii="Cambria Math" w:eastAsia="Times New Roman" w:hAnsi="Cambria Math"/>
                          </w:rPr>
                        </m:ctrlPr>
                      </m:accPr>
                      <m:e>
                        <m:r>
                          <m:rPr>
                            <m:sty m:val="b"/>
                          </m:rPr>
                          <w:rPr>
                            <w:rFonts w:ascii="Cambria Math" w:eastAsia="Times New Roman" w:hAnsi="Cambria Math"/>
                          </w:rPr>
                          <m:t>Z</m:t>
                        </m:r>
                      </m:e>
                    </m:acc>
                  </m:e>
                  <m:sub>
                    <m:r>
                      <w:rPr>
                        <w:rFonts w:ascii="Cambria Math" w:eastAsia="Times New Roman" w:hAnsi="Cambria Math"/>
                      </w:rPr>
                      <m:t>k</m:t>
                    </m:r>
                  </m:sub>
                  <m:sup>
                    <m:r>
                      <w:rPr>
                        <w:rFonts w:ascii="Cambria Math" w:eastAsia="Times New Roman" w:hAnsi="Cambria Math"/>
                      </w:rPr>
                      <m:t>T</m:t>
                    </m:r>
                  </m:sup>
                </m:sSubSup>
              </m:oMath>
            </m:oMathPara>
          </w:p>
        </w:tc>
        <w:tc>
          <w:tcPr>
            <w:tcW w:w="1479" w:type="dxa"/>
            <w:vAlign w:val="center"/>
          </w:tcPr>
          <w:p w:rsidR="00507153" w:rsidRPr="00403646" w:rsidRDefault="00BA16E3" w:rsidP="000B415C">
            <w:r w:rsidRPr="0052765B">
              <w:t xml:space="preserve">Equation </w:t>
            </w:r>
            <w:r w:rsidR="00563DA0">
              <w:t>10</w:t>
            </w:r>
            <w:r w:rsidRPr="0052765B">
              <w:t>b</w:t>
            </w:r>
          </w:p>
        </w:tc>
      </w:tr>
      <w:tr w:rsidR="00507153" w:rsidRPr="0052765B" w:rsidTr="006A7915">
        <w:tc>
          <w:tcPr>
            <w:tcW w:w="7763" w:type="dxa"/>
            <w:vAlign w:val="center"/>
          </w:tcPr>
          <w:p w:rsidR="00507153" w:rsidRPr="0052765B" w:rsidRDefault="00C350B0" w:rsidP="000B415C">
            <w:pPr>
              <w:rPr>
                <w:rFonts w:eastAsia="Times New Roman" w:cs="Times New Roman"/>
              </w:rPr>
            </w:pPr>
            <m:oMathPara>
              <m:oMathParaPr>
                <m:jc m:val="left"/>
              </m:oMathParaPr>
              <m:oMath>
                <m:sSub>
                  <m:sSubPr>
                    <m:ctrlPr>
                      <w:rPr>
                        <w:rFonts w:ascii="Cambria Math" w:eastAsia="Times New Roman" w:hAnsi="Cambria Math"/>
                      </w:rPr>
                    </m:ctrlPr>
                  </m:sSubPr>
                  <m:e>
                    <m:acc>
                      <m:accPr>
                        <m:chr m:val="̅"/>
                        <m:ctrlPr>
                          <w:rPr>
                            <w:rFonts w:ascii="Cambria Math" w:eastAsia="Times New Roman" w:hAnsi="Cambria Math"/>
                          </w:rPr>
                        </m:ctrlPr>
                      </m:accPr>
                      <m:e>
                        <m:r>
                          <m:rPr>
                            <m:sty m:val="b"/>
                          </m:rPr>
                          <w:rPr>
                            <w:rFonts w:ascii="Cambria Math" w:eastAsia="Times New Roman" w:hAnsi="Cambria Math"/>
                          </w:rPr>
                          <m:t>Z</m:t>
                        </m:r>
                      </m:e>
                    </m:acc>
                  </m:e>
                  <m:sub>
                    <m:r>
                      <w:rPr>
                        <w:rFonts w:ascii="Cambria Math" w:eastAsia="Times New Roman" w:hAnsi="Cambria Math"/>
                      </w:rPr>
                      <m:t>k</m:t>
                    </m:r>
                  </m:sub>
                </m:sSub>
                <m:r>
                  <m:rPr>
                    <m:sty m:val="p"/>
                  </m:rPr>
                  <w:rPr>
                    <w:rFonts w:ascii="Cambria Math" w:hAnsi="Cambria Math"/>
                  </w:rPr>
                  <m:t>=</m:t>
                </m:r>
                <m:r>
                  <m:rPr>
                    <m:sty m:val="p"/>
                  </m:rPr>
                  <w:rPr>
                    <w:rFonts w:ascii="Cambria Math" w:eastAsia="Times New Roman" w:hAnsi="Cambria Math"/>
                  </w:rPr>
                  <m:t xml:space="preserve"> </m:t>
                </m:r>
                <m:nary>
                  <m:naryPr>
                    <m:chr m:val="∑"/>
                    <m:limLoc m:val="undOvr"/>
                    <m:supHide m:val="on"/>
                    <m:ctrlPr>
                      <w:rPr>
                        <w:rFonts w:ascii="Cambria Math" w:eastAsia="Times New Roman" w:hAnsi="Cambria Math"/>
                      </w:rPr>
                    </m:ctrlPr>
                  </m:naryPr>
                  <m:sub>
                    <m:r>
                      <w:rPr>
                        <w:rFonts w:ascii="Cambria Math" w:eastAsia="Times New Roman" w:hAnsi="Cambria Math"/>
                      </w:rPr>
                      <m:t>a</m:t>
                    </m:r>
                  </m:sub>
                  <m:sup/>
                  <m:e>
                    <m:sSup>
                      <m:sSupPr>
                        <m:ctrlPr>
                          <w:rPr>
                            <w:rFonts w:ascii="Cambria Math" w:eastAsia="Times New Roman" w:hAnsi="Cambria Math"/>
                          </w:rPr>
                        </m:ctrlPr>
                      </m:sSupPr>
                      <m:e>
                        <m:acc>
                          <m:accPr>
                            <m:chr m:val="̿"/>
                            <m:ctrlPr>
                              <w:rPr>
                                <w:rFonts w:ascii="Cambria Math" w:eastAsia="Times New Roman" w:hAnsi="Cambria Math"/>
                              </w:rPr>
                            </m:ctrlPr>
                          </m:accPr>
                          <m:e>
                            <m:r>
                              <m:rPr>
                                <m:sty m:val="b"/>
                              </m:rPr>
                              <w:rPr>
                                <w:rFonts w:ascii="Cambria Math" w:eastAsia="Times New Roman" w:hAnsi="Cambria Math"/>
                              </w:rPr>
                              <m:t>Z</m:t>
                            </m:r>
                          </m:e>
                        </m:acc>
                      </m:e>
                      <m:sup>
                        <m:r>
                          <w:rPr>
                            <w:rFonts w:ascii="Cambria Math" w:eastAsia="Times New Roman" w:hAnsi="Cambria Math"/>
                          </w:rPr>
                          <m:t>a</m:t>
                        </m:r>
                      </m:sup>
                    </m:sSup>
                  </m:e>
                </m:nary>
                <m:sSubSup>
                  <m:sSubSupPr>
                    <m:ctrlPr>
                      <w:rPr>
                        <w:rFonts w:ascii="Cambria Math" w:eastAsia="Times New Roman" w:hAnsi="Cambria Math"/>
                      </w:rPr>
                    </m:ctrlPr>
                  </m:sSubSupPr>
                  <m:e>
                    <m:acc>
                      <m:accPr>
                        <m:chr m:val="̅"/>
                        <m:ctrlPr>
                          <w:rPr>
                            <w:rFonts w:ascii="Cambria Math" w:eastAsia="Times New Roman" w:hAnsi="Cambria Math"/>
                          </w:rPr>
                        </m:ctrlPr>
                      </m:accPr>
                      <m:e>
                        <m:r>
                          <m:rPr>
                            <m:sty m:val="b"/>
                          </m:rPr>
                          <w:rPr>
                            <w:rFonts w:ascii="Cambria Math" w:eastAsia="Times New Roman" w:hAnsi="Cambria Math"/>
                          </w:rPr>
                          <m:t>U</m:t>
                        </m:r>
                      </m:e>
                    </m:acc>
                  </m:e>
                  <m:sub>
                    <m:r>
                      <w:rPr>
                        <w:rFonts w:ascii="Cambria Math" w:eastAsia="Times New Roman" w:hAnsi="Cambria Math"/>
                      </w:rPr>
                      <m:t>k</m:t>
                    </m:r>
                  </m:sub>
                  <m:sup>
                    <m:r>
                      <w:rPr>
                        <w:rFonts w:ascii="Cambria Math" w:eastAsia="Times New Roman" w:hAnsi="Cambria Math"/>
                      </w:rPr>
                      <m:t>a</m:t>
                    </m:r>
                  </m:sup>
                </m:sSubSup>
              </m:oMath>
            </m:oMathPara>
          </w:p>
        </w:tc>
        <w:tc>
          <w:tcPr>
            <w:tcW w:w="1479" w:type="dxa"/>
            <w:vAlign w:val="center"/>
          </w:tcPr>
          <w:p w:rsidR="00507153" w:rsidRPr="0052765B" w:rsidRDefault="00507153" w:rsidP="000B415C">
            <w:r w:rsidRPr="0052765B">
              <w:t xml:space="preserve">Equation </w:t>
            </w:r>
            <w:r w:rsidR="00563DA0">
              <w:t>10</w:t>
            </w:r>
            <w:r w:rsidRPr="0052765B">
              <w:t>c</w:t>
            </w:r>
          </w:p>
        </w:tc>
      </w:tr>
      <w:tr w:rsidR="00C855B0" w:rsidRPr="0052765B" w:rsidTr="006A7915">
        <w:tc>
          <w:tcPr>
            <w:tcW w:w="7763" w:type="dxa"/>
            <w:vAlign w:val="center"/>
          </w:tcPr>
          <w:p w:rsidR="00C855B0" w:rsidRPr="008F7CCF" w:rsidRDefault="00C350B0" w:rsidP="00D73DB9">
            <w:pPr>
              <w:rPr>
                <w:rFonts w:ascii="Calibri" w:eastAsia="Times New Roman" w:hAnsi="Calibri" w:cs="Times New Roman"/>
              </w:rPr>
            </w:pPr>
            <m:oMathPara>
              <m:oMathParaPr>
                <m:jc m:val="left"/>
              </m:oMathParaPr>
              <m:oMath>
                <m:acc>
                  <m:accPr>
                    <m:chr m:val="̿"/>
                    <m:ctrlPr>
                      <w:rPr>
                        <w:rFonts w:ascii="Cambria Math" w:eastAsia="Times New Roman" w:hAnsi="Cambria Math"/>
                        <w:b/>
                      </w:rPr>
                    </m:ctrlPr>
                  </m:accPr>
                  <m:e>
                    <m:r>
                      <m:rPr>
                        <m:sty m:val="b"/>
                      </m:rPr>
                      <w:rPr>
                        <w:rFonts w:ascii="Cambria Math" w:eastAsia="Times New Roman" w:hAnsi="Cambria Math"/>
                      </w:rPr>
                      <m:t>D</m:t>
                    </m:r>
                  </m:e>
                </m:acc>
                <m:sSubSup>
                  <m:sSubSupPr>
                    <m:ctrlPr>
                      <w:rPr>
                        <w:rFonts w:ascii="Cambria Math" w:eastAsia="Times New Roman" w:hAnsi="Cambria Math"/>
                      </w:rPr>
                    </m:ctrlPr>
                  </m:sSubSupPr>
                  <m:e>
                    <m:acc>
                      <m:accPr>
                        <m:chr m:val="̅"/>
                        <m:ctrlPr>
                          <w:rPr>
                            <w:rFonts w:ascii="Cambria Math" w:eastAsia="Times New Roman" w:hAnsi="Cambria Math"/>
                          </w:rPr>
                        </m:ctrlPr>
                      </m:accPr>
                      <m:e>
                        <m:r>
                          <m:rPr>
                            <m:sty m:val="b"/>
                          </m:rPr>
                          <w:rPr>
                            <w:rFonts w:ascii="Cambria Math" w:eastAsia="Times New Roman" w:hAnsi="Cambria Math"/>
                          </w:rPr>
                          <m:t>U</m:t>
                        </m:r>
                      </m:e>
                    </m:acc>
                  </m:e>
                  <m:sub>
                    <m:r>
                      <w:rPr>
                        <w:rFonts w:ascii="Cambria Math" w:eastAsia="Times New Roman" w:hAnsi="Cambria Math"/>
                      </w:rPr>
                      <m:t>k</m:t>
                    </m:r>
                  </m:sub>
                  <m:sup/>
                </m:sSubSup>
                <m:r>
                  <w:rPr>
                    <w:rFonts w:ascii="Cambria Math" w:eastAsia="Times New Roman" w:hAnsi="Cambria Math" w:cs="Times New Roman"/>
                  </w:rPr>
                  <m:t>=</m:t>
                </m:r>
                <m:sSub>
                  <m:sSubPr>
                    <m:ctrlPr>
                      <w:rPr>
                        <w:rFonts w:ascii="Cambria Math" w:eastAsia="Times New Roman" w:hAnsi="Cambria Math" w:cs="Times New Roman"/>
                      </w:rPr>
                    </m:ctrlPr>
                  </m:sSubPr>
                  <m:e>
                    <m:r>
                      <m:rPr>
                        <m:sty m:val="p"/>
                      </m:rPr>
                      <w:rPr>
                        <w:rFonts w:ascii="Cambria Math" w:eastAsia="Times New Roman" w:hAnsi="Cambria Math" w:cs="Times New Roman"/>
                      </w:rPr>
                      <m:t>Λ</m:t>
                    </m:r>
                  </m:e>
                  <m:sub>
                    <m:r>
                      <m:rPr>
                        <m:sty m:val="p"/>
                      </m:rPr>
                      <w:rPr>
                        <w:rFonts w:ascii="Cambria Math" w:eastAsia="Times New Roman" w:hAnsi="Cambria Math" w:cs="Times New Roman"/>
                      </w:rPr>
                      <m:t>k</m:t>
                    </m:r>
                  </m:sub>
                </m:sSub>
                <m:sSubSup>
                  <m:sSubSupPr>
                    <m:ctrlPr>
                      <w:rPr>
                        <w:rFonts w:ascii="Cambria Math" w:eastAsia="Times New Roman" w:hAnsi="Cambria Math"/>
                      </w:rPr>
                    </m:ctrlPr>
                  </m:sSubSupPr>
                  <m:e>
                    <m:acc>
                      <m:accPr>
                        <m:chr m:val="̅"/>
                        <m:ctrlPr>
                          <w:rPr>
                            <w:rFonts w:ascii="Cambria Math" w:eastAsia="Times New Roman" w:hAnsi="Cambria Math"/>
                          </w:rPr>
                        </m:ctrlPr>
                      </m:accPr>
                      <m:e>
                        <m:r>
                          <m:rPr>
                            <m:sty m:val="b"/>
                          </m:rPr>
                          <w:rPr>
                            <w:rFonts w:ascii="Cambria Math" w:eastAsia="Times New Roman" w:hAnsi="Cambria Math"/>
                          </w:rPr>
                          <m:t>U</m:t>
                        </m:r>
                      </m:e>
                    </m:acc>
                  </m:e>
                  <m:sub>
                    <m:r>
                      <w:rPr>
                        <w:rFonts w:ascii="Cambria Math" w:eastAsia="Times New Roman" w:hAnsi="Cambria Math"/>
                      </w:rPr>
                      <m:t>k</m:t>
                    </m:r>
                  </m:sub>
                  <m:sup/>
                </m:sSubSup>
              </m:oMath>
            </m:oMathPara>
          </w:p>
        </w:tc>
        <w:tc>
          <w:tcPr>
            <w:tcW w:w="1479" w:type="dxa"/>
            <w:vAlign w:val="center"/>
          </w:tcPr>
          <w:p w:rsidR="00C855B0" w:rsidRPr="0052765B" w:rsidRDefault="00C855B0" w:rsidP="000B415C">
            <w:r w:rsidRPr="0052765B">
              <w:t xml:space="preserve">Equation </w:t>
            </w:r>
            <w:r w:rsidR="00563DA0">
              <w:t>10</w:t>
            </w:r>
            <w:r>
              <w:t>d</w:t>
            </w:r>
          </w:p>
        </w:tc>
      </w:tr>
      <w:tr w:rsidR="00D73DB9" w:rsidRPr="0052765B" w:rsidTr="006A7915">
        <w:tc>
          <w:tcPr>
            <w:tcW w:w="7763" w:type="dxa"/>
            <w:vAlign w:val="center"/>
          </w:tcPr>
          <w:p w:rsidR="00D73DB9" w:rsidRPr="00627F82" w:rsidRDefault="00C350B0" w:rsidP="00D73DB9">
            <w:pPr>
              <w:rPr>
                <w:rFonts w:ascii="Calibri" w:eastAsia="Times New Roman" w:hAnsi="Calibri" w:cs="Times New Roman"/>
                <w:b/>
              </w:rPr>
            </w:pPr>
            <m:oMathPara>
              <m:oMathParaPr>
                <m:jc m:val="left"/>
              </m:oMathParaPr>
              <m:oMath>
                <m:sSubSup>
                  <m:sSubSupPr>
                    <m:ctrlPr>
                      <w:rPr>
                        <w:rFonts w:ascii="Cambria Math" w:hAnsi="Cambria Math"/>
                      </w:rPr>
                    </m:ctrlPr>
                  </m:sSubSupPr>
                  <m:e>
                    <m:r>
                      <m:rPr>
                        <m:sty m:val="p"/>
                      </m:rPr>
                      <w:rPr>
                        <w:rFonts w:ascii="Cambria Math" w:hAnsi="Cambria Math"/>
                      </w:rPr>
                      <m:t>ν</m:t>
                    </m:r>
                  </m:e>
                  <m:sub>
                    <m:r>
                      <w:rPr>
                        <w:rFonts w:ascii="Cambria Math" w:hAnsi="Cambria Math"/>
                      </w:rPr>
                      <m:t>k</m:t>
                    </m:r>
                  </m:sub>
                  <m:sup>
                    <m:r>
                      <m:rPr>
                        <m:sty m:val="p"/>
                      </m:rPr>
                      <w:rPr>
                        <w:rFonts w:ascii="Cambria Math" w:hAnsi="Cambria Math"/>
                      </w:rPr>
                      <m:t>2</m:t>
                    </m:r>
                  </m:sup>
                </m:sSubSup>
                <m:r>
                  <m:rPr>
                    <m:sty m:val="p"/>
                  </m:rPr>
                  <w:rPr>
                    <w:rFonts w:ascii="Cambria Math" w:hAnsi="Cambria Math"/>
                  </w:rPr>
                  <m:t>=</m:t>
                </m:r>
                <m:sSub>
                  <m:sSubPr>
                    <m:ctrlPr>
                      <w:rPr>
                        <w:rFonts w:ascii="Cambria Math" w:eastAsia="Times New Roman" w:hAnsi="Cambria Math" w:cs="Times New Roman"/>
                      </w:rPr>
                    </m:ctrlPr>
                  </m:sSubPr>
                  <m:e>
                    <m:r>
                      <m:rPr>
                        <m:sty m:val="p"/>
                      </m:rPr>
                      <w:rPr>
                        <w:rFonts w:ascii="Cambria Math" w:eastAsia="Times New Roman" w:hAnsi="Cambria Math" w:cs="Times New Roman"/>
                      </w:rPr>
                      <m:t>Λ</m:t>
                    </m:r>
                  </m:e>
                  <m:sub>
                    <m:r>
                      <m:rPr>
                        <m:sty m:val="p"/>
                      </m:rPr>
                      <w:rPr>
                        <w:rFonts w:ascii="Cambria Math" w:eastAsia="Times New Roman" w:hAnsi="Cambria Math" w:cs="Times New Roman"/>
                      </w:rPr>
                      <m:t>k</m:t>
                    </m:r>
                  </m:sub>
                </m:sSub>
              </m:oMath>
            </m:oMathPara>
          </w:p>
        </w:tc>
        <w:tc>
          <w:tcPr>
            <w:tcW w:w="1479" w:type="dxa"/>
            <w:vAlign w:val="center"/>
          </w:tcPr>
          <w:p w:rsidR="00D73DB9" w:rsidRPr="0052765B" w:rsidRDefault="00D73DB9" w:rsidP="000B415C">
            <w:r w:rsidRPr="0052765B">
              <w:t xml:space="preserve">Equation </w:t>
            </w:r>
            <w:r w:rsidR="00563DA0">
              <w:t>10</w:t>
            </w:r>
            <w:r>
              <w:t>e</w:t>
            </w:r>
          </w:p>
        </w:tc>
      </w:tr>
    </w:tbl>
    <w:p w:rsidR="00FE0C6A" w:rsidRDefault="00FE0C6A" w:rsidP="000B415C">
      <w:r w:rsidRPr="0052765B">
        <w:rPr>
          <w:i/>
        </w:rPr>
        <w:t>V</w:t>
      </w:r>
      <w:r w:rsidRPr="00A74C13">
        <w:rPr>
          <w:rFonts w:ascii="Times New Roman" w:hAnsi="Times New Roman"/>
          <w:i/>
        </w:rPr>
        <w:t xml:space="preserve"> </w:t>
      </w:r>
      <w:r w:rsidRPr="0052765B">
        <w:t xml:space="preserve">is the volume of the unit cell, </w:t>
      </w:r>
      <m:oMath>
        <m:sSub>
          <m:sSubPr>
            <m:ctrlPr>
              <w:rPr>
                <w:rFonts w:ascii="Cambria Math" w:hAnsi="Cambria Math"/>
                <w:b/>
              </w:rPr>
            </m:ctrlPr>
          </m:sSubPr>
          <m:e>
            <m:acc>
              <m:accPr>
                <m:chr m:val="̿"/>
                <m:ctrlPr>
                  <w:rPr>
                    <w:rFonts w:ascii="Cambria Math" w:hAnsi="Cambria Math"/>
                    <w:b/>
                  </w:rPr>
                </m:ctrlPr>
              </m:accPr>
              <m:e>
                <m:r>
                  <m:rPr>
                    <m:sty m:val="b"/>
                  </m:rPr>
                  <w:rPr>
                    <w:rFonts w:ascii="Cambria Math" w:hAnsi="Cambria Math"/>
                  </w:rPr>
                  <m:t>S</m:t>
                </m:r>
              </m:e>
            </m:acc>
          </m:e>
          <m:sub>
            <m:r>
              <m:rPr>
                <m:sty m:val="p"/>
              </m:rPr>
              <w:rPr>
                <w:rFonts w:ascii="Cambria Math" w:hAnsi="Cambria Math"/>
              </w:rPr>
              <m:t>k</m:t>
            </m:r>
          </m:sub>
        </m:sSub>
      </m:oMath>
      <w:r w:rsidRPr="0052765B">
        <w:t xml:space="preserve"> is the dipole oscillator strength tensor for the k</w:t>
      </w:r>
      <w:r w:rsidRPr="0052765B">
        <w:rPr>
          <w:vertAlign w:val="superscript"/>
        </w:rPr>
        <w:t>th</w:t>
      </w:r>
      <w:r w:rsidRPr="0052765B">
        <w:t xml:space="preserve"> transition, with a TO frequency of </w:t>
      </w:r>
      <w:r w:rsidRPr="0052765B">
        <w:rPr>
          <w:i/>
        </w:rPr>
        <w:t>v</w:t>
      </w:r>
      <w:r w:rsidRPr="0052765B">
        <w:rPr>
          <w:i/>
          <w:vertAlign w:val="subscript"/>
        </w:rPr>
        <w:t>k</w:t>
      </w:r>
      <w:r w:rsidRPr="0052765B">
        <w:t xml:space="preserve"> </w:t>
      </w:r>
      <w:r w:rsidRPr="00E571A4">
        <w:t>and</w:t>
      </w:r>
      <w:r w:rsidRPr="0052765B">
        <w:t xml:space="preserve"> </w:t>
      </w:r>
      <m:oMath>
        <m:sSub>
          <m:sSubPr>
            <m:ctrlPr>
              <w:rPr>
                <w:rFonts w:ascii="Cambria Math" w:hAnsi="Cambria Math"/>
              </w:rPr>
            </m:ctrlPr>
          </m:sSubPr>
          <m:e>
            <m:acc>
              <m:accPr>
                <m:chr m:val="̿"/>
                <m:ctrlPr>
                  <w:rPr>
                    <w:rFonts w:ascii="Cambria Math" w:hAnsi="Cambria Math"/>
                    <w:b/>
                  </w:rPr>
                </m:ctrlPr>
              </m:accPr>
              <m:e>
                <m:r>
                  <m:rPr>
                    <m:sty m:val="b"/>
                  </m:rPr>
                  <w:rPr>
                    <w:rFonts w:ascii="Cambria Math" w:hAnsi="Cambria Math"/>
                  </w:rPr>
                  <m:t>ε</m:t>
                </m:r>
              </m:e>
            </m:acc>
          </m:e>
          <m:sub>
            <m:r>
              <m:rPr>
                <m:sty m:val="p"/>
              </m:rPr>
              <w:rPr>
                <w:rFonts w:ascii="Cambria Math" w:hAnsi="Cambria Math"/>
              </w:rPr>
              <m:t>∞</m:t>
            </m:r>
          </m:sub>
        </m:sSub>
      </m:oMath>
      <w:r w:rsidR="0083643D">
        <w:t xml:space="preserve"> the </w:t>
      </w:r>
      <w:r w:rsidR="00AD6238">
        <w:t>optic</w:t>
      </w:r>
      <w:r w:rsidR="009E075C">
        <w:t>al</w:t>
      </w:r>
      <w:r w:rsidR="0083643D">
        <w:t xml:space="preserve"> permittivity tensor</w:t>
      </w:r>
      <w:r w:rsidR="00896A9B">
        <w:t>, which represents the electronic contribution to the permittivity</w:t>
      </w:r>
      <w:r w:rsidR="0083643D">
        <w:t xml:space="preserve">.   </w:t>
      </w:r>
      <w:r w:rsidR="00FD68B7">
        <w:t>The intensity of a transition</w:t>
      </w:r>
      <w:r w:rsidR="000E7E60">
        <w:t xml:space="preserve">, </w:t>
      </w:r>
      <w:r w:rsidR="000E7E60" w:rsidRPr="000E7E60">
        <w:rPr>
          <w:rFonts w:ascii="Times New Roman" w:hAnsi="Times New Roman" w:cs="Times New Roman"/>
          <w:i/>
        </w:rPr>
        <w:t>I</w:t>
      </w:r>
      <w:r w:rsidR="000E7E60" w:rsidRPr="000E7E60">
        <w:rPr>
          <w:rFonts w:ascii="Times New Roman" w:hAnsi="Times New Roman" w:cs="Times New Roman"/>
          <w:i/>
          <w:vertAlign w:val="subscript"/>
        </w:rPr>
        <w:t>k</w:t>
      </w:r>
      <w:r w:rsidR="00FD68B7">
        <w:t xml:space="preserve"> is given by the trace of </w:t>
      </w:r>
      <w:r w:rsidR="002A76B4">
        <w:t>the oscillator strength tensor,</w:t>
      </w:r>
      <m:oMath>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=tr</m:t>
        </m:r>
        <m:d>
          <m:dPr>
            <m:ctrlPr>
              <w:rPr>
                <w:rFonts w:ascii="Cambria Math" w:hAnsi="Cambria Math"/>
                <w:b/>
              </w:rPr>
            </m:ctrlPr>
          </m:dPr>
          <m:e>
            <m:sSub>
              <m:sSubPr>
                <m:ctrlPr>
                  <w:rPr>
                    <w:rFonts w:ascii="Cambria Math" w:hAnsi="Cambria Math"/>
                    <w:b/>
                  </w:rPr>
                </m:ctrlPr>
              </m:sSubPr>
              <m:e>
                <m:acc>
                  <m:accPr>
                    <m:chr m:val="̿"/>
                    <m:ctrlPr>
                      <w:rPr>
                        <w:rFonts w:ascii="Cambria Math" w:hAnsi="Cambria Math"/>
                        <w:b/>
                      </w:rPr>
                    </m:ctrlPr>
                  </m:accPr>
                  <m:e>
                    <m:r>
                      <m:rPr>
                        <m:sty m:val="b"/>
                      </m:rPr>
                      <w:rPr>
                        <w:rFonts w:ascii="Cambria Math" w:hAnsi="Cambria Math"/>
                      </w:rPr>
                      <m:t>S</m:t>
                    </m:r>
                  </m:e>
                </m:acc>
              </m:e>
              <m:sub>
                <m:r>
                  <m:rPr>
                    <m:sty m:val="p"/>
                  </m:rPr>
                  <w:rPr>
                    <w:rFonts w:ascii="Cambria Math" w:hAnsi="Cambria Math"/>
                  </w:rPr>
                  <m:t>k</m:t>
                </m:r>
              </m:sub>
            </m:sSub>
          </m:e>
        </m:d>
      </m:oMath>
      <w:r w:rsidR="00FD68B7">
        <w:rPr>
          <w:b/>
        </w:rPr>
        <w:t xml:space="preserve">.  </w:t>
      </w:r>
      <w:r w:rsidR="00E571A4">
        <w:t xml:space="preserve">The damping factor </w:t>
      </w:r>
      <m:oMath>
        <m:sSub>
          <m:sSubPr>
            <m:ctrlPr>
              <w:rPr>
                <w:rFonts w:ascii="Cambria Math" w:hAnsi="Cambria Math"/>
                <w:i/>
              </w:rPr>
            </m:ctrlPr>
          </m:sSubPr>
          <m:e>
            <m:r>
              <w:rPr>
                <w:rFonts w:ascii="Cambria Math" w:hAnsi="Cambria Math"/>
              </w:rPr>
              <m:t>σ</m:t>
            </m:r>
          </m:e>
          <m:sub>
            <m:r>
              <w:rPr>
                <w:rFonts w:ascii="Cambria Math" w:hAnsi="Cambria Math"/>
              </w:rPr>
              <m:t>k</m:t>
            </m:r>
          </m:sub>
        </m:sSub>
      </m:oMath>
      <w:r w:rsidR="0083643D">
        <w:t xml:space="preserve"> </w:t>
      </w:r>
      <w:r w:rsidR="00F636E8">
        <w:t>removes</w:t>
      </w:r>
      <w:r w:rsidR="00E571A4">
        <w:t xml:space="preserve"> any discontinuities</w:t>
      </w:r>
      <w:r w:rsidR="00F636E8">
        <w:t xml:space="preserve"> at the TO frequencies</w:t>
      </w:r>
      <w:r w:rsidR="00E571A4">
        <w:t xml:space="preserve">.  </w:t>
      </w:r>
      <w:r w:rsidR="00D61CE4" w:rsidRPr="007C4B54">
        <w:rPr>
          <w:rFonts w:ascii="Calibri" w:hAnsi="Calibri" w:cs="Calibri"/>
        </w:rPr>
        <w:t xml:space="preserve">Since the oscillator strengths and phonon frequencies </w:t>
      </w:r>
      <w:r w:rsidR="00930BF8">
        <w:rPr>
          <w:rFonts w:ascii="Calibri" w:hAnsi="Calibri" w:cs="Calibri"/>
        </w:rPr>
        <w:t>can be calculated routinely</w:t>
      </w:r>
      <w:r w:rsidR="00D61CE4" w:rsidRPr="007C4B54">
        <w:rPr>
          <w:rFonts w:ascii="Calibri" w:hAnsi="Calibri" w:cs="Calibri"/>
        </w:rPr>
        <w:t xml:space="preserve"> in solid state quantum mechanical pac</w:t>
      </w:r>
      <w:r w:rsidR="00D61CE4" w:rsidRPr="007C4B54">
        <w:t>kages,</w:t>
      </w:r>
      <w:r w:rsidR="00D61CE4">
        <w:t xml:space="preserve"> </w:t>
      </w:r>
      <w:r w:rsidR="00D61CE4" w:rsidRPr="007C4B54">
        <w:t xml:space="preserve">the calculation of the frequency dependent complex </w:t>
      </w:r>
      <w:r w:rsidR="00ED685E">
        <w:t>permittivity</w:t>
      </w:r>
      <w:r w:rsidR="00D61CE4" w:rsidRPr="007C4B54">
        <w:t xml:space="preserve"> using Equation </w:t>
      </w:r>
      <w:r w:rsidR="00563DA0">
        <w:t>10</w:t>
      </w:r>
      <w:r w:rsidR="00D61CE4" w:rsidRPr="007C4B54">
        <w:t>a is straightforward.  In some cases</w:t>
      </w:r>
      <w:r w:rsidR="00C51997">
        <w:t xml:space="preserve">, using </w:t>
      </w:r>
      <w:r w:rsidR="00563DA0">
        <w:t>Equation</w:t>
      </w:r>
      <w:r w:rsidR="00C51997">
        <w:t xml:space="preserve">s </w:t>
      </w:r>
      <w:r w:rsidR="00563DA0">
        <w:t>10</w:t>
      </w:r>
      <w:r w:rsidR="00C51997">
        <w:t xml:space="preserve">b and </w:t>
      </w:r>
      <w:r w:rsidR="00563DA0">
        <w:t>10</w:t>
      </w:r>
      <w:r w:rsidR="00C51997">
        <w:t>c,</w:t>
      </w:r>
      <w:r w:rsidR="00D61CE4" w:rsidRPr="007C4B54">
        <w:t xml:space="preserve"> </w:t>
      </w:r>
      <w:r w:rsidR="00FD1C48">
        <w:t>PDielec</w:t>
      </w:r>
      <w:r w:rsidR="00D61CE4" w:rsidRPr="007C4B54">
        <w:t xml:space="preserve"> calculate</w:t>
      </w:r>
      <w:r w:rsidR="0031470A">
        <w:t>s</w:t>
      </w:r>
      <w:r w:rsidR="00D61CE4" w:rsidRPr="007C4B54">
        <w:t xml:space="preserve"> the oscillator strengths from the Born charge matrix for atom </w:t>
      </w:r>
      <w:r w:rsidR="00D61CE4" w:rsidRPr="00D61CE4">
        <w:rPr>
          <w:i/>
        </w:rPr>
        <w:t>a</w:t>
      </w:r>
      <w:r w:rsidR="00D61CE4">
        <w:rPr>
          <w:i/>
        </w:rPr>
        <w:t>,</w:t>
      </w:r>
      <w:r w:rsidR="00D61CE4" w:rsidRPr="007C4B54">
        <w:t xml:space="preserve"> </w:t>
      </w:r>
      <m:oMath>
        <m:sSup>
          <m:sSupPr>
            <m:ctrlPr>
              <w:rPr>
                <w:rFonts w:ascii="Cambria Math" w:hAnsi="Cambria Math" w:cs="XITS Math"/>
                <w:i/>
              </w:rPr>
            </m:ctrlPr>
          </m:sSupPr>
          <m:e>
            <m:acc>
              <m:accPr>
                <m:chr m:val="̿"/>
                <m:ctrlPr>
                  <w:rPr>
                    <w:rFonts w:ascii="Cambria Math" w:hAnsi="Cambria Math" w:cs="XITS Math"/>
                    <w:i/>
                  </w:rPr>
                </m:ctrlPr>
              </m:accPr>
              <m:e>
                <m:r>
                  <m:rPr>
                    <m:sty m:val="b"/>
                  </m:rPr>
                  <w:rPr>
                    <w:rFonts w:ascii="Cambria Math" w:hAnsi="Cambria Math" w:cs="XITS Math"/>
                  </w:rPr>
                  <m:t>Z</m:t>
                </m:r>
              </m:e>
            </m:acc>
          </m:e>
          <m:sup>
            <m:r>
              <w:rPr>
                <w:rFonts w:ascii="Cambria Math" w:hAnsi="Cambria Math" w:cs="XITS Math"/>
              </w:rPr>
              <m:t>a</m:t>
            </m:r>
          </m:sup>
        </m:sSup>
      </m:oMath>
      <w:r w:rsidR="00D61CE4">
        <w:t>,</w:t>
      </w:r>
      <w:r w:rsidR="00D61CE4" w:rsidRPr="007C4B54">
        <w:rPr>
          <w:rFonts w:ascii="Calibri" w:hAnsi="Calibri" w:cs="Calibri"/>
        </w:rPr>
        <w:t xml:space="preserve"> and the </w:t>
      </w:r>
      <w:r w:rsidR="00387369">
        <w:rPr>
          <w:rFonts w:ascii="Calibri" w:hAnsi="Calibri" w:cs="Calibri"/>
        </w:rPr>
        <w:t xml:space="preserve">contribution of atom </w:t>
      </w:r>
      <w:r w:rsidR="00106AAD" w:rsidRPr="003C7CE2">
        <w:rPr>
          <w:rFonts w:ascii="Calibri" w:hAnsi="Calibri" w:cs="Calibri"/>
          <w:i/>
        </w:rPr>
        <w:t>a</w:t>
      </w:r>
      <w:r w:rsidR="00387369">
        <w:rPr>
          <w:rFonts w:ascii="Calibri" w:hAnsi="Calibri" w:cs="Calibri"/>
        </w:rPr>
        <w:t xml:space="preserve"> to the </w:t>
      </w:r>
      <w:r w:rsidR="00D8097C">
        <w:rPr>
          <w:rFonts w:ascii="Calibri" w:hAnsi="Calibri" w:cs="Calibri"/>
        </w:rPr>
        <w:t>k</w:t>
      </w:r>
      <w:r w:rsidR="00106AAD" w:rsidRPr="003C7CE2">
        <w:rPr>
          <w:rFonts w:ascii="Calibri" w:hAnsi="Calibri" w:cs="Calibri"/>
          <w:vertAlign w:val="superscript"/>
        </w:rPr>
        <w:t>th</w:t>
      </w:r>
      <w:r w:rsidR="00D8097C">
        <w:rPr>
          <w:rFonts w:ascii="Calibri" w:hAnsi="Calibri" w:cs="Calibri"/>
        </w:rPr>
        <w:t xml:space="preserve"> </w:t>
      </w:r>
      <w:r w:rsidR="00D61CE4">
        <w:t xml:space="preserve">phonon mode, </w:t>
      </w:r>
      <m:oMath>
        <m:sSubSup>
          <m:sSubSupPr>
            <m:ctrlPr>
              <w:rPr>
                <w:rFonts w:ascii="Cambria Math" w:hAnsi="Cambria Math" w:cs="XITS Math"/>
                <w:i/>
              </w:rPr>
            </m:ctrlPr>
          </m:sSubSupPr>
          <m:e>
            <m:acc>
              <m:accPr>
                <m:chr m:val="̅"/>
                <m:ctrlPr>
                  <w:rPr>
                    <w:rFonts w:ascii="Cambria Math" w:hAnsi="Cambria Math" w:cs="XITS Math"/>
                    <w:b/>
                  </w:rPr>
                </m:ctrlPr>
              </m:accPr>
              <m:e>
                <m:r>
                  <m:rPr>
                    <m:sty m:val="b"/>
                  </m:rPr>
                  <w:rPr>
                    <w:rFonts w:ascii="Cambria Math" w:hAnsi="Cambria Math" w:cs="XITS Math"/>
                  </w:rPr>
                  <m:t>U</m:t>
                </m:r>
              </m:e>
            </m:acc>
          </m:e>
          <m:sub>
            <m:r>
              <w:rPr>
                <w:rFonts w:ascii="Cambria Math" w:hAnsi="Cambria Math" w:cs="XITS Math"/>
              </w:rPr>
              <m:t>k</m:t>
            </m:r>
          </m:sub>
          <m:sup>
            <m:r>
              <w:rPr>
                <w:rFonts w:ascii="Cambria Math" w:hAnsi="Cambria Math" w:cs="XITS Math"/>
              </w:rPr>
              <m:t>a</m:t>
            </m:r>
          </m:sup>
        </m:sSubSup>
      </m:oMath>
      <w:r w:rsidR="004E045D" w:rsidRPr="0052765B">
        <w:t>.</w:t>
      </w:r>
      <w:r w:rsidR="00796D72">
        <w:rPr>
          <w:vertAlign w:val="superscript"/>
        </w:rPr>
        <w:t>1</w:t>
      </w:r>
      <w:r w:rsidR="003D21A6">
        <w:rPr>
          <w:vertAlign w:val="superscript"/>
        </w:rPr>
        <w:t>6</w:t>
      </w:r>
      <w:r w:rsidR="008965F2">
        <w:t xml:space="preserve">  </w:t>
      </w:r>
      <w:r w:rsidR="007B03CB">
        <w:t xml:space="preserve">As shown in Equation </w:t>
      </w:r>
      <w:r w:rsidR="00563DA0">
        <w:t>10</w:t>
      </w:r>
      <w:r w:rsidR="007B03CB">
        <w:t xml:space="preserve">d, </w:t>
      </w:r>
      <w:r w:rsidR="00705A99">
        <w:t>at the</w:t>
      </w:r>
      <w:r w:rsidR="00106AAD" w:rsidRPr="003C7CE2">
        <w:rPr>
          <w:rFonts w:ascii="Times New Roman" w:hAnsi="Times New Roman" w:cs="Times New Roman"/>
        </w:rPr>
        <w:t xml:space="preserve"> Γ</w:t>
      </w:r>
      <w:r w:rsidR="00705A99">
        <w:t xml:space="preserve"> point </w:t>
      </w:r>
      <w:r w:rsidR="007B03CB">
        <w:t>t</w:t>
      </w:r>
      <w:r w:rsidR="00F110DA">
        <w:t xml:space="preserve">he </w:t>
      </w:r>
      <w:r w:rsidR="00D73DB9">
        <w:t>k</w:t>
      </w:r>
      <w:r w:rsidR="00106AAD" w:rsidRPr="003C7CE2">
        <w:rPr>
          <w:vertAlign w:val="superscript"/>
        </w:rPr>
        <w:t>th</w:t>
      </w:r>
      <w:r w:rsidR="00D73DB9">
        <w:t xml:space="preserve"> phonon mode is</w:t>
      </w:r>
      <w:r w:rsidR="00F110DA">
        <w:t xml:space="preserve"> described by the </w:t>
      </w:r>
      <w:r w:rsidR="007B03CB">
        <w:t>eigenvector</w:t>
      </w:r>
      <w:r w:rsidR="00193D7D">
        <w:t xml:space="preserve">, </w:t>
      </w:r>
      <m:oMath>
        <m:sSubSup>
          <m:sSubSupPr>
            <m:ctrlPr>
              <w:rPr>
                <w:rFonts w:ascii="Cambria Math" w:eastAsia="Times New Roman" w:hAnsi="Cambria Math"/>
              </w:rPr>
            </m:ctrlPr>
          </m:sSubSupPr>
          <m:e>
            <m:acc>
              <m:accPr>
                <m:chr m:val="̅"/>
                <m:ctrlPr>
                  <w:rPr>
                    <w:rFonts w:ascii="Cambria Math" w:eastAsia="Times New Roman" w:hAnsi="Cambria Math"/>
                  </w:rPr>
                </m:ctrlPr>
              </m:accPr>
              <m:e>
                <m:r>
                  <m:rPr>
                    <m:sty m:val="b"/>
                  </m:rPr>
                  <w:rPr>
                    <w:rFonts w:ascii="Cambria Math" w:eastAsia="Times New Roman" w:hAnsi="Cambria Math"/>
                  </w:rPr>
                  <m:t>U</m:t>
                </m:r>
              </m:e>
            </m:acc>
          </m:e>
          <m:sub>
            <m:r>
              <w:rPr>
                <w:rFonts w:ascii="Cambria Math" w:eastAsia="Times New Roman" w:hAnsi="Cambria Math"/>
              </w:rPr>
              <m:t>k</m:t>
            </m:r>
          </m:sub>
          <m:sup/>
        </m:sSubSup>
        <m:r>
          <w:rPr>
            <w:rFonts w:ascii="Cambria Math" w:eastAsia="Times New Roman" w:hAnsi="Cambria Math" w:cs="Times New Roman"/>
          </w:rPr>
          <m:t>,</m:t>
        </m:r>
      </m:oMath>
      <w:r w:rsidR="00F110DA">
        <w:t xml:space="preserve"> </w:t>
      </w:r>
      <w:r w:rsidR="007B03CB">
        <w:t>and eigenvalue</w:t>
      </w:r>
      <w:r w:rsidR="00193D7D">
        <w:t xml:space="preserve">, </w:t>
      </w:r>
      <m:oMath>
        <m:sSub>
          <m:sSubPr>
            <m:ctrlPr>
              <w:rPr>
                <w:rFonts w:ascii="Cambria Math" w:eastAsia="Times New Roman" w:hAnsi="Cambria Math" w:cs="Times New Roman"/>
              </w:rPr>
            </m:ctrlPr>
          </m:sSubPr>
          <m:e>
            <m:r>
              <m:rPr>
                <m:sty m:val="p"/>
              </m:rPr>
              <w:rPr>
                <w:rFonts w:ascii="Cambria Math" w:eastAsia="Times New Roman" w:hAnsi="Cambria Math" w:cs="Times New Roman"/>
              </w:rPr>
              <m:t>Λ</m:t>
            </m:r>
          </m:e>
          <m:sub>
            <m:r>
              <m:rPr>
                <m:sty m:val="p"/>
              </m:rPr>
              <w:rPr>
                <w:rFonts w:ascii="Cambria Math" w:eastAsia="Times New Roman" w:hAnsi="Cambria Math" w:cs="Times New Roman"/>
              </w:rPr>
              <m:t>k</m:t>
            </m:r>
          </m:sub>
        </m:sSub>
        <m:r>
          <m:rPr>
            <m:sty m:val="p"/>
          </m:rPr>
          <w:rPr>
            <w:rFonts w:ascii="Cambria Math" w:eastAsia="Times New Roman" w:hAnsi="Cambria Math"/>
          </w:rPr>
          <m:t xml:space="preserve">, </m:t>
        </m:r>
      </m:oMath>
      <w:r w:rsidR="00F110DA">
        <w:t>of t</w:t>
      </w:r>
      <w:r w:rsidR="006E41E9">
        <w:t xml:space="preserve">he </w:t>
      </w:r>
      <w:r w:rsidR="00D73DB9">
        <w:t xml:space="preserve">mass weighted, </w:t>
      </w:r>
      <w:r w:rsidR="006E41E9">
        <w:t>dynamical matrix</w:t>
      </w:r>
      <w:r w:rsidR="004223C6">
        <w:t xml:space="preserve">, </w:t>
      </w:r>
      <m:oMath>
        <m:acc>
          <m:accPr>
            <m:chr m:val="̿"/>
            <m:ctrlPr>
              <w:rPr>
                <w:rFonts w:ascii="Cambria Math" w:eastAsia="Times New Roman" w:hAnsi="Cambria Math"/>
                <w:b/>
              </w:rPr>
            </m:ctrlPr>
          </m:accPr>
          <m:e>
            <m:r>
              <m:rPr>
                <m:sty m:val="b"/>
              </m:rPr>
              <w:rPr>
                <w:rFonts w:ascii="Cambria Math" w:eastAsia="Times New Roman" w:hAnsi="Cambria Math"/>
              </w:rPr>
              <m:t>D</m:t>
            </m:r>
          </m:e>
        </m:acc>
      </m:oMath>
      <w:r w:rsidR="00554D42">
        <w:t xml:space="preserve">, </w:t>
      </w:r>
      <w:r w:rsidR="006E41E9">
        <w:t>which is a</w:t>
      </w:r>
      <w:r w:rsidR="00F110DA">
        <w:t xml:space="preserve"> 3Nx3N matrix</w:t>
      </w:r>
      <w:r w:rsidR="006E41E9">
        <w:t>, where N is the number of atoms in the unit cell</w:t>
      </w:r>
      <w:r w:rsidR="007B03CB">
        <w:t>.  The</w:t>
      </w:r>
      <w:r w:rsidR="00F110DA">
        <w:t xml:space="preserve"> eigen</w:t>
      </w:r>
      <w:r w:rsidR="007B03CB">
        <w:t>values are the squared frequencies</w:t>
      </w:r>
      <w:r w:rsidR="00F110DA">
        <w:t xml:space="preserve"> of the </w:t>
      </w:r>
      <w:r w:rsidR="00D73DB9">
        <w:t>phonon modes</w:t>
      </w:r>
      <w:r w:rsidR="00F110DA">
        <w:t xml:space="preserve"> </w:t>
      </w:r>
      <w:r w:rsidR="007B03CB">
        <w:t xml:space="preserve">(Equation </w:t>
      </w:r>
      <w:r w:rsidR="00563DA0">
        <w:t>10</w:t>
      </w:r>
      <w:r w:rsidR="007B03CB">
        <w:t xml:space="preserve">e). The </w:t>
      </w:r>
      <w:r w:rsidR="00F110DA">
        <w:t xml:space="preserve">displacement of each atom in the </w:t>
      </w:r>
      <w:r w:rsidR="00D73DB9">
        <w:t>k</w:t>
      </w:r>
      <w:r w:rsidR="00106AAD" w:rsidRPr="003C7CE2">
        <w:rPr>
          <w:vertAlign w:val="superscript"/>
        </w:rPr>
        <w:t>th</w:t>
      </w:r>
      <w:r w:rsidR="00D73DB9">
        <w:t xml:space="preserve"> </w:t>
      </w:r>
      <w:r w:rsidR="00F110DA">
        <w:t xml:space="preserve">mode, is proportional </w:t>
      </w:r>
      <w:r w:rsidR="007B03CB">
        <w:t>to</w:t>
      </w:r>
      <w:r w:rsidR="00BC5F31">
        <w:t xml:space="preserve"> </w:t>
      </w:r>
      <m:oMath>
        <m:f>
          <m:fPr>
            <m:type m:val="lin"/>
            <m:ctrlPr>
              <w:rPr>
                <w:rFonts w:ascii="Cambria Math" w:hAnsi="Cambria Math"/>
                <w:i/>
              </w:rPr>
            </m:ctrlPr>
          </m:fPr>
          <m:num>
            <m:sSubSup>
              <m:sSubSupPr>
                <m:ctrlPr>
                  <w:rPr>
                    <w:rFonts w:ascii="Cambria Math" w:hAnsi="Cambria Math" w:cs="XITS Math"/>
                    <w:i/>
                  </w:rPr>
                </m:ctrlPr>
              </m:sSubSupPr>
              <m:e>
                <m:acc>
                  <m:accPr>
                    <m:chr m:val="̅"/>
                    <m:ctrlPr>
                      <w:rPr>
                        <w:rFonts w:ascii="Cambria Math" w:hAnsi="Cambria Math" w:cs="XITS Math"/>
                        <w:b/>
                      </w:rPr>
                    </m:ctrlPr>
                  </m:accPr>
                  <m:e>
                    <m:r>
                      <m:rPr>
                        <m:sty m:val="b"/>
                      </m:rPr>
                      <w:rPr>
                        <w:rFonts w:ascii="Cambria Math" w:hAnsi="Cambria Math" w:cs="XITS Math"/>
                      </w:rPr>
                      <m:t>U</m:t>
                    </m:r>
                  </m:e>
                </m:acc>
              </m:e>
              <m:sub>
                <m:r>
                  <w:rPr>
                    <w:rFonts w:ascii="Cambria Math" w:hAnsi="Cambria Math" w:cs="XITS Math"/>
                  </w:rPr>
                  <m:t>k</m:t>
                </m:r>
              </m:sub>
              <m:sup>
                <m:r>
                  <w:rPr>
                    <w:rFonts w:ascii="Cambria Math" w:hAnsi="Cambria Math" w:cs="XITS Math"/>
                  </w:rPr>
                  <m:t>a</m:t>
                </m:r>
              </m:sup>
            </m:sSubSup>
          </m:num>
          <m:den>
            <m:rad>
              <m:radPr>
                <m:degHide m:val="on"/>
                <m:ctrlPr>
                  <w:rPr>
                    <w:rFonts w:ascii="Cambria Math" w:hAnsi="Cambria Math"/>
                    <w:i/>
                  </w:rPr>
                </m:ctrlPr>
              </m:radPr>
              <m:deg/>
              <m:e>
                <m:sSub>
                  <m:sSubPr>
                    <m:ctrlPr>
                      <w:rPr>
                        <w:rFonts w:ascii="Cambria Math" w:hAnsi="Cambria Math"/>
                        <w:i/>
                      </w:rPr>
                    </m:ctrlPr>
                  </m:sSubPr>
                  <m:e>
                    <m:r>
                      <w:rPr>
                        <w:rFonts w:ascii="Cambria Math" w:hAnsi="Cambria Math"/>
                      </w:rPr>
                      <m:t>m</m:t>
                    </m:r>
                  </m:e>
                  <m:sub>
                    <m:r>
                      <w:rPr>
                        <w:rFonts w:ascii="Cambria Math" w:hAnsi="Cambria Math"/>
                      </w:rPr>
                      <m:t>a</m:t>
                    </m:r>
                  </m:sub>
                </m:sSub>
              </m:e>
            </m:rad>
          </m:den>
        </m:f>
        <m:r>
          <w:rPr>
            <w:rFonts w:ascii="Cambria Math" w:hAnsi="Cambria Math"/>
          </w:rPr>
          <m:t xml:space="preserve"> </m:t>
        </m:r>
      </m:oMath>
      <w:r w:rsidR="00F110DA">
        <w:t xml:space="preserve">, where </w:t>
      </w:r>
      <w:r w:rsidR="00F110DA" w:rsidRPr="00B860A7">
        <w:rPr>
          <w:i/>
        </w:rPr>
        <w:t>m</w:t>
      </w:r>
      <w:r w:rsidR="00F110DA">
        <w:rPr>
          <w:vertAlign w:val="subscript"/>
        </w:rPr>
        <w:t>a</w:t>
      </w:r>
      <w:r w:rsidR="00F110DA">
        <w:t xml:space="preserve"> is the mass of atom </w:t>
      </w:r>
      <w:r w:rsidR="00F110DA" w:rsidRPr="00B860A7">
        <w:rPr>
          <w:i/>
        </w:rPr>
        <w:t>a</w:t>
      </w:r>
      <w:r w:rsidR="00F110DA">
        <w:t xml:space="preserve">.  </w:t>
      </w:r>
      <w:r w:rsidR="00D8097C">
        <w:t>The dynamical matrix has</w:t>
      </w:r>
      <w:r w:rsidR="006E41E9">
        <w:t xml:space="preserve"> 3N eigenvectors and eigenvalues, of which </w:t>
      </w:r>
      <w:r w:rsidR="008A4DED">
        <w:t>three</w:t>
      </w:r>
      <w:r w:rsidR="006E41E9">
        <w:t xml:space="preserve"> should be zero due to translational invariance.</w:t>
      </w:r>
      <w:r w:rsidR="007B03CB">
        <w:t xml:space="preserve">  If there are any negative eigenvalues the system is unstable to some displacement and therefore not at an energy minimum.</w:t>
      </w:r>
    </w:p>
    <w:p w:rsidR="00D60854" w:rsidRDefault="00CC3BBF" w:rsidP="000B415C">
      <w:r>
        <w:t>For ionic systems</w:t>
      </w:r>
      <w:r w:rsidR="00D8097C">
        <w:t xml:space="preserve"> it </w:t>
      </w:r>
      <w:r>
        <w:t xml:space="preserve">is common practice </w:t>
      </w:r>
      <w:r w:rsidR="00B61098">
        <w:t xml:space="preserve">in solid state QM and MM programs </w:t>
      </w:r>
      <w:r>
        <w:t xml:space="preserve">to include a </w:t>
      </w:r>
      <w:r w:rsidR="00042419">
        <w:t xml:space="preserve">long wave-length, </w:t>
      </w:r>
      <w:r>
        <w:t xml:space="preserve">non-analytic correction to the </w:t>
      </w:r>
      <w:r w:rsidR="00630C24">
        <w:t xml:space="preserve">mass weighted </w:t>
      </w:r>
      <w:r>
        <w:t>dynamical matrix</w:t>
      </w:r>
      <w:r w:rsidR="00D8097C">
        <w:t xml:space="preserve"> at the </w:t>
      </w:r>
      <w:r w:rsidR="00106AAD" w:rsidRPr="003C7CE2">
        <w:rPr>
          <w:rFonts w:ascii="Times New Roman" w:hAnsi="Times New Roman" w:cs="Times New Roman"/>
        </w:rPr>
        <w:t>Γ</w:t>
      </w:r>
      <w:r w:rsidR="00D8097C">
        <w:t xml:space="preserve"> point</w:t>
      </w:r>
      <w:r w:rsidR="00630C24">
        <w:t>,</w:t>
      </w:r>
      <w:r>
        <w:t xml:space="preserve"> which describes the coupling of the lo</w:t>
      </w:r>
      <w:r w:rsidR="00630C24">
        <w:t>ngitudinal optic (LO) modes to</w:t>
      </w:r>
      <w:r>
        <w:t xml:space="preserve"> the </w:t>
      </w:r>
      <w:r w:rsidR="00705A99">
        <w:t>induced field resulting from the vibration.  This may be written</w:t>
      </w:r>
      <w:r w:rsidR="00630C24">
        <w:t xml:space="preserve"> for atoms </w:t>
      </w:r>
      <w:r w:rsidR="00106AAD" w:rsidRPr="003C7CE2">
        <w:rPr>
          <w:i/>
        </w:rPr>
        <w:t>s</w:t>
      </w:r>
      <w:r w:rsidR="00630C24">
        <w:t xml:space="preserve"> and </w:t>
      </w:r>
      <w:r w:rsidR="00106AAD" w:rsidRPr="003C7CE2">
        <w:rPr>
          <w:i/>
        </w:rPr>
        <w:t>t</w:t>
      </w:r>
      <w:r w:rsidR="00630C24">
        <w:t xml:space="preserve"> and their Cartesian components </w:t>
      </w:r>
      <w:r w:rsidR="00106AAD" w:rsidRPr="003C7CE2">
        <w:rPr>
          <w:rFonts w:ascii="Times New Roman" w:hAnsi="Times New Roman" w:cs="Times New Roman"/>
          <w:i/>
        </w:rPr>
        <w:t>α</w:t>
      </w:r>
      <w:r w:rsidR="00106AAD" w:rsidRPr="003C7CE2">
        <w:rPr>
          <w:rFonts w:ascii="Times New Roman" w:hAnsi="Times New Roman" w:cs="Times New Roman"/>
        </w:rPr>
        <w:t xml:space="preserve"> </w:t>
      </w:r>
      <w:r w:rsidR="00630C24">
        <w:t xml:space="preserve">and </w:t>
      </w:r>
      <w:r w:rsidR="00106AAD" w:rsidRPr="003C7CE2">
        <w:rPr>
          <w:rFonts w:ascii="Times New Roman" w:hAnsi="Times New Roman" w:cs="Times New Roman"/>
          <w:i/>
        </w:rPr>
        <w:t>β</w:t>
      </w:r>
      <w:r w:rsidR="00D8097C">
        <w:rPr>
          <w:rFonts w:ascii="Times New Roman" w:hAnsi="Times New Roman" w:cs="Times New Roman"/>
        </w:rPr>
        <w:t xml:space="preserve"> </w:t>
      </w:r>
      <w:r w:rsidR="00106AAD" w:rsidRPr="003C7CE2">
        <w:t>as</w:t>
      </w:r>
      <w:r w:rsidR="00630C24">
        <w:t>;</w:t>
      </w:r>
      <w:r w:rsidR="00106AAD" w:rsidRPr="003C7CE2">
        <w:rPr>
          <w:vertAlign w:val="superscript"/>
        </w:rPr>
        <w:t>1</w:t>
      </w:r>
      <w:r w:rsidR="003D21A6">
        <w:rPr>
          <w:vertAlign w:val="superscript"/>
        </w:rPr>
        <w:t>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763"/>
        <w:gridCol w:w="1479"/>
      </w:tblGrid>
      <w:tr w:rsidR="00705A99" w:rsidRPr="0052765B" w:rsidTr="001C4683">
        <w:trPr>
          <w:trHeight w:val="726"/>
        </w:trPr>
        <w:tc>
          <w:tcPr>
            <w:tcW w:w="7763" w:type="dxa"/>
            <w:vAlign w:val="center"/>
          </w:tcPr>
          <w:p w:rsidR="000655E9" w:rsidRDefault="00C350B0">
            <m:oMathPara>
              <m:oMathParaPr>
                <m:jc m:val="left"/>
              </m:oMathParaPr>
              <m:oMath>
                <m:sSub>
                  <m:sSubPr>
                    <m:ctrlPr>
                      <w:rPr>
                        <w:rFonts w:ascii="Cambria Math" w:eastAsia="Times New Roman" w:hAnsi="Cambria Math"/>
                        <w:b/>
                      </w:rPr>
                    </m:ctrlPr>
                  </m:sSubPr>
                  <m:e>
                    <m:d>
                      <m:dPr>
                        <m:ctrlPr>
                          <w:rPr>
                            <w:rFonts w:ascii="Cambria Math" w:eastAsia="Times New Roman" w:hAnsi="Cambria Math"/>
                            <w:b/>
                          </w:rPr>
                        </m:ctrlPr>
                      </m:dPr>
                      <m:e>
                        <m:sSubSup>
                          <m:sSubSupPr>
                            <m:ctrlPr>
                              <w:rPr>
                                <w:rFonts w:ascii="Cambria Math" w:eastAsia="Times New Roman" w:hAnsi="Cambria Math"/>
                                <w:b/>
                              </w:rPr>
                            </m:ctrlPr>
                          </m:sSubSupPr>
                          <m:e>
                            <m:acc>
                              <m:accPr>
                                <m:chr m:val="̿"/>
                                <m:ctrlPr>
                                  <w:rPr>
                                    <w:rFonts w:ascii="Cambria Math" w:eastAsia="Times New Roman" w:hAnsi="Cambria Math"/>
                                    <w:b/>
                                  </w:rPr>
                                </m:ctrlPr>
                              </m:accPr>
                              <m:e>
                                <m:r>
                                  <m:rPr>
                                    <m:sty m:val="b"/>
                                  </m:rPr>
                                  <w:rPr>
                                    <w:rFonts w:ascii="Cambria Math" w:eastAsia="Times New Roman" w:hAnsi="Cambria Math"/>
                                  </w:rPr>
                                  <m:t>D</m:t>
                                </m:r>
                              </m:e>
                            </m:acc>
                          </m:e>
                          <m:sub>
                            <m:r>
                              <m:rPr>
                                <m:sty m:val="b"/>
                              </m:rPr>
                              <w:rPr>
                                <w:rFonts w:ascii="Cambria Math" w:eastAsia="Times New Roman" w:hAnsi="Cambria Math"/>
                              </w:rPr>
                              <m:t>q→0</m:t>
                            </m:r>
                          </m:sub>
                          <m:sup>
                            <m:r>
                              <m:rPr>
                                <m:sty m:val="b"/>
                              </m:rPr>
                              <w:rPr>
                                <w:rFonts w:ascii="Cambria Math" w:eastAsia="Times New Roman" w:hAnsi="Cambria Math"/>
                              </w:rPr>
                              <m:t>LO</m:t>
                            </m:r>
                          </m:sup>
                        </m:sSubSup>
                      </m:e>
                    </m:d>
                  </m:e>
                  <m:sub>
                    <m:r>
                      <w:rPr>
                        <w:rFonts w:ascii="Cambria Math" w:eastAsia="Times New Roman" w:hAnsi="Cambria Math"/>
                      </w:rPr>
                      <m:t>s,α;t,β</m:t>
                    </m:r>
                  </m:sub>
                </m:sSub>
                <m:r>
                  <m:rPr>
                    <m:sty m:val="b"/>
                  </m:rPr>
                  <w:rPr>
                    <w:rFonts w:ascii="Cambria Math" w:eastAsia="Times New Roman" w:hAnsi="Cambria Math"/>
                  </w:rPr>
                  <m:t>=</m:t>
                </m:r>
                <m:sSub>
                  <m:sSubPr>
                    <m:ctrlPr>
                      <w:rPr>
                        <w:rFonts w:ascii="Cambria Math" w:eastAsia="Times New Roman" w:hAnsi="Cambria Math"/>
                        <w:b/>
                      </w:rPr>
                    </m:ctrlPr>
                  </m:sSubPr>
                  <m:e>
                    <m:d>
                      <m:dPr>
                        <m:ctrlPr>
                          <w:rPr>
                            <w:rFonts w:ascii="Cambria Math" w:eastAsia="Times New Roman" w:hAnsi="Cambria Math"/>
                            <w:b/>
                          </w:rPr>
                        </m:ctrlPr>
                      </m:dPr>
                      <m:e>
                        <m:acc>
                          <m:accPr>
                            <m:chr m:val="̿"/>
                            <m:ctrlPr>
                              <w:rPr>
                                <w:rFonts w:ascii="Cambria Math" w:eastAsia="Times New Roman" w:hAnsi="Cambria Math"/>
                                <w:b/>
                              </w:rPr>
                            </m:ctrlPr>
                          </m:accPr>
                          <m:e>
                            <m:r>
                              <m:rPr>
                                <m:sty m:val="b"/>
                              </m:rPr>
                              <w:rPr>
                                <w:rFonts w:ascii="Cambria Math" w:eastAsia="Times New Roman" w:hAnsi="Cambria Math"/>
                              </w:rPr>
                              <m:t>D</m:t>
                            </m:r>
                          </m:e>
                        </m:acc>
                      </m:e>
                    </m:d>
                  </m:e>
                  <m:sub>
                    <m:r>
                      <w:rPr>
                        <w:rFonts w:ascii="Cambria Math" w:eastAsia="Times New Roman" w:hAnsi="Cambria Math"/>
                      </w:rPr>
                      <m:t>s,α;t,β</m:t>
                    </m:r>
                  </m:sub>
                </m:sSub>
                <m:r>
                  <m:rPr>
                    <m:sty m:val="b"/>
                  </m:rPr>
                  <w:rPr>
                    <w:rFonts w:ascii="Cambria Math" w:eastAsia="Times New Roman" w:hAnsi="Cambria Math"/>
                  </w:rPr>
                  <m:t>+</m:t>
                </m:r>
                <m:f>
                  <m:fPr>
                    <m:ctrlPr>
                      <w:rPr>
                        <w:rFonts w:ascii="Cambria Math" w:eastAsia="Times New Roman" w:hAnsi="Cambria Math"/>
                        <w:i/>
                      </w:rPr>
                    </m:ctrlPr>
                  </m:fPr>
                  <m:num>
                    <m:r>
                      <w:rPr>
                        <w:rFonts w:ascii="Cambria Math" w:eastAsia="Times New Roman" w:hAnsi="Cambria Math"/>
                      </w:rPr>
                      <m:t>4π</m:t>
                    </m:r>
                  </m:num>
                  <m:den>
                    <m:r>
                      <w:rPr>
                        <w:rFonts w:ascii="Cambria Math" w:eastAsia="Times New Roman" w:hAnsi="Cambria Math"/>
                      </w:rPr>
                      <m:t>V</m:t>
                    </m:r>
                    <m:rad>
                      <m:radPr>
                        <m:degHide m:val="on"/>
                        <m:ctrlPr>
                          <w:rPr>
                            <w:rFonts w:ascii="Cambria Math" w:eastAsia="Times New Roman" w:hAnsi="Cambria Math"/>
                            <w:i/>
                          </w:rPr>
                        </m:ctrlPr>
                      </m:radPr>
                      <m:deg/>
                      <m:e>
                        <m:sSub>
                          <m:sSubPr>
                            <m:ctrlPr>
                              <w:rPr>
                                <w:rFonts w:ascii="Cambria Math" w:eastAsia="Times New Roman" w:hAnsi="Cambria Math"/>
                                <w:i/>
                              </w:rPr>
                            </m:ctrlPr>
                          </m:sSubPr>
                          <m:e>
                            <m:r>
                              <w:rPr>
                                <w:rFonts w:ascii="Cambria Math" w:eastAsia="Times New Roman" w:hAnsi="Cambria Math"/>
                              </w:rPr>
                              <m:t>M</m:t>
                            </m:r>
                          </m:e>
                          <m:sub>
                            <m:r>
                              <w:rPr>
                                <w:rFonts w:ascii="Cambria Math" w:eastAsia="Times New Roman" w:hAnsi="Cambria Math"/>
                              </w:rPr>
                              <m:t>s</m:t>
                            </m:r>
                          </m:sub>
                        </m:sSub>
                        <m:sSub>
                          <m:sSubPr>
                            <m:ctrlPr>
                              <w:rPr>
                                <w:rFonts w:ascii="Cambria Math" w:eastAsia="Times New Roman" w:hAnsi="Cambria Math"/>
                                <w:i/>
                              </w:rPr>
                            </m:ctrlPr>
                          </m:sSubPr>
                          <m:e>
                            <m:r>
                              <w:rPr>
                                <w:rFonts w:ascii="Cambria Math" w:eastAsia="Times New Roman" w:hAnsi="Cambria Math"/>
                              </w:rPr>
                              <m:t>M</m:t>
                            </m:r>
                          </m:e>
                          <m:sub>
                            <m:r>
                              <w:rPr>
                                <w:rFonts w:ascii="Cambria Math" w:eastAsia="Times New Roman" w:hAnsi="Cambria Math"/>
                              </w:rPr>
                              <m:t>t</m:t>
                            </m:r>
                          </m:sub>
                        </m:sSub>
                      </m:e>
                    </m:rad>
                  </m:den>
                </m:f>
                <m:r>
                  <m:rPr>
                    <m:sty m:val="b"/>
                  </m:rPr>
                  <w:rPr>
                    <w:rFonts w:ascii="Cambria Math" w:eastAsia="Times New Roman" w:hAnsi="Cambria Math"/>
                  </w:rPr>
                  <m:t xml:space="preserve"> </m:t>
                </m:r>
                <m:f>
                  <m:fPr>
                    <m:ctrlPr>
                      <w:rPr>
                        <w:rFonts w:ascii="Cambria Math" w:eastAsia="Times New Roman" w:hAnsi="Cambria Math"/>
                        <w:b/>
                      </w:rPr>
                    </m:ctrlPr>
                  </m:fPr>
                  <m:num>
                    <m:sSub>
                      <m:sSubPr>
                        <m:ctrlPr>
                          <w:rPr>
                            <w:rFonts w:ascii="Cambria Math" w:eastAsia="Times New Roman" w:hAnsi="Cambria Math"/>
                            <w:b/>
                          </w:rPr>
                        </m:ctrlPr>
                      </m:sSubPr>
                      <m:e>
                        <m:d>
                          <m:dPr>
                            <m:ctrlPr>
                              <w:rPr>
                                <w:rFonts w:ascii="Cambria Math" w:eastAsia="Times New Roman" w:hAnsi="Cambria Math"/>
                                <w:b/>
                              </w:rPr>
                            </m:ctrlPr>
                          </m:dPr>
                          <m:e>
                            <m:sSup>
                              <m:sSupPr>
                                <m:ctrlPr>
                                  <w:rPr>
                                    <w:rFonts w:ascii="Cambria Math" w:hAnsi="Cambria Math"/>
                                    <w:b/>
                                  </w:rPr>
                                </m:ctrlPr>
                              </m:sSupPr>
                              <m:e>
                                <m:acc>
                                  <m:accPr>
                                    <m:chr m:val="̅"/>
                                    <m:ctrlPr>
                                      <w:rPr>
                                        <w:rFonts w:ascii="Cambria Math" w:hAnsi="Cambria Math"/>
                                        <w:b/>
                                      </w:rPr>
                                    </m:ctrlPr>
                                  </m:accPr>
                                  <m:e>
                                    <m:r>
                                      <m:rPr>
                                        <m:sty m:val="b"/>
                                      </m:rPr>
                                      <w:rPr>
                                        <w:rFonts w:ascii="Cambria Math" w:hAnsi="Cambria Math"/>
                                      </w:rPr>
                                      <m:t>q</m:t>
                                    </m:r>
                                  </m:e>
                                </m:acc>
                              </m:e>
                              <m:sup>
                                <m:r>
                                  <m:rPr>
                                    <m:sty m:val="b"/>
                                  </m:rPr>
                                  <w:rPr>
                                    <w:rFonts w:ascii="Cambria Math" w:hAnsi="Cambria Math"/>
                                  </w:rPr>
                                  <m:t>T</m:t>
                                </m:r>
                              </m:sup>
                            </m:sSup>
                            <m:sSub>
                              <m:sSubPr>
                                <m:ctrlPr>
                                  <w:rPr>
                                    <w:rFonts w:ascii="Cambria Math" w:hAnsi="Cambria Math"/>
                                    <w:b/>
                                  </w:rPr>
                                </m:ctrlPr>
                              </m:sSubPr>
                              <m:e>
                                <m:acc>
                                  <m:accPr>
                                    <m:chr m:val="̿"/>
                                    <m:ctrlPr>
                                      <w:rPr>
                                        <w:rFonts w:ascii="Cambria Math" w:hAnsi="Cambria Math"/>
                                        <w:b/>
                                      </w:rPr>
                                    </m:ctrlPr>
                                  </m:accPr>
                                  <m:e>
                                    <m:r>
                                      <m:rPr>
                                        <m:sty m:val="b"/>
                                      </m:rPr>
                                      <w:rPr>
                                        <w:rFonts w:ascii="Cambria Math" w:hAnsi="Cambria Math"/>
                                      </w:rPr>
                                      <m:t xml:space="preserve"> </m:t>
                                    </m:r>
                                    <m:r>
                                      <m:rPr>
                                        <m:sty m:val="b"/>
                                      </m:rPr>
                                      <w:rPr>
                                        <w:rFonts w:ascii="Cambria Math" w:hAnsi="Cambria Math" w:cs="Cambria Math"/>
                                      </w:rPr>
                                      <m:t>Z</m:t>
                                    </m:r>
                                  </m:e>
                                </m:acc>
                              </m:e>
                              <m:sub>
                                <m:r>
                                  <w:rPr>
                                    <w:rFonts w:ascii="Cambria Math" w:hAnsi="Cambria Math"/>
                                  </w:rPr>
                                  <m:t>s</m:t>
                                </m:r>
                              </m:sub>
                            </m:sSub>
                          </m:e>
                        </m:d>
                      </m:e>
                      <m:sub>
                        <m:r>
                          <w:rPr>
                            <w:rFonts w:ascii="Cambria Math" w:eastAsia="Times New Roman" w:hAnsi="Cambria Math"/>
                          </w:rPr>
                          <m:t>α</m:t>
                        </m:r>
                      </m:sub>
                    </m:sSub>
                    <m:sSub>
                      <m:sSubPr>
                        <m:ctrlPr>
                          <w:rPr>
                            <w:rFonts w:ascii="Cambria Math" w:eastAsia="Times New Roman" w:hAnsi="Cambria Math"/>
                            <w:b/>
                          </w:rPr>
                        </m:ctrlPr>
                      </m:sSubPr>
                      <m:e>
                        <m:d>
                          <m:dPr>
                            <m:ctrlPr>
                              <w:rPr>
                                <w:rFonts w:ascii="Cambria Math" w:eastAsia="Times New Roman" w:hAnsi="Cambria Math"/>
                                <w:b/>
                              </w:rPr>
                            </m:ctrlPr>
                          </m:dPr>
                          <m:e>
                            <m:sSup>
                              <m:sSupPr>
                                <m:ctrlPr>
                                  <w:rPr>
                                    <w:rFonts w:ascii="Cambria Math" w:hAnsi="Cambria Math"/>
                                    <w:b/>
                                  </w:rPr>
                                </m:ctrlPr>
                              </m:sSupPr>
                              <m:e>
                                <m:acc>
                                  <m:accPr>
                                    <m:chr m:val="̅"/>
                                    <m:ctrlPr>
                                      <w:rPr>
                                        <w:rFonts w:ascii="Cambria Math" w:hAnsi="Cambria Math"/>
                                        <w:b/>
                                      </w:rPr>
                                    </m:ctrlPr>
                                  </m:accPr>
                                  <m:e>
                                    <m:r>
                                      <m:rPr>
                                        <m:sty m:val="b"/>
                                      </m:rPr>
                                      <w:rPr>
                                        <w:rFonts w:ascii="Cambria Math" w:hAnsi="Cambria Math"/>
                                      </w:rPr>
                                      <m:t>q</m:t>
                                    </m:r>
                                  </m:e>
                                </m:acc>
                              </m:e>
                              <m:sup>
                                <m:r>
                                  <m:rPr>
                                    <m:sty m:val="b"/>
                                  </m:rPr>
                                  <w:rPr>
                                    <w:rFonts w:ascii="Cambria Math" w:hAnsi="Cambria Math"/>
                                  </w:rPr>
                                  <m:t>T</m:t>
                                </m:r>
                              </m:sup>
                            </m:sSup>
                            <m:sSub>
                              <m:sSubPr>
                                <m:ctrlPr>
                                  <w:rPr>
                                    <w:rFonts w:ascii="Cambria Math" w:hAnsi="Cambria Math"/>
                                    <w:b/>
                                  </w:rPr>
                                </m:ctrlPr>
                              </m:sSubPr>
                              <m:e>
                                <m:acc>
                                  <m:accPr>
                                    <m:chr m:val="̿"/>
                                    <m:ctrlPr>
                                      <w:rPr>
                                        <w:rFonts w:ascii="Cambria Math" w:hAnsi="Cambria Math"/>
                                        <w:b/>
                                      </w:rPr>
                                    </m:ctrlPr>
                                  </m:accPr>
                                  <m:e>
                                    <m:r>
                                      <m:rPr>
                                        <m:sty m:val="b"/>
                                      </m:rPr>
                                      <w:rPr>
                                        <w:rFonts w:ascii="Cambria Math" w:hAnsi="Cambria Math"/>
                                      </w:rPr>
                                      <m:t xml:space="preserve"> </m:t>
                                    </m:r>
                                    <m:r>
                                      <m:rPr>
                                        <m:sty m:val="b"/>
                                      </m:rPr>
                                      <w:rPr>
                                        <w:rFonts w:ascii="Cambria Math" w:hAnsi="Cambria Math" w:cs="Cambria Math"/>
                                      </w:rPr>
                                      <m:t>Z</m:t>
                                    </m:r>
                                  </m:e>
                                </m:acc>
                              </m:e>
                              <m:sub>
                                <m:r>
                                  <w:rPr>
                                    <w:rFonts w:ascii="Cambria Math" w:hAnsi="Cambria Math"/>
                                  </w:rPr>
                                  <m:t>t</m:t>
                                </m:r>
                              </m:sub>
                            </m:sSub>
                          </m:e>
                        </m:d>
                      </m:e>
                      <m:sub>
                        <m:r>
                          <w:rPr>
                            <w:rFonts w:ascii="Cambria Math" w:eastAsia="Times New Roman" w:hAnsi="Cambria Math"/>
                          </w:rPr>
                          <m:t>β</m:t>
                        </m:r>
                      </m:sub>
                    </m:sSub>
                  </m:num>
                  <m:den>
                    <m:sSup>
                      <m:sSupPr>
                        <m:ctrlPr>
                          <w:rPr>
                            <w:rFonts w:ascii="Cambria Math" w:eastAsia="Times New Roman" w:hAnsi="Cambria Math" w:cs="Cambria Math"/>
                            <w:b/>
                          </w:rPr>
                        </m:ctrlPr>
                      </m:sSupPr>
                      <m:e>
                        <m:acc>
                          <m:accPr>
                            <m:chr m:val="̅"/>
                            <m:ctrlPr>
                              <w:rPr>
                                <w:rFonts w:ascii="Cambria Math" w:eastAsia="Times New Roman" w:hAnsi="Cambria Math" w:cs="Cambria Math"/>
                                <w:b/>
                              </w:rPr>
                            </m:ctrlPr>
                          </m:accPr>
                          <m:e>
                            <m:r>
                              <m:rPr>
                                <m:sty m:val="b"/>
                              </m:rPr>
                              <w:rPr>
                                <w:rFonts w:ascii="Cambria Math" w:eastAsia="Times New Roman" w:hAnsi="Cambria Math"/>
                              </w:rPr>
                              <m:t>q</m:t>
                            </m:r>
                            <m:ctrlPr>
                              <w:rPr>
                                <w:rFonts w:ascii="Cambria Math" w:eastAsia="Times New Roman" w:hAnsi="Cambria Math"/>
                                <w:b/>
                              </w:rPr>
                            </m:ctrlPr>
                          </m:e>
                        </m:acc>
                      </m:e>
                      <m:sup>
                        <m:r>
                          <m:rPr>
                            <m:sty m:val="b"/>
                          </m:rPr>
                          <w:rPr>
                            <w:rFonts w:ascii="Cambria Math" w:eastAsia="Times New Roman" w:hAnsi="Cambria Math" w:cs="Cambria Math"/>
                          </w:rPr>
                          <m:t>T</m:t>
                        </m:r>
                      </m:sup>
                    </m:sSup>
                    <m:r>
                      <m:rPr>
                        <m:sty m:val="b"/>
                      </m:rPr>
                      <w:rPr>
                        <w:rFonts w:ascii="Cambria Math" w:eastAsia="Times New Roman" w:hAnsi="Cambria Math"/>
                      </w:rPr>
                      <m:t>∙</m:t>
                    </m:r>
                    <m:sSub>
                      <m:sSubPr>
                        <m:ctrlPr>
                          <w:rPr>
                            <w:rFonts w:ascii="Cambria Math" w:hAnsi="Cambria Math"/>
                          </w:rPr>
                        </m:ctrlPr>
                      </m:sSubPr>
                      <m:e>
                        <m:acc>
                          <m:accPr>
                            <m:chr m:val="̿"/>
                            <m:ctrlPr>
                              <w:rPr>
                                <w:rFonts w:ascii="Cambria Math" w:hAnsi="Cambria Math"/>
                                <w:b/>
                              </w:rPr>
                            </m:ctrlPr>
                          </m:accPr>
                          <m:e>
                            <m:r>
                              <m:rPr>
                                <m:sty m:val="b"/>
                              </m:rPr>
                              <w:rPr>
                                <w:rFonts w:ascii="Cambria Math" w:hAnsi="Cambria Math"/>
                              </w:rPr>
                              <m:t>ε</m:t>
                            </m:r>
                          </m:e>
                        </m:acc>
                      </m:e>
                      <m:sub>
                        <m:r>
                          <m:rPr>
                            <m:sty m:val="p"/>
                          </m:rPr>
                          <w:rPr>
                            <w:rFonts w:ascii="Cambria Math" w:hAnsi="Cambria Math"/>
                          </w:rPr>
                          <m:t>∞</m:t>
                        </m:r>
                      </m:sub>
                    </m:sSub>
                    <m:r>
                      <m:rPr>
                        <m:sty m:val="p"/>
                      </m:rPr>
                      <w:rPr>
                        <w:rFonts w:ascii="Cambria Math" w:hAnsi="Cambria Math"/>
                      </w:rPr>
                      <m:t>∙</m:t>
                    </m:r>
                    <m:acc>
                      <m:accPr>
                        <m:chr m:val="̅"/>
                        <m:ctrlPr>
                          <w:rPr>
                            <w:rFonts w:ascii="Cambria Math" w:hAnsi="Cambria Math"/>
                            <w:b/>
                          </w:rPr>
                        </m:ctrlPr>
                      </m:accPr>
                      <m:e>
                        <m:r>
                          <m:rPr>
                            <m:sty m:val="b"/>
                          </m:rPr>
                          <w:rPr>
                            <w:rFonts w:ascii="Cambria Math" w:hAnsi="Cambria Math"/>
                          </w:rPr>
                          <m:t>q</m:t>
                        </m:r>
                      </m:e>
                    </m:acc>
                  </m:den>
                </m:f>
              </m:oMath>
            </m:oMathPara>
          </w:p>
        </w:tc>
        <w:tc>
          <w:tcPr>
            <w:tcW w:w="1479" w:type="dxa"/>
            <w:vAlign w:val="center"/>
          </w:tcPr>
          <w:p w:rsidR="00705A99" w:rsidRPr="00403646" w:rsidRDefault="00705A99" w:rsidP="001C4683">
            <w:r w:rsidRPr="0052765B">
              <w:t xml:space="preserve">Equation </w:t>
            </w:r>
            <w:r>
              <w:t>1</w:t>
            </w:r>
            <w:r w:rsidR="00C952FB">
              <w:t>1</w:t>
            </w:r>
          </w:p>
        </w:tc>
      </w:tr>
    </w:tbl>
    <w:p w:rsidR="00760059" w:rsidRDefault="00630C24" w:rsidP="00D040BD">
      <w:r>
        <w:t>The mass weighting has been incorporated through the mass of the atoms</w:t>
      </w:r>
      <w:r w:rsidR="005F284D">
        <w:t>,</w:t>
      </w:r>
      <w:r>
        <w:t xml:space="preserve"> </w:t>
      </w:r>
      <w:r w:rsidR="00106AAD" w:rsidRPr="003C7CE2">
        <w:rPr>
          <w:rFonts w:ascii="Times New Roman" w:hAnsi="Times New Roman" w:cs="Times New Roman"/>
          <w:i/>
        </w:rPr>
        <w:t>M</w:t>
      </w:r>
      <w:r w:rsidR="005F284D">
        <w:rPr>
          <w:vertAlign w:val="subscript"/>
        </w:rPr>
        <w:t>s</w:t>
      </w:r>
      <w:r w:rsidR="003C7CE2">
        <w:t xml:space="preserve"> and </w:t>
      </w:r>
      <w:r w:rsidR="003C7CE2" w:rsidRPr="003C7CE2">
        <w:rPr>
          <w:rFonts w:ascii="Times New Roman" w:hAnsi="Times New Roman" w:cs="Times New Roman"/>
          <w:i/>
        </w:rPr>
        <w:t>M</w:t>
      </w:r>
      <w:r w:rsidR="003C7CE2">
        <w:rPr>
          <w:vertAlign w:val="subscript"/>
        </w:rPr>
        <w:t>t</w:t>
      </w:r>
      <w:r>
        <w:t>.  The correction depends upon the direction</w:t>
      </w:r>
      <w:r w:rsidR="00D8097C">
        <w:t xml:space="preserve">, </w:t>
      </w:r>
      <m:oMath>
        <m:acc>
          <m:accPr>
            <m:chr m:val="̅"/>
            <m:ctrlPr>
              <w:rPr>
                <w:rFonts w:ascii="Cambria Math" w:hAnsi="Cambria Math"/>
                <w:b/>
              </w:rPr>
            </m:ctrlPr>
          </m:accPr>
          <m:e>
            <m:r>
              <m:rPr>
                <m:sty m:val="b"/>
              </m:rPr>
              <w:rPr>
                <w:rFonts w:ascii="Cambria Math" w:hAnsi="Cambria Math"/>
              </w:rPr>
              <m:t>q</m:t>
            </m:r>
          </m:e>
        </m:acc>
      </m:oMath>
      <w:r w:rsidR="00D8097C">
        <w:rPr>
          <w:b/>
        </w:rPr>
        <w:t>,</w:t>
      </w:r>
      <w:r>
        <w:t xml:space="preserve"> that the long wave-length limit is approached.  Diagonalisation of the </w:t>
      </w:r>
      <w:r w:rsidR="00E22F90">
        <w:t>corrected matrix gives the squared frequencies of N-1 LO modes and 2N-2 TO modes (Equations 10d and 10e).  In some of the examples given below the LO frequencies will be given for comparison with the TO frequencies.</w:t>
      </w:r>
      <w:r w:rsidR="00B2677D" w:rsidRPr="00B860A7" w:rsidDel="00B2677D">
        <w:t xml:space="preserve"> </w:t>
      </w:r>
    </w:p>
    <w:p w:rsidR="00FE0C6A" w:rsidRPr="00E33E7E" w:rsidRDefault="00FE0C6A" w:rsidP="00413EA2">
      <w:pPr>
        <w:pStyle w:val="Heading2"/>
        <w:keepNext/>
      </w:pPr>
      <w:r w:rsidRPr="00E33E7E">
        <w:t xml:space="preserve">Effect of Particle Shape </w:t>
      </w:r>
      <w:r w:rsidR="00B61098">
        <w:t>on Infrared</w:t>
      </w:r>
      <w:r w:rsidR="00B61098" w:rsidRPr="00E33E7E">
        <w:t xml:space="preserve"> </w:t>
      </w:r>
      <w:r w:rsidRPr="00E33E7E">
        <w:t>Absorption</w:t>
      </w:r>
    </w:p>
    <w:p w:rsidR="00126C9C" w:rsidRPr="0052765B" w:rsidRDefault="00FE0C6A" w:rsidP="000B415C">
      <w:r w:rsidRPr="0052765B">
        <w:t xml:space="preserve">It has long been </w:t>
      </w:r>
      <w:r w:rsidRPr="00E07376">
        <w:rPr>
          <w:lang w:val="en-GB"/>
        </w:rPr>
        <w:t>recognised</w:t>
      </w:r>
      <w:r w:rsidRPr="0052765B">
        <w:t xml:space="preserve"> that, especially for ionic materials, the local field within a crystal and its coupling with the transverse </w:t>
      </w:r>
      <w:r w:rsidR="00AD6238">
        <w:t>optic</w:t>
      </w:r>
      <w:r w:rsidRPr="0052765B">
        <w:t xml:space="preserve"> phonons has an important effect on the position and intensity of the </w:t>
      </w:r>
      <w:r w:rsidR="00DD1EC5">
        <w:t>absorption.  Fröhlich</w:t>
      </w:r>
      <w:r w:rsidR="00BF026B">
        <w:rPr>
          <w:vertAlign w:val="superscript"/>
        </w:rPr>
        <w:t>1</w:t>
      </w:r>
      <w:r w:rsidR="003D21A6">
        <w:rPr>
          <w:vertAlign w:val="superscript"/>
        </w:rPr>
        <w:t>7</w:t>
      </w:r>
      <w:r w:rsidRPr="0052765B">
        <w:t xml:space="preserve"> was one of the first to point out that the frequency of absorption of a small ionic sphere embedded in a low dielectric medium is shifted to lie between the transverse and longitudinal </w:t>
      </w:r>
      <w:r w:rsidR="00AD6238">
        <w:t>optic</w:t>
      </w:r>
      <w:r w:rsidRPr="0052765B">
        <w:t xml:space="preserve"> frequencies of the material making up the sphere.  </w:t>
      </w:r>
    </w:p>
    <w:p w:rsidR="00FE0C6A" w:rsidRPr="0006257D" w:rsidRDefault="00FE0C6A" w:rsidP="000B415C">
      <w:r w:rsidRPr="0052765B">
        <w:lastRenderedPageBreak/>
        <w:t xml:space="preserve">In the development of the theory </w:t>
      </w:r>
      <w:r w:rsidR="005C6B5F">
        <w:t xml:space="preserve">used in </w:t>
      </w:r>
      <w:r w:rsidR="00FD1C48">
        <w:t>PDielec</w:t>
      </w:r>
      <w:r w:rsidR="005C6B5F">
        <w:t xml:space="preserve"> </w:t>
      </w:r>
      <w:r w:rsidRPr="0052765B">
        <w:t>an important assumption is that the particle size of the crystallites in the sample is small compared with the wavelength of light.  Using this app</w:t>
      </w:r>
      <w:r w:rsidR="00DD1EC5">
        <w:t>roach Genzel and Martin</w:t>
      </w:r>
      <w:r w:rsidR="00DD1EC5">
        <w:rPr>
          <w:vertAlign w:val="superscript"/>
        </w:rPr>
        <w:t>1</w:t>
      </w:r>
      <w:r w:rsidR="003D21A6">
        <w:rPr>
          <w:vertAlign w:val="superscript"/>
        </w:rPr>
        <w:t>8</w:t>
      </w:r>
      <w:r w:rsidRPr="0052765B">
        <w:t xml:space="preserve"> were able to explain the observed infrared absorption of small spheres of MgO crystallites and the effect of the </w:t>
      </w:r>
      <w:r w:rsidR="00BA008C">
        <w:t>permittivity</w:t>
      </w:r>
      <w:r w:rsidRPr="0052765B">
        <w:t xml:space="preserve"> of the supporting medium on the spectrum.</w:t>
      </w:r>
      <w:r w:rsidR="00762400">
        <w:t xml:space="preserve">  </w:t>
      </w:r>
      <w:r w:rsidR="009A1BE6">
        <w:t>Studies of the infrared absorption by small particles of α-Fe</w:t>
      </w:r>
      <w:r w:rsidR="00106AAD" w:rsidRPr="003C7CE2">
        <w:rPr>
          <w:vertAlign w:val="subscript"/>
        </w:rPr>
        <w:t>2</w:t>
      </w:r>
      <w:r w:rsidR="009A1BE6">
        <w:t>O</w:t>
      </w:r>
      <w:r w:rsidR="00106AAD" w:rsidRPr="003C7CE2">
        <w:rPr>
          <w:vertAlign w:val="subscript"/>
        </w:rPr>
        <w:t>3</w:t>
      </w:r>
      <w:r w:rsidR="009A1BE6">
        <w:rPr>
          <w:vertAlign w:val="subscript"/>
        </w:rPr>
        <w:t xml:space="preserve"> </w:t>
      </w:r>
      <w:r w:rsidR="009A1BE6">
        <w:t>using a</w:t>
      </w:r>
      <w:r w:rsidR="008A4DED">
        <w:t>n</w:t>
      </w:r>
      <w:r w:rsidR="009A1BE6">
        <w:t xml:space="preserve"> effective medium theory and an absorption/scattering theory</w:t>
      </w:r>
      <w:r w:rsidR="002C48EF">
        <w:rPr>
          <w:vertAlign w:val="superscript"/>
        </w:rPr>
        <w:t>1</w:t>
      </w:r>
      <w:r w:rsidR="003D21A6">
        <w:rPr>
          <w:vertAlign w:val="superscript"/>
        </w:rPr>
        <w:t>9</w:t>
      </w:r>
      <w:r w:rsidR="009A1BE6">
        <w:rPr>
          <w:vertAlign w:val="superscript"/>
        </w:rPr>
        <w:t>,</w:t>
      </w:r>
      <w:r w:rsidR="003D21A6">
        <w:rPr>
          <w:vertAlign w:val="superscript"/>
        </w:rPr>
        <w:t>20</w:t>
      </w:r>
      <w:r w:rsidR="009A1BE6">
        <w:t xml:space="preserve"> showed that in order </w:t>
      </w:r>
      <w:r w:rsidR="0006257D">
        <w:t xml:space="preserve"> </w:t>
      </w:r>
      <w:r w:rsidR="009A1BE6">
        <w:t>to fit the experimental spectra it was necessary to adjust not only the damping factors in Equation 10a, but also the permittivity of the matrix and the volume fraction of the dielectric medium.  The latter was used to account for aggregation effects as the volume fraction increased.  It was also shown that effective medium theories were only applicable for particles smaller than the wavelength of light.  For larger particles the scattering from the particles becomes increasingly important.</w:t>
      </w:r>
    </w:p>
    <w:p w:rsidR="00FE0C6A" w:rsidRPr="0052765B" w:rsidRDefault="00DD1EC5" w:rsidP="000B415C">
      <w:r>
        <w:t>More recently Balan</w:t>
      </w:r>
      <w:r w:rsidR="00F90083">
        <w:t xml:space="preserve"> and others </w:t>
      </w:r>
      <w:r w:rsidR="00FE0C6A" w:rsidRPr="0052765B">
        <w:t>in a series of papers</w:t>
      </w:r>
      <w:r w:rsidR="003D21A6">
        <w:rPr>
          <w:vertAlign w:val="superscript"/>
        </w:rPr>
        <w:t>20</w:t>
      </w:r>
      <w:r w:rsidR="00F90083">
        <w:rPr>
          <w:vertAlign w:val="superscript"/>
        </w:rPr>
        <w:t>-</w:t>
      </w:r>
      <w:r w:rsidR="002C48EF">
        <w:rPr>
          <w:vertAlign w:val="superscript"/>
        </w:rPr>
        <w:t>2</w:t>
      </w:r>
      <w:r w:rsidR="003D21A6">
        <w:rPr>
          <w:vertAlign w:val="superscript"/>
        </w:rPr>
        <w:t>4</w:t>
      </w:r>
      <w:r w:rsidR="00F90083" w:rsidRPr="0052765B">
        <w:t xml:space="preserve"> </w:t>
      </w:r>
      <w:r w:rsidR="00F90083">
        <w:t>used density functional</w:t>
      </w:r>
      <w:r w:rsidR="00007162">
        <w:t xml:space="preserve"> calculations together with an effective medium theory </w:t>
      </w:r>
      <w:r w:rsidR="00FE0C6A" w:rsidRPr="0052765B">
        <w:t>to calculate the infrared absorption of several minerals incorporating information about the crystallite shape.</w:t>
      </w:r>
      <w:r w:rsidR="00F90083">
        <w:t xml:space="preserve">  In an experimental and theoretical study of </w:t>
      </w:r>
      <w:r w:rsidR="0038008C">
        <w:t>irradiated kaolinite</w:t>
      </w:r>
      <w:r w:rsidR="002C48EF">
        <w:rPr>
          <w:vertAlign w:val="superscript"/>
        </w:rPr>
        <w:t>2</w:t>
      </w:r>
      <w:r w:rsidR="003D21A6">
        <w:rPr>
          <w:vertAlign w:val="superscript"/>
        </w:rPr>
        <w:t>4</w:t>
      </w:r>
      <w:r w:rsidR="0038008C">
        <w:t xml:space="preserve"> it was shown that exposure to radiation resulted in shifts in the infrared spectrum which could be accounted for by increasing the polarisability of the particles through an increase in the </w:t>
      </w:r>
      <w:r w:rsidR="009E075C">
        <w:t>optical permittivity tensor.</w:t>
      </w:r>
    </w:p>
    <w:p w:rsidR="00FE0C6A" w:rsidRPr="0052765B" w:rsidRDefault="00FE0C6A" w:rsidP="000B415C">
      <w:r w:rsidRPr="0052765B">
        <w:t xml:space="preserve">The </w:t>
      </w:r>
      <w:r w:rsidR="00D8097C">
        <w:t>underlying theory</w:t>
      </w:r>
      <w:r w:rsidR="00D8097C" w:rsidRPr="0052765B">
        <w:t xml:space="preserve"> </w:t>
      </w:r>
      <w:r w:rsidRPr="0052765B">
        <w:t xml:space="preserve">adopted by </w:t>
      </w:r>
      <w:r w:rsidR="00FD1C48">
        <w:t>PDielec</w:t>
      </w:r>
      <w:r w:rsidRPr="0052765B">
        <w:t xml:space="preserve"> is based on similar premises</w:t>
      </w:r>
      <w:r w:rsidR="009E075C">
        <w:t xml:space="preserve"> to the work described above</w:t>
      </w:r>
      <w:r w:rsidRPr="0052765B">
        <w:t xml:space="preserve">, namely that the dielectric response of small </w:t>
      </w:r>
      <w:r w:rsidR="008A4DED" w:rsidRPr="0052765B">
        <w:t xml:space="preserve">spherical, ellipsoidal, slab-like or needle-like </w:t>
      </w:r>
      <w:r w:rsidRPr="0052765B">
        <w:t xml:space="preserve">crystallites randomly distributed in a </w:t>
      </w:r>
      <w:r w:rsidR="003C7CE2" w:rsidRPr="0052765B">
        <w:t>non-absorbing</w:t>
      </w:r>
      <w:r w:rsidRPr="0052765B">
        <w:t xml:space="preserve"> medium such as PTFE, </w:t>
      </w:r>
      <w:r w:rsidR="00E07376">
        <w:t xml:space="preserve">KBr </w:t>
      </w:r>
      <w:r w:rsidRPr="0052765B">
        <w:t xml:space="preserve">or Nujol, is the same as that of an effective medium material whose frequency dependent dielectric response can be calculated from the frequency dependent </w:t>
      </w:r>
      <w:r w:rsidR="00CB0F5A">
        <w:t>permittivity</w:t>
      </w:r>
      <w:r w:rsidRPr="0052765B">
        <w:t xml:space="preserve"> tensor of the crystal (</w:t>
      </w:r>
      <w:r w:rsidR="008A4DED">
        <w:t xml:space="preserve">as </w:t>
      </w:r>
      <w:r w:rsidRPr="0052765B">
        <w:t xml:space="preserve">calculated by solid state </w:t>
      </w:r>
      <w:r w:rsidR="005F32D6">
        <w:t xml:space="preserve">QM or </w:t>
      </w:r>
      <w:r w:rsidR="009F7948">
        <w:t>MM calculations</w:t>
      </w:r>
      <w:r w:rsidRPr="0052765B">
        <w:t xml:space="preserve">), the shape of the crystallites and </w:t>
      </w:r>
      <w:r w:rsidR="00D8097C">
        <w:t xml:space="preserve">the </w:t>
      </w:r>
      <w:r w:rsidR="00CB0F5A">
        <w:t>permittivity</w:t>
      </w:r>
      <w:r w:rsidRPr="0052765B">
        <w:t xml:space="preserve"> of the </w:t>
      </w:r>
      <w:r w:rsidR="003C7CE2" w:rsidRPr="0052765B">
        <w:t>non-absorbing</w:t>
      </w:r>
      <w:r w:rsidRPr="0052765B">
        <w:t xml:space="preserve"> medium (taken to be a constant over the frequency range of interest).</w:t>
      </w:r>
    </w:p>
    <w:p w:rsidR="00C32735" w:rsidRPr="008B58FB" w:rsidRDefault="00940EF1" w:rsidP="00641F11">
      <w:r w:rsidRPr="0052765B">
        <w:t xml:space="preserve">The development of the theory </w:t>
      </w:r>
      <w:r w:rsidR="0032436F" w:rsidRPr="0052765B">
        <w:t xml:space="preserve">reported </w:t>
      </w:r>
      <w:r w:rsidR="005F32D6">
        <w:t xml:space="preserve">here </w:t>
      </w:r>
      <w:r w:rsidR="0032436F" w:rsidRPr="0052765B">
        <w:t xml:space="preserve">closely </w:t>
      </w:r>
      <w:r w:rsidR="002A0492" w:rsidRPr="0052765B">
        <w:t xml:space="preserve">follows the </w:t>
      </w:r>
      <w:r w:rsidR="00F636E8">
        <w:t>work of</w:t>
      </w:r>
      <w:r w:rsidR="002A0492" w:rsidRPr="0052765B">
        <w:t xml:space="preserve"> S</w:t>
      </w:r>
      <w:r w:rsidRPr="0052765B">
        <w:t>i</w:t>
      </w:r>
      <w:r w:rsidR="002A0492" w:rsidRPr="0052765B">
        <w:t>h</w:t>
      </w:r>
      <w:r w:rsidRPr="0052765B">
        <w:t>v</w:t>
      </w:r>
      <w:r w:rsidR="00851BEF">
        <w:t>ola</w:t>
      </w:r>
      <w:r w:rsidR="0008562D">
        <w:rPr>
          <w:vertAlign w:val="superscript"/>
        </w:rPr>
        <w:t>2</w:t>
      </w:r>
      <w:r w:rsidR="003D21A6">
        <w:rPr>
          <w:vertAlign w:val="superscript"/>
        </w:rPr>
        <w:t>5</w:t>
      </w:r>
      <w:r w:rsidR="0032436F" w:rsidRPr="0052765B">
        <w:t xml:space="preserve">.  It will be assumed that </w:t>
      </w:r>
      <w:r w:rsidR="00BD40AA">
        <w:t xml:space="preserve">the </w:t>
      </w:r>
      <w:r w:rsidR="0032436F" w:rsidRPr="0052765B">
        <w:t>inclusion particles</w:t>
      </w:r>
      <w:r w:rsidR="00BD40AA">
        <w:t xml:space="preserve">, which </w:t>
      </w:r>
      <w:r w:rsidR="0032436F" w:rsidRPr="0052765B">
        <w:t xml:space="preserve">may be non-isotropic, ellipsoidal </w:t>
      </w:r>
      <w:r w:rsidR="005F64B1">
        <w:t>(including spherical, needle-like and plate-like)</w:t>
      </w:r>
      <w:r w:rsidR="00BD40AA">
        <w:t>,</w:t>
      </w:r>
      <w:r w:rsidR="005F64B1">
        <w:t xml:space="preserve"> </w:t>
      </w:r>
      <w:r w:rsidR="00BD40AA">
        <w:t>are randomly orientated in an</w:t>
      </w:r>
      <w:r w:rsidR="00BD40AA" w:rsidRPr="0052765B">
        <w:t xml:space="preserve"> </w:t>
      </w:r>
      <w:r w:rsidR="0032436F" w:rsidRPr="0052765B">
        <w:t>embedd</w:t>
      </w:r>
      <w:r w:rsidR="00BD40AA">
        <w:t>ing,</w:t>
      </w:r>
      <w:r w:rsidR="0032436F" w:rsidRPr="0052765B">
        <w:t xml:space="preserve"> </w:t>
      </w:r>
      <w:r w:rsidR="003C7CE2" w:rsidRPr="0052765B">
        <w:t>non-absorbing</w:t>
      </w:r>
      <w:r w:rsidR="0032436F" w:rsidRPr="0052765B">
        <w:t xml:space="preserve"> medium such as PTFE</w:t>
      </w:r>
      <w:r w:rsidR="00E07376">
        <w:t>, KBr</w:t>
      </w:r>
      <w:r w:rsidR="0032436F" w:rsidRPr="0052765B">
        <w:t xml:space="preserve"> or Nujol.   </w:t>
      </w:r>
      <w:r w:rsidR="009E075C">
        <w:t xml:space="preserve">It should be emphasized that whilst </w:t>
      </w:r>
      <w:r w:rsidR="00FD1C48">
        <w:t>PDielec</w:t>
      </w:r>
      <w:r w:rsidR="009E075C">
        <w:t xml:space="preserve"> can take account of particle shape, particle and matrix permittivity there are many additional aspects of infrared absorption which need to be considered when comparing calculated and experimental results.  Most notable of these are; the coupling between phonons and mobile electrons or holes (so called phono</w:t>
      </w:r>
      <w:r w:rsidR="007C1733">
        <w:t>n-polariton coupling)</w:t>
      </w:r>
      <w:r w:rsidR="00D5082B">
        <w:rPr>
          <w:vertAlign w:val="superscript"/>
        </w:rPr>
        <w:t>2</w:t>
      </w:r>
      <w:r w:rsidR="003D21A6">
        <w:rPr>
          <w:vertAlign w:val="superscript"/>
        </w:rPr>
        <w:t>6</w:t>
      </w:r>
      <w:r w:rsidR="00F83A42">
        <w:t>,</w:t>
      </w:r>
      <w:r w:rsidR="009E075C">
        <w:t xml:space="preserve"> the scattering which starts to dominate as the particles get larger</w:t>
      </w:r>
      <w:r w:rsidR="0008562D">
        <w:rPr>
          <w:vertAlign w:val="superscript"/>
        </w:rPr>
        <w:t>2</w:t>
      </w:r>
      <w:r w:rsidR="003D21A6">
        <w:rPr>
          <w:vertAlign w:val="superscript"/>
        </w:rPr>
        <w:t>4</w:t>
      </w:r>
      <w:r w:rsidR="00F83A42">
        <w:t xml:space="preserve"> and the agglomeration of particles as the volume fraction increases</w:t>
      </w:r>
      <w:r w:rsidR="009E075C">
        <w:t>.</w:t>
      </w:r>
    </w:p>
    <w:p w:rsidR="0032436F" w:rsidRPr="00E33E7E" w:rsidRDefault="0032436F" w:rsidP="00EF6891">
      <w:pPr>
        <w:pStyle w:val="Heading3"/>
        <w:keepNext/>
      </w:pPr>
      <w:r w:rsidRPr="00E33E7E">
        <w:t>The polarisability of a</w:t>
      </w:r>
      <w:r w:rsidR="003B13E5" w:rsidRPr="00E33E7E">
        <w:t>n</w:t>
      </w:r>
      <w:r w:rsidRPr="00E33E7E">
        <w:t xml:space="preserve"> </w:t>
      </w:r>
      <w:r w:rsidR="003B13E5" w:rsidRPr="00E33E7E">
        <w:t>isolated</w:t>
      </w:r>
      <w:r w:rsidRPr="00E33E7E">
        <w:t xml:space="preserve"> particle</w:t>
      </w:r>
    </w:p>
    <w:p w:rsidR="00317012" w:rsidRDefault="00FE0C6A" w:rsidP="000B415C">
      <w:pPr>
        <w:rPr>
          <w:noProof/>
          <w:lang w:val="en-GB" w:eastAsia="en-GB" w:bidi="ar-SA"/>
        </w:rPr>
      </w:pPr>
      <w:r w:rsidRPr="0052765B">
        <w:t xml:space="preserve">Figure 1 shows a </w:t>
      </w:r>
      <w:r w:rsidR="0007235F">
        <w:t xml:space="preserve">schematic of the field and </w:t>
      </w:r>
      <w:r w:rsidR="000C4285">
        <w:t>polarisation</w:t>
      </w:r>
      <w:r w:rsidR="0007235F">
        <w:t xml:space="preserve"> inside an</w:t>
      </w:r>
      <w:r w:rsidR="0007235F" w:rsidRPr="0052765B">
        <w:t xml:space="preserve"> inclusion</w:t>
      </w:r>
      <w:r w:rsidR="0007235F">
        <w:t xml:space="preserve"> with non-isotropic permittivity </w:t>
      </w:r>
      <m:oMath>
        <m:sSub>
          <m:sSubPr>
            <m:ctrlPr>
              <w:rPr>
                <w:rFonts w:ascii="Cambria Math" w:hAnsi="Cambria Math"/>
                <w:i/>
              </w:rPr>
            </m:ctrlPr>
          </m:sSubPr>
          <m:e>
            <m:r>
              <w:rPr>
                <w:rFonts w:ascii="Cambria Math" w:hAnsi="Cambria Math"/>
              </w:rPr>
              <m:t xml:space="preserve"> </m:t>
            </m:r>
            <m:acc>
              <m:accPr>
                <m:chr m:val="̿"/>
                <m:ctrlPr>
                  <w:rPr>
                    <w:rFonts w:ascii="Cambria Math" w:hAnsi="Cambria Math"/>
                    <w:b/>
                  </w:rPr>
                </m:ctrlPr>
              </m:accPr>
              <m:e>
                <m:r>
                  <m:rPr>
                    <m:sty m:val="b"/>
                  </m:rPr>
                  <w:rPr>
                    <w:rFonts w:ascii="Cambria Math" w:hAnsi="Cambria Math"/>
                  </w:rPr>
                  <m:t>ε</m:t>
                </m:r>
              </m:e>
            </m:acc>
          </m:e>
          <m:sub>
            <m:r>
              <w:rPr>
                <w:rFonts w:ascii="Cambria Math" w:hAnsi="Cambria Math"/>
              </w:rPr>
              <m:t>i</m:t>
            </m:r>
          </m:sub>
        </m:sSub>
      </m:oMath>
      <w:r w:rsidR="0007235F">
        <w:t xml:space="preserve"> embedded in a supporting medium with permittivity</w:t>
      </w:r>
      <m:oMath>
        <m:sSub>
          <m:sSubPr>
            <m:ctrlPr>
              <w:rPr>
                <w:rFonts w:ascii="Cambria Math" w:hAnsi="Cambria Math"/>
              </w:rPr>
            </m:ctrlPr>
          </m:sSubPr>
          <m:e>
            <m:r>
              <m:rPr>
                <m:sty m:val="p"/>
              </m:rPr>
              <w:rPr>
                <w:rFonts w:ascii="Cambria Math" w:hAnsi="Cambria Math"/>
              </w:rPr>
              <m:t xml:space="preserve"> ε</m:t>
            </m:r>
          </m:e>
          <m:sub>
            <m:r>
              <m:rPr>
                <m:sty m:val="p"/>
              </m:rPr>
              <w:rPr>
                <w:rFonts w:ascii="Cambria Math" w:hAnsi="Cambria Math"/>
              </w:rPr>
              <m:t>e</m:t>
            </m:r>
          </m:sub>
        </m:sSub>
      </m:oMath>
      <w:r w:rsidR="0007235F">
        <w:t xml:space="preserve">.  The internal field within the inclusion is indicated by </w:t>
      </w:r>
      <m:oMath>
        <m:sSub>
          <m:sSubPr>
            <m:ctrlPr>
              <w:rPr>
                <w:rFonts w:ascii="Cambria Math" w:hAnsi="Cambria Math"/>
                <w:i/>
              </w:rPr>
            </m:ctrlPr>
          </m:sSubPr>
          <m:e>
            <m:acc>
              <m:accPr>
                <m:chr m:val="̅"/>
                <m:ctrlPr>
                  <w:rPr>
                    <w:rFonts w:ascii="Cambria Math" w:hAnsi="Cambria Math"/>
                    <w:b/>
                  </w:rPr>
                </m:ctrlPr>
              </m:accPr>
              <m:e>
                <m:r>
                  <m:rPr>
                    <m:sty m:val="b"/>
                  </m:rPr>
                  <w:rPr>
                    <w:rFonts w:ascii="Cambria Math" w:hAnsi="Cambria Math"/>
                  </w:rPr>
                  <m:t>E</m:t>
                </m:r>
              </m:e>
            </m:acc>
          </m:e>
          <m:sub>
            <m:r>
              <m:rPr>
                <m:sty m:val="p"/>
              </m:rPr>
              <w:rPr>
                <w:rFonts w:ascii="Cambria Math" w:hAnsi="Cambria Math"/>
              </w:rPr>
              <m:t>i</m:t>
            </m:r>
          </m:sub>
        </m:sSub>
      </m:oMath>
      <w:r w:rsidR="0007235F">
        <w:t xml:space="preserve"> , the external, applied field is indicated by </w:t>
      </w:r>
      <m:oMath>
        <m:sSub>
          <m:sSubPr>
            <m:ctrlPr>
              <w:rPr>
                <w:rFonts w:ascii="Cambria Math" w:hAnsi="Cambria Math"/>
                <w:i/>
              </w:rPr>
            </m:ctrlPr>
          </m:sSubPr>
          <m:e>
            <m:acc>
              <m:accPr>
                <m:chr m:val="̅"/>
                <m:ctrlPr>
                  <w:rPr>
                    <w:rFonts w:ascii="Cambria Math" w:hAnsi="Cambria Math"/>
                    <w:b/>
                  </w:rPr>
                </m:ctrlPr>
              </m:accPr>
              <m:e>
                <m:r>
                  <m:rPr>
                    <m:sty m:val="b"/>
                  </m:rPr>
                  <w:rPr>
                    <w:rFonts w:ascii="Cambria Math" w:hAnsi="Cambria Math"/>
                  </w:rPr>
                  <m:t>E</m:t>
                </m:r>
              </m:e>
            </m:acc>
          </m:e>
          <m:sub>
            <m:r>
              <m:rPr>
                <m:sty m:val="p"/>
              </m:rPr>
              <w:rPr>
                <w:rFonts w:ascii="Cambria Math" w:hAnsi="Cambria Math"/>
              </w:rPr>
              <m:t>e</m:t>
            </m:r>
          </m:sub>
        </m:sSub>
      </m:oMath>
      <w:r w:rsidR="0007235F">
        <w:t xml:space="preserve"> and the induced </w:t>
      </w:r>
      <w:r w:rsidR="000C4285">
        <w:t>polarisation</w:t>
      </w:r>
      <w:r w:rsidR="0007235F">
        <w:t xml:space="preserve"> in the inclusion is shown by </w:t>
      </w:r>
      <m:oMath>
        <m:acc>
          <m:accPr>
            <m:chr m:val="̅"/>
            <m:ctrlPr>
              <w:rPr>
                <w:rFonts w:ascii="Cambria Math" w:hAnsi="Cambria Math"/>
                <w:b/>
              </w:rPr>
            </m:ctrlPr>
          </m:accPr>
          <m:e>
            <m:r>
              <m:rPr>
                <m:sty m:val="b"/>
              </m:rPr>
              <w:rPr>
                <w:rFonts w:ascii="Cambria Math" w:hAnsi="Cambria Math"/>
              </w:rPr>
              <m:t>P</m:t>
            </m:r>
          </m:e>
        </m:acc>
      </m:oMath>
      <w:r w:rsidR="0007235F">
        <w:t>.</w:t>
      </w:r>
    </w:p>
    <w:p w:rsidR="0007235F" w:rsidRPr="0052765B" w:rsidRDefault="0007235F" w:rsidP="000B415C">
      <w:r>
        <w:rPr>
          <w:noProof/>
          <w:lang w:val="en-GB" w:eastAsia="en-GB" w:bidi="ar-SA"/>
        </w:rPr>
        <w:lastRenderedPageBreak/>
        <w:drawing>
          <wp:inline distT="0" distB="0" distL="0" distR="0">
            <wp:extent cx="2832032" cy="3162009"/>
            <wp:effectExtent l="19050" t="0" r="6418" b="0"/>
            <wp:docPr id="4" name="Picture 3" descr="Figure1_Polarisation_Pictur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_Polarisation_Picture.tif"/>
                    <pic:cNvPicPr/>
                  </pic:nvPicPr>
                  <pic:blipFill>
                    <a:blip r:embed="rId6" cstate="print"/>
                    <a:srcRect l="7590" t="4709" r="42957" b="21734"/>
                    <a:stretch>
                      <a:fillRect/>
                    </a:stretch>
                  </pic:blipFill>
                  <pic:spPr>
                    <a:xfrm>
                      <a:off x="0" y="0"/>
                      <a:ext cx="2832032" cy="3162009"/>
                    </a:xfrm>
                    <a:prstGeom prst="rect">
                      <a:avLst/>
                    </a:prstGeom>
                  </pic:spPr>
                </pic:pic>
              </a:graphicData>
            </a:graphic>
          </wp:inline>
        </w:drawing>
      </w:r>
    </w:p>
    <w:p w:rsidR="00317012" w:rsidRPr="0052765B" w:rsidRDefault="00317012" w:rsidP="000B415C">
      <w:r w:rsidRPr="0052765B">
        <w:t xml:space="preserve">Figure </w:t>
      </w:r>
      <w:fldSimple w:instr=" SEQ Figure \* ARABIC ">
        <w:r w:rsidR="00C62099">
          <w:rPr>
            <w:noProof/>
          </w:rPr>
          <w:t>1</w:t>
        </w:r>
      </w:fldSimple>
      <w:r w:rsidR="001150FF">
        <w:t xml:space="preserve">: Schematic showing </w:t>
      </w:r>
      <w:r w:rsidR="000E7E60">
        <w:t>the field</w:t>
      </w:r>
      <w:r w:rsidR="001150FF">
        <w:t xml:space="preserve"> and </w:t>
      </w:r>
      <w:r w:rsidR="008F72BE">
        <w:t>polarisation</w:t>
      </w:r>
      <w:r w:rsidR="000E7E60">
        <w:t xml:space="preserve"> inside an</w:t>
      </w:r>
      <w:r w:rsidRPr="0052765B">
        <w:t xml:space="preserve"> inclusion</w:t>
      </w:r>
      <w:r w:rsidR="000E7E60">
        <w:t xml:space="preserve"> with </w:t>
      </w:r>
      <w:r w:rsidR="00487D7D">
        <w:t xml:space="preserve">non-isotropic permittivity </w:t>
      </w:r>
      <m:oMath>
        <m:sSub>
          <m:sSubPr>
            <m:ctrlPr>
              <w:rPr>
                <w:rFonts w:ascii="Cambria Math" w:hAnsi="Cambria Math"/>
                <w:i/>
              </w:rPr>
            </m:ctrlPr>
          </m:sSubPr>
          <m:e>
            <m:r>
              <w:rPr>
                <w:rFonts w:ascii="Cambria Math" w:hAnsi="Cambria Math"/>
              </w:rPr>
              <m:t xml:space="preserve"> </m:t>
            </m:r>
            <m:acc>
              <m:accPr>
                <m:chr m:val="̿"/>
                <m:ctrlPr>
                  <w:rPr>
                    <w:rFonts w:ascii="Cambria Math" w:hAnsi="Cambria Math"/>
                    <w:b/>
                  </w:rPr>
                </m:ctrlPr>
              </m:accPr>
              <m:e>
                <m:r>
                  <m:rPr>
                    <m:sty m:val="b"/>
                  </m:rPr>
                  <w:rPr>
                    <w:rFonts w:ascii="Cambria Math" w:hAnsi="Cambria Math"/>
                  </w:rPr>
                  <m:t>ε</m:t>
                </m:r>
              </m:e>
            </m:acc>
          </m:e>
          <m:sub>
            <m:r>
              <w:rPr>
                <w:rFonts w:ascii="Cambria Math" w:hAnsi="Cambria Math"/>
              </w:rPr>
              <m:t>i</m:t>
            </m:r>
          </m:sub>
        </m:sSub>
      </m:oMath>
      <w:r w:rsidR="00487D7D">
        <w:t xml:space="preserve"> embedded</w:t>
      </w:r>
      <w:r w:rsidR="000E7E60">
        <w:t xml:space="preserve"> in a supporting medium with </w:t>
      </w:r>
      <w:r w:rsidR="00487D7D">
        <w:t>permittivity</w:t>
      </w:r>
      <m:oMath>
        <m:sSub>
          <m:sSubPr>
            <m:ctrlPr>
              <w:rPr>
                <w:rFonts w:ascii="Cambria Math" w:hAnsi="Cambria Math"/>
              </w:rPr>
            </m:ctrlPr>
          </m:sSubPr>
          <m:e>
            <m:r>
              <m:rPr>
                <m:sty m:val="p"/>
              </m:rPr>
              <w:rPr>
                <w:rFonts w:ascii="Cambria Math" w:hAnsi="Cambria Math"/>
              </w:rPr>
              <m:t xml:space="preserve"> ε</m:t>
            </m:r>
          </m:e>
          <m:sub>
            <m:r>
              <m:rPr>
                <m:sty m:val="p"/>
              </m:rPr>
              <w:rPr>
                <w:rFonts w:ascii="Cambria Math" w:hAnsi="Cambria Math"/>
              </w:rPr>
              <m:t>e</m:t>
            </m:r>
          </m:sub>
        </m:sSub>
      </m:oMath>
      <w:r w:rsidR="00487D7D">
        <w:t xml:space="preserve">.  The internal field within the inclusion is indicated by </w:t>
      </w:r>
      <m:oMath>
        <m:sSub>
          <m:sSubPr>
            <m:ctrlPr>
              <w:rPr>
                <w:rFonts w:ascii="Cambria Math" w:hAnsi="Cambria Math"/>
                <w:i/>
              </w:rPr>
            </m:ctrlPr>
          </m:sSubPr>
          <m:e>
            <m:acc>
              <m:accPr>
                <m:chr m:val="̅"/>
                <m:ctrlPr>
                  <w:rPr>
                    <w:rFonts w:ascii="Cambria Math" w:hAnsi="Cambria Math"/>
                    <w:b/>
                  </w:rPr>
                </m:ctrlPr>
              </m:accPr>
              <m:e>
                <m:r>
                  <m:rPr>
                    <m:sty m:val="b"/>
                  </m:rPr>
                  <w:rPr>
                    <w:rFonts w:ascii="Cambria Math" w:hAnsi="Cambria Math"/>
                  </w:rPr>
                  <m:t>E</m:t>
                </m:r>
              </m:e>
            </m:acc>
          </m:e>
          <m:sub>
            <m:r>
              <m:rPr>
                <m:sty m:val="p"/>
              </m:rPr>
              <w:rPr>
                <w:rFonts w:ascii="Cambria Math" w:hAnsi="Cambria Math"/>
              </w:rPr>
              <m:t>i</m:t>
            </m:r>
          </m:sub>
        </m:sSub>
      </m:oMath>
      <w:r w:rsidR="000E7E60">
        <w:t xml:space="preserve"> </w:t>
      </w:r>
      <w:r w:rsidR="00BE6D06">
        <w:t xml:space="preserve">, the external, applied field is indicated by </w:t>
      </w:r>
      <m:oMath>
        <m:sSub>
          <m:sSubPr>
            <m:ctrlPr>
              <w:rPr>
                <w:rFonts w:ascii="Cambria Math" w:hAnsi="Cambria Math"/>
                <w:i/>
              </w:rPr>
            </m:ctrlPr>
          </m:sSubPr>
          <m:e>
            <m:acc>
              <m:accPr>
                <m:chr m:val="̅"/>
                <m:ctrlPr>
                  <w:rPr>
                    <w:rFonts w:ascii="Cambria Math" w:hAnsi="Cambria Math"/>
                    <w:b/>
                  </w:rPr>
                </m:ctrlPr>
              </m:accPr>
              <m:e>
                <m:r>
                  <m:rPr>
                    <m:sty m:val="b"/>
                  </m:rPr>
                  <w:rPr>
                    <w:rFonts w:ascii="Cambria Math" w:hAnsi="Cambria Math"/>
                  </w:rPr>
                  <m:t>E</m:t>
                </m:r>
              </m:e>
            </m:acc>
          </m:e>
          <m:sub>
            <m:r>
              <m:rPr>
                <m:sty m:val="p"/>
              </m:rPr>
              <w:rPr>
                <w:rFonts w:ascii="Cambria Math" w:hAnsi="Cambria Math"/>
              </w:rPr>
              <m:t>e</m:t>
            </m:r>
          </m:sub>
        </m:sSub>
      </m:oMath>
      <w:r w:rsidR="00BE6D06">
        <w:t xml:space="preserve"> and the induced </w:t>
      </w:r>
      <w:r w:rsidR="008F72BE">
        <w:t>polarisation</w:t>
      </w:r>
      <w:r w:rsidR="00BE6D06">
        <w:t xml:space="preserve"> in the inclusion is shown by </w:t>
      </w:r>
      <m:oMath>
        <m:acc>
          <m:accPr>
            <m:chr m:val="̅"/>
            <m:ctrlPr>
              <w:rPr>
                <w:rFonts w:ascii="Cambria Math" w:hAnsi="Cambria Math"/>
                <w:b/>
              </w:rPr>
            </m:ctrlPr>
          </m:accPr>
          <m:e>
            <m:r>
              <m:rPr>
                <m:sty m:val="b"/>
              </m:rPr>
              <w:rPr>
                <w:rFonts w:ascii="Cambria Math" w:hAnsi="Cambria Math"/>
              </w:rPr>
              <m:t>P</m:t>
            </m:r>
          </m:e>
        </m:acc>
        <m:r>
          <w:rPr>
            <w:rFonts w:ascii="Cambria Math" w:hAnsi="Cambria Math"/>
          </w:rPr>
          <m:t xml:space="preserve">. </m:t>
        </m:r>
      </m:oMath>
    </w:p>
    <w:p w:rsidR="00FE0C6A" w:rsidRPr="0052765B" w:rsidRDefault="00335711" w:rsidP="000B415C">
      <w:r w:rsidRPr="0052765B">
        <w:t>T</w:t>
      </w:r>
      <w:r w:rsidR="00FE0C6A" w:rsidRPr="0052765B">
        <w:t xml:space="preserve">he electric field internal to the </w:t>
      </w:r>
      <w:r w:rsidR="003B13E5" w:rsidRPr="0052765B">
        <w:t>inclusion</w:t>
      </w:r>
      <w:r w:rsidR="00FE0C6A" w:rsidRPr="0052765B">
        <w:t xml:space="preserve"> gives rise to a </w:t>
      </w:r>
      <w:r w:rsidR="008F72BE">
        <w:t>polarisation</w:t>
      </w:r>
      <w:r w:rsidR="00FE0C6A" w:rsidRPr="0052765B">
        <w:t xml:space="preserve"> density which is no longer necessarily aligned with the field because the material is non-isotropic.  </w:t>
      </w:r>
      <w:r w:rsidR="003B13E5" w:rsidRPr="0052765B">
        <w:t>T</w:t>
      </w:r>
      <w:r w:rsidR="00FE0C6A" w:rsidRPr="0052765B">
        <w:t xml:space="preserve">he </w:t>
      </w:r>
      <w:r w:rsidR="008F72BE">
        <w:t>polarisation</w:t>
      </w:r>
      <w:r w:rsidR="004F6A2C">
        <w:t xml:space="preserve"> density</w:t>
      </w:r>
      <w:r w:rsidR="00FE0C6A" w:rsidRPr="0052765B">
        <w:t xml:space="preserve"> in the inclusion can be expressed as the tensor product of the permittivity contrast between the inclusion and the supporting medium</w:t>
      </w:r>
      <w:r w:rsidR="00E36F7D" w:rsidRPr="0052765B">
        <w:t xml:space="preserve"> </w:t>
      </w:r>
      <w:r w:rsidR="00FE0C6A" w:rsidRPr="0052765B">
        <w:t>and the (as yet unknown) internal field.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763"/>
        <w:gridCol w:w="1479"/>
      </w:tblGrid>
      <w:tr w:rsidR="006A7915" w:rsidRPr="0052765B" w:rsidTr="006A7915">
        <w:tc>
          <w:tcPr>
            <w:tcW w:w="7763" w:type="dxa"/>
            <w:vAlign w:val="center"/>
          </w:tcPr>
          <w:p w:rsidR="006A7915" w:rsidRPr="0052765B" w:rsidRDefault="00C350B0" w:rsidP="000B415C">
            <m:oMathPara>
              <m:oMathParaPr>
                <m:jc m:val="left"/>
              </m:oMathParaPr>
              <m:oMath>
                <m:acc>
                  <m:accPr>
                    <m:chr m:val="̅"/>
                    <m:ctrlPr>
                      <w:rPr>
                        <w:rFonts w:ascii="Cambria Math" w:hAnsi="Cambria Math"/>
                      </w:rPr>
                    </m:ctrlPr>
                  </m:accPr>
                  <m:e>
                    <m:r>
                      <m:rPr>
                        <m:sty m:val="b"/>
                      </m:rPr>
                      <w:rPr>
                        <w:rFonts w:ascii="Cambria Math" w:hAnsi="Cambria Math"/>
                      </w:rPr>
                      <m:t>P</m:t>
                    </m:r>
                  </m:e>
                </m:acc>
                <m:r>
                  <m:rPr>
                    <m:sty m:val="p"/>
                  </m:rPr>
                  <w:rPr>
                    <w:rFonts w:ascii="Cambria Math" w:hAnsi="Cambria Math"/>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ε</m:t>
                            </m:r>
                          </m:e>
                        </m:acc>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ε</m:t>
                        </m:r>
                      </m:e>
                      <m:sub>
                        <m:r>
                          <m:rPr>
                            <m:sty m:val="p"/>
                          </m:rPr>
                          <w:rPr>
                            <w:rFonts w:ascii="Cambria Math" w:hAnsi="Cambria Math"/>
                          </w:rPr>
                          <m:t>e</m:t>
                        </m:r>
                      </m:sub>
                    </m:sSub>
                    <m:acc>
                      <m:accPr>
                        <m:chr m:val="̿"/>
                        <m:ctrlPr>
                          <w:rPr>
                            <w:rFonts w:ascii="Cambria Math" w:hAnsi="Cambria Math"/>
                          </w:rPr>
                        </m:ctrlPr>
                      </m:accPr>
                      <m:e>
                        <m:r>
                          <m:rPr>
                            <m:sty m:val="b"/>
                          </m:rPr>
                          <w:rPr>
                            <w:rFonts w:ascii="Cambria Math" w:hAnsi="Cambria Math"/>
                          </w:rPr>
                          <m:t>1</m:t>
                        </m:r>
                      </m:e>
                    </m:acc>
                  </m:e>
                </m:d>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E</m:t>
                        </m:r>
                      </m:e>
                    </m:acc>
                  </m:e>
                  <m:sub>
                    <m:r>
                      <m:rPr>
                        <m:sty m:val="p"/>
                      </m:rPr>
                      <w:rPr>
                        <w:rFonts w:ascii="Cambria Math" w:hAnsi="Cambria Math"/>
                      </w:rPr>
                      <m:t>i</m:t>
                    </m:r>
                  </m:sub>
                </m:sSub>
              </m:oMath>
            </m:oMathPara>
          </w:p>
        </w:tc>
        <w:tc>
          <w:tcPr>
            <w:tcW w:w="1479" w:type="dxa"/>
            <w:vAlign w:val="center"/>
          </w:tcPr>
          <w:p w:rsidR="006A7915" w:rsidRPr="0052765B" w:rsidRDefault="006A7915" w:rsidP="000B415C">
            <w:r w:rsidRPr="0052765B">
              <w:t>Equation 1</w:t>
            </w:r>
            <w:r w:rsidR="00E24FEA">
              <w:t>2</w:t>
            </w:r>
          </w:p>
        </w:tc>
      </w:tr>
    </w:tbl>
    <w:p w:rsidR="00997EB8" w:rsidRPr="0052765B" w:rsidRDefault="00FE0C6A" w:rsidP="000B415C">
      <w:r w:rsidRPr="0052765B">
        <w:t>For any ellipsoidal shape</w:t>
      </w:r>
      <w:r w:rsidR="0007235F">
        <w:t xml:space="preserve"> (including sphere, slab and needle)</w:t>
      </w:r>
      <w:r w:rsidRPr="0052765B">
        <w:t xml:space="preserve"> </w:t>
      </w:r>
      <w:r w:rsidR="00C7174E">
        <w:t xml:space="preserve">with volume </w:t>
      </w:r>
      <w:r w:rsidR="00C7174E" w:rsidRPr="00C7174E">
        <w:rPr>
          <w:i/>
        </w:rPr>
        <w:t>V</w:t>
      </w:r>
      <w:r w:rsidR="00C7174E">
        <w:t xml:space="preserve">, </w:t>
      </w:r>
      <w:r w:rsidRPr="0052765B">
        <w:t xml:space="preserve">the </w:t>
      </w:r>
      <w:r w:rsidR="008F72BE">
        <w:t>polarisation</w:t>
      </w:r>
      <w:r w:rsidRPr="0052765B">
        <w:t xml:space="preserve"> </w:t>
      </w:r>
      <w:r w:rsidR="004F6A2C">
        <w:t xml:space="preserve">density </w:t>
      </w:r>
      <w:r w:rsidRPr="0052765B">
        <w:t xml:space="preserve">throughout </w:t>
      </w:r>
      <w:r w:rsidR="003B13E5" w:rsidRPr="0052765B">
        <w:t xml:space="preserve">the particle is uniform and integrating over all space gives the </w:t>
      </w:r>
      <w:r w:rsidR="00997EB8" w:rsidRPr="0052765B">
        <w:t xml:space="preserve">field induced </w:t>
      </w:r>
      <w:r w:rsidR="003B13E5" w:rsidRPr="0052765B">
        <w:t xml:space="preserve">dipole </w:t>
      </w:r>
      <w:r w:rsidR="00997EB8" w:rsidRPr="0052765B">
        <w:t>moment of the inclusion</w:t>
      </w:r>
      <w:r w:rsidR="00C7174E">
        <w:t xml:space="preserve">, </w:t>
      </w:r>
      <m:oMath>
        <m:acc>
          <m:accPr>
            <m:chr m:val="̅"/>
            <m:ctrlPr>
              <w:rPr>
                <w:rFonts w:ascii="Cambria Math" w:hAnsi="Cambria Math" w:cs="XITS Math"/>
              </w:rPr>
            </m:ctrlPr>
          </m:accPr>
          <m:e>
            <m:r>
              <m:rPr>
                <m:sty m:val="b"/>
              </m:rPr>
              <w:rPr>
                <w:rFonts w:ascii="Cambria Math" w:hAnsi="Cambria Math" w:cs="XITS Math"/>
              </w:rPr>
              <m:t>p</m:t>
            </m:r>
          </m:e>
        </m:acc>
      </m:oMath>
      <w:r w:rsidR="003B13E5" w:rsidRPr="0052765B">
        <w:t xml:space="preserve">. </w:t>
      </w:r>
      <w:r w:rsidR="00277EAA" w:rsidRPr="0052765B">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763"/>
        <w:gridCol w:w="1479"/>
      </w:tblGrid>
      <w:tr w:rsidR="00997EB8" w:rsidRPr="0052765B" w:rsidTr="00EC69AF">
        <w:tc>
          <w:tcPr>
            <w:tcW w:w="7763" w:type="dxa"/>
            <w:vAlign w:val="center"/>
          </w:tcPr>
          <w:p w:rsidR="00997EB8" w:rsidRPr="0052765B" w:rsidRDefault="00C350B0" w:rsidP="000B415C">
            <m:oMathPara>
              <m:oMathParaPr>
                <m:jc m:val="left"/>
              </m:oMathParaPr>
              <m:oMath>
                <m:acc>
                  <m:accPr>
                    <m:chr m:val="̅"/>
                    <m:ctrlPr>
                      <w:rPr>
                        <w:rFonts w:ascii="Cambria Math" w:hAnsi="Cambria Math" w:cs="XITS Math"/>
                      </w:rPr>
                    </m:ctrlPr>
                  </m:accPr>
                  <m:e>
                    <m:r>
                      <m:rPr>
                        <m:sty m:val="b"/>
                      </m:rPr>
                      <w:rPr>
                        <w:rFonts w:ascii="Cambria Math" w:hAnsi="Cambria Math" w:cs="XITS Math"/>
                      </w:rPr>
                      <m:t>p</m:t>
                    </m:r>
                  </m:e>
                </m:acc>
                <m:r>
                  <w:rPr>
                    <w:rFonts w:ascii="Cambria Math" w:hAnsi="Cambria Math" w:cs="XITS Math"/>
                  </w:rPr>
                  <m:t>=V</m:t>
                </m:r>
                <m:acc>
                  <m:accPr>
                    <m:chr m:val="̅"/>
                    <m:ctrlPr>
                      <w:rPr>
                        <w:rFonts w:ascii="Cambria Math" w:hAnsi="Cambria Math" w:cs="XITS Math"/>
                      </w:rPr>
                    </m:ctrlPr>
                  </m:accPr>
                  <m:e>
                    <m:r>
                      <m:rPr>
                        <m:sty m:val="b"/>
                      </m:rPr>
                      <w:rPr>
                        <w:rFonts w:ascii="Cambria Math" w:hAnsi="Cambria Math" w:cs="XITS Math"/>
                      </w:rPr>
                      <m:t>P</m:t>
                    </m:r>
                  </m:e>
                </m:acc>
                <m:r>
                  <m:rPr>
                    <m:sty m:val="p"/>
                  </m:rPr>
                  <w:rPr>
                    <w:rFonts w:ascii="Cambria Math" w:hAnsi="Cambria Math" w:cs="XITS Math"/>
                  </w:rPr>
                  <m:t>=</m:t>
                </m:r>
                <m:r>
                  <w:rPr>
                    <w:rFonts w:ascii="Cambria Math" w:hAnsi="Cambria Math" w:cs="XITS Math"/>
                  </w:rPr>
                  <m:t>V</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ε</m:t>
                            </m:r>
                          </m:e>
                        </m:acc>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ε</m:t>
                        </m:r>
                      </m:e>
                      <m:sub>
                        <m:r>
                          <m:rPr>
                            <m:sty m:val="p"/>
                          </m:rPr>
                          <w:rPr>
                            <w:rFonts w:ascii="Cambria Math" w:hAnsi="Cambria Math"/>
                          </w:rPr>
                          <m:t>e</m:t>
                        </m:r>
                      </m:sub>
                    </m:sSub>
                    <m:acc>
                      <m:accPr>
                        <m:chr m:val="̿"/>
                        <m:ctrlPr>
                          <w:rPr>
                            <w:rFonts w:ascii="Cambria Math" w:hAnsi="Cambria Math"/>
                          </w:rPr>
                        </m:ctrlPr>
                      </m:accPr>
                      <m:e>
                        <m:r>
                          <m:rPr>
                            <m:sty m:val="b"/>
                          </m:rPr>
                          <w:rPr>
                            <w:rFonts w:ascii="Cambria Math" w:hAnsi="Cambria Math"/>
                          </w:rPr>
                          <m:t>1</m:t>
                        </m:r>
                      </m:e>
                    </m:acc>
                  </m:e>
                </m:d>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E</m:t>
                        </m:r>
                      </m:e>
                    </m:acc>
                  </m:e>
                  <m:sub>
                    <m:r>
                      <m:rPr>
                        <m:sty m:val="p"/>
                      </m:rPr>
                      <w:rPr>
                        <w:rFonts w:ascii="Cambria Math" w:hAnsi="Cambria Math"/>
                      </w:rPr>
                      <m:t>i</m:t>
                    </m:r>
                  </m:sub>
                </m:sSub>
              </m:oMath>
            </m:oMathPara>
          </w:p>
        </w:tc>
        <w:tc>
          <w:tcPr>
            <w:tcW w:w="1479" w:type="dxa"/>
            <w:vAlign w:val="center"/>
          </w:tcPr>
          <w:p w:rsidR="00997EB8" w:rsidRPr="0052765B" w:rsidRDefault="00997EB8" w:rsidP="000B415C">
            <w:r w:rsidRPr="0052765B">
              <w:t>Equation 1</w:t>
            </w:r>
            <w:r w:rsidR="00E24FEA">
              <w:t>3</w:t>
            </w:r>
          </w:p>
        </w:tc>
      </w:tr>
    </w:tbl>
    <w:p w:rsidR="00277EAA" w:rsidRPr="0052765B" w:rsidRDefault="00277EAA" w:rsidP="000B415C">
      <w:pPr>
        <w:rPr>
          <w:b/>
        </w:rPr>
      </w:pPr>
      <w:r w:rsidRPr="0052765B">
        <w:t xml:space="preserve">The dipole and the external field </w:t>
      </w:r>
      <w:r w:rsidR="00C7174E">
        <w:t>(</w:t>
      </w:r>
      <m:oMath>
        <m:sSub>
          <m:sSubPr>
            <m:ctrlPr>
              <w:rPr>
                <w:rFonts w:ascii="Cambria Math" w:hAnsi="Cambria Math"/>
                <w:vertAlign w:val="subscript"/>
              </w:rPr>
            </m:ctrlPr>
          </m:sSubPr>
          <m:e>
            <m:acc>
              <m:accPr>
                <m:chr m:val="̅"/>
                <m:ctrlPr>
                  <w:rPr>
                    <w:rFonts w:ascii="Cambria Math" w:hAnsi="Cambria Math"/>
                    <w:vertAlign w:val="subscript"/>
                  </w:rPr>
                </m:ctrlPr>
              </m:accPr>
              <m:e>
                <m:r>
                  <m:rPr>
                    <m:sty m:val="b"/>
                  </m:rPr>
                  <w:rPr>
                    <w:rFonts w:ascii="Cambria Math" w:hAnsi="Cambria Math"/>
                    <w:vertAlign w:val="subscript"/>
                  </w:rPr>
                  <m:t>E</m:t>
                </m:r>
              </m:e>
            </m:acc>
          </m:e>
          <m:sub>
            <m:r>
              <m:rPr>
                <m:sty m:val="b"/>
              </m:rPr>
              <w:rPr>
                <w:rFonts w:ascii="Cambria Math" w:hAnsi="Cambria Math"/>
                <w:vertAlign w:val="subscript"/>
              </w:rPr>
              <m:t>e</m:t>
            </m:r>
          </m:sub>
        </m:sSub>
      </m:oMath>
      <w:r w:rsidR="00C7174E">
        <w:t xml:space="preserve">) </w:t>
      </w:r>
      <w:r w:rsidRPr="0052765B">
        <w:t xml:space="preserve">are related by the polarisability tensor, </w:t>
      </w:r>
      <m:oMath>
        <m:acc>
          <m:accPr>
            <m:chr m:val="̿"/>
            <m:ctrlPr>
              <w:rPr>
                <w:rFonts w:ascii="Cambria Math" w:hAnsi="Cambria Math" w:cs="XITS Math"/>
                <w:b/>
                <w:i/>
              </w:rPr>
            </m:ctrlPr>
          </m:accPr>
          <m:e>
            <m:r>
              <m:rPr>
                <m:sty m:val="bi"/>
              </m:rPr>
              <w:rPr>
                <w:rFonts w:ascii="Cambria Math" w:hAnsi="Cambria Math" w:cs="XITS Math"/>
              </w:rPr>
              <m:t>α</m:t>
            </m:r>
          </m:e>
        </m:acc>
      </m:oMath>
      <w:r w:rsidRPr="0052765B">
        <w:rPr>
          <w: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763"/>
        <w:gridCol w:w="1479"/>
      </w:tblGrid>
      <w:tr w:rsidR="00997EB8" w:rsidRPr="0052765B" w:rsidTr="00EC69AF">
        <w:tc>
          <w:tcPr>
            <w:tcW w:w="7763" w:type="dxa"/>
            <w:vAlign w:val="center"/>
          </w:tcPr>
          <w:p w:rsidR="00997EB8" w:rsidRPr="0052765B" w:rsidRDefault="00C350B0" w:rsidP="000B415C">
            <w:pPr>
              <w:rPr>
                <w:sz w:val="24"/>
                <w:szCs w:val="24"/>
              </w:rPr>
            </w:pPr>
            <m:oMathPara>
              <m:oMathParaPr>
                <m:jc m:val="left"/>
              </m:oMathParaPr>
              <m:oMath>
                <m:acc>
                  <m:accPr>
                    <m:chr m:val="̅"/>
                    <m:ctrlPr>
                      <w:rPr>
                        <w:rFonts w:ascii="Cambria Math" w:hAnsi="Cambria Math"/>
                        <w:vertAlign w:val="subscript"/>
                      </w:rPr>
                    </m:ctrlPr>
                  </m:accPr>
                  <m:e>
                    <m:r>
                      <m:rPr>
                        <m:sty m:val="b"/>
                      </m:rPr>
                      <w:rPr>
                        <w:rFonts w:ascii="Cambria Math" w:hAnsi="Cambria Math"/>
                        <w:vertAlign w:val="subscript"/>
                      </w:rPr>
                      <m:t>p</m:t>
                    </m:r>
                  </m:e>
                </m:acc>
                <m:r>
                  <w:rPr>
                    <w:rFonts w:ascii="Cambria Math" w:hAnsi="Cambria Math"/>
                    <w:vertAlign w:val="subscript"/>
                  </w:rPr>
                  <m:t>=</m:t>
                </m:r>
                <m:acc>
                  <m:accPr>
                    <m:chr m:val="̿"/>
                    <m:ctrlPr>
                      <w:rPr>
                        <w:rFonts w:ascii="Cambria Math" w:hAnsi="Cambria Math"/>
                        <w:vertAlign w:val="subscript"/>
                      </w:rPr>
                    </m:ctrlPr>
                  </m:accPr>
                  <m:e>
                    <m:r>
                      <m:rPr>
                        <m:sty m:val="b"/>
                      </m:rPr>
                      <w:rPr>
                        <w:rFonts w:ascii="Cambria Math" w:hAnsi="Cambria Math"/>
                        <w:vertAlign w:val="subscript"/>
                      </w:rPr>
                      <m:t>α</m:t>
                    </m:r>
                  </m:e>
                </m:acc>
                <m:sSub>
                  <m:sSubPr>
                    <m:ctrlPr>
                      <w:rPr>
                        <w:rFonts w:ascii="Cambria Math" w:hAnsi="Cambria Math"/>
                        <w:vertAlign w:val="subscript"/>
                      </w:rPr>
                    </m:ctrlPr>
                  </m:sSubPr>
                  <m:e>
                    <m:acc>
                      <m:accPr>
                        <m:chr m:val="̅"/>
                        <m:ctrlPr>
                          <w:rPr>
                            <w:rFonts w:ascii="Cambria Math" w:hAnsi="Cambria Math"/>
                            <w:vertAlign w:val="subscript"/>
                          </w:rPr>
                        </m:ctrlPr>
                      </m:accPr>
                      <m:e>
                        <m:r>
                          <m:rPr>
                            <m:sty m:val="b"/>
                          </m:rPr>
                          <w:rPr>
                            <w:rFonts w:ascii="Cambria Math" w:hAnsi="Cambria Math"/>
                            <w:vertAlign w:val="subscript"/>
                          </w:rPr>
                          <m:t>E</m:t>
                        </m:r>
                      </m:e>
                    </m:acc>
                  </m:e>
                  <m:sub>
                    <m:r>
                      <m:rPr>
                        <m:sty m:val="b"/>
                      </m:rPr>
                      <w:rPr>
                        <w:rFonts w:ascii="Cambria Math" w:hAnsi="Cambria Math"/>
                        <w:vertAlign w:val="subscript"/>
                      </w:rPr>
                      <m:t>e</m:t>
                    </m:r>
                  </m:sub>
                </m:sSub>
              </m:oMath>
            </m:oMathPara>
          </w:p>
        </w:tc>
        <w:tc>
          <w:tcPr>
            <w:tcW w:w="1479" w:type="dxa"/>
            <w:vAlign w:val="center"/>
          </w:tcPr>
          <w:p w:rsidR="00997EB8" w:rsidRPr="0052765B" w:rsidRDefault="00997EB8" w:rsidP="000B415C">
            <w:r w:rsidRPr="0052765B">
              <w:t>Equation 1</w:t>
            </w:r>
            <w:r w:rsidR="00E24FEA">
              <w:t>4</w:t>
            </w:r>
          </w:p>
        </w:tc>
      </w:tr>
    </w:tbl>
    <w:p w:rsidR="00503705" w:rsidRPr="0052765B" w:rsidRDefault="00563DA0" w:rsidP="000B415C">
      <w:pPr>
        <w:rPr>
          <w:rFonts w:cs="Times New Roman"/>
        </w:rPr>
      </w:pPr>
      <w:r>
        <w:t>Equations</w:t>
      </w:r>
      <w:r w:rsidR="00997EB8" w:rsidRPr="0052765B">
        <w:t xml:space="preserve"> 1</w:t>
      </w:r>
      <w:r w:rsidR="00E24FEA">
        <w:t>3</w:t>
      </w:r>
      <w:r w:rsidR="00997EB8" w:rsidRPr="0052765B">
        <w:t xml:space="preserve"> and 1</w:t>
      </w:r>
      <w:r w:rsidR="00E24FEA">
        <w:t>4</w:t>
      </w:r>
      <w:r w:rsidR="00997EB8" w:rsidRPr="0052765B">
        <w:t xml:space="preserve">, allow the determination of the polarisability, once the field internal to </w:t>
      </w:r>
      <w:r w:rsidR="00E36F7D">
        <w:t xml:space="preserve">the </w:t>
      </w:r>
      <w:r w:rsidR="00997EB8" w:rsidRPr="0052765B">
        <w:t>inclusion has been expressed in terms of the shape of the inclusion and its permittivity.  The</w:t>
      </w:r>
      <w:r w:rsidR="00FE0C6A" w:rsidRPr="0052765B">
        <w:t xml:space="preserve"> </w:t>
      </w:r>
      <w:r w:rsidR="008F72BE">
        <w:t>polarisation</w:t>
      </w:r>
      <w:r w:rsidR="00FE0C6A" w:rsidRPr="0052765B">
        <w:t xml:space="preserve"> </w:t>
      </w:r>
      <w:r w:rsidR="00997EB8" w:rsidRPr="0052765B">
        <w:t xml:space="preserve">within the inclusion </w:t>
      </w:r>
      <w:r w:rsidR="00FE0C6A" w:rsidRPr="0052765B">
        <w:t xml:space="preserve">gives rise to a </w:t>
      </w:r>
      <w:r w:rsidR="008F72BE">
        <w:t>depolarisation</w:t>
      </w:r>
      <w:r w:rsidR="00FE0C6A" w:rsidRPr="0052765B">
        <w:t xml:space="preserve"> field (</w:t>
      </w:r>
      <m:oMath>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E</m:t>
                </m:r>
              </m:e>
            </m:acc>
          </m:e>
          <m:sub>
            <m:r>
              <m:rPr>
                <m:sty m:val="b"/>
              </m:rPr>
              <w:rPr>
                <w:rFonts w:ascii="Cambria Math" w:hAnsi="Cambria Math"/>
              </w:rPr>
              <m:t>d</m:t>
            </m:r>
          </m:sub>
        </m:sSub>
      </m:oMath>
      <w:r w:rsidR="00FE0C6A" w:rsidRPr="0052765B">
        <w:t xml:space="preserve">), which depends on the </w:t>
      </w:r>
      <w:r w:rsidR="00997EB8" w:rsidRPr="0052765B">
        <w:t>shape</w:t>
      </w:r>
      <w:r w:rsidR="00FE0C6A" w:rsidRPr="0052765B">
        <w:t xml:space="preserve"> of the </w:t>
      </w:r>
      <w:r w:rsidR="00503705" w:rsidRPr="0052765B">
        <w:t>inclusion</w:t>
      </w:r>
      <w:r w:rsidR="00FE0C6A" w:rsidRPr="0052765B">
        <w:t xml:space="preserve"> through the symmetric</w:t>
      </w:r>
      <w:r w:rsidR="00C7174E">
        <w:t xml:space="preserve"> and unit trace</w:t>
      </w:r>
      <w:r w:rsidR="00FE0C6A" w:rsidRPr="0052765B">
        <w:t xml:space="preserve"> </w:t>
      </w:r>
      <w:r w:rsidR="008F72BE">
        <w:t>depolarisation</w:t>
      </w:r>
      <w:r w:rsidR="00FE0C6A" w:rsidRPr="0052765B">
        <w:t xml:space="preserve"> tensor, </w:t>
      </w:r>
      <m:oMath>
        <m:acc>
          <m:accPr>
            <m:chr m:val="̿"/>
            <m:ctrlPr>
              <w:rPr>
                <w:rFonts w:ascii="Cambria Math" w:hAnsi="Cambria Math"/>
              </w:rPr>
            </m:ctrlPr>
          </m:accPr>
          <m:e>
            <m:r>
              <m:rPr>
                <m:sty m:val="b"/>
              </m:rPr>
              <w:rPr>
                <w:rFonts w:ascii="Cambria Math" w:hAnsi="Cambria Math"/>
              </w:rPr>
              <m:t>L</m:t>
            </m:r>
          </m:e>
        </m:acc>
      </m:oMath>
      <w:r w:rsidR="00FE0C6A" w:rsidRPr="0052765B">
        <w:rPr>
          <w:rFonts w:cs="Times New Roman"/>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763"/>
        <w:gridCol w:w="1479"/>
      </w:tblGrid>
      <w:tr w:rsidR="00503705" w:rsidRPr="0052765B" w:rsidTr="00EC69AF">
        <w:tc>
          <w:tcPr>
            <w:tcW w:w="7763" w:type="dxa"/>
            <w:vAlign w:val="center"/>
          </w:tcPr>
          <w:p w:rsidR="00503705" w:rsidRPr="0052765B" w:rsidRDefault="00C350B0" w:rsidP="000B415C">
            <m:oMathPara>
              <m:oMathParaPr>
                <m:jc m:val="left"/>
              </m:oMathParaPr>
              <m:oMath>
                <m:m>
                  <m:mPr>
                    <m:plcHide m:val="on"/>
                    <m:cGp m:val="8"/>
                    <m:mcs>
                      <m:mc>
                        <m:mcPr>
                          <m:count m:val="1"/>
                          <m:mcJc m:val="center"/>
                        </m:mcPr>
                      </m:mc>
                    </m:mcs>
                    <m:ctrlPr>
                      <w:rPr>
                        <w:rFonts w:ascii="Cambria Math" w:hAnsi="Cambria Math"/>
                      </w:rPr>
                    </m:ctrlPr>
                  </m:mPr>
                  <m:mr>
                    <m:e>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E</m:t>
                              </m:r>
                            </m:e>
                          </m:acc>
                        </m:e>
                        <m:sub>
                          <m:r>
                            <m:rPr>
                              <m:sty m:val="p"/>
                            </m:rPr>
                            <w:rPr>
                              <w:rFonts w:ascii="Cambria Math" w:hAnsi="Cambria Math"/>
                            </w:rPr>
                            <m:t>d</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m:rPr>
                                  <m:sty m:val="p"/>
                                </m:rPr>
                                <w:rPr>
                                  <w:rFonts w:ascii="Cambria Math" w:hAnsi="Cambria Math"/>
                                </w:rPr>
                                <m:t>ε</m:t>
                              </m:r>
                            </m:e>
                            <m:sub>
                              <m:r>
                                <m:rPr>
                                  <m:sty m:val="p"/>
                                </m:rPr>
                                <w:rPr>
                                  <w:rFonts w:ascii="Cambria Math" w:hAnsi="Cambria Math"/>
                                </w:rPr>
                                <m:t>e</m:t>
                              </m:r>
                            </m:sub>
                          </m:sSub>
                        </m:den>
                      </m:f>
                      <m:acc>
                        <m:accPr>
                          <m:chr m:val="̿"/>
                          <m:ctrlPr>
                            <w:rPr>
                              <w:rFonts w:ascii="Cambria Math" w:hAnsi="Cambria Math"/>
                            </w:rPr>
                          </m:ctrlPr>
                        </m:accPr>
                        <m:e>
                          <m:r>
                            <m:rPr>
                              <m:sty m:val="b"/>
                            </m:rPr>
                            <w:rPr>
                              <w:rFonts w:ascii="Cambria Math" w:hAnsi="Cambria Math"/>
                            </w:rPr>
                            <m:t>L</m:t>
                          </m:r>
                        </m:e>
                      </m:acc>
                      <m:r>
                        <m:rPr>
                          <m:sty m:val="p"/>
                        </m:rPr>
                        <w:rPr>
                          <w:rFonts w:ascii="Cambria Math" w:hAnsi="Cambria Math"/>
                        </w:rPr>
                        <m:t>⋅</m:t>
                      </m:r>
                      <m:acc>
                        <m:accPr>
                          <m:chr m:val="̅"/>
                          <m:ctrlPr>
                            <w:rPr>
                              <w:rFonts w:ascii="Cambria Math" w:hAnsi="Cambria Math"/>
                            </w:rPr>
                          </m:ctrlPr>
                        </m:accPr>
                        <m:e>
                          <m:r>
                            <m:rPr>
                              <m:sty m:val="b"/>
                            </m:rPr>
                            <w:rPr>
                              <w:rFonts w:ascii="Cambria Math" w:hAnsi="Cambria Math"/>
                            </w:rPr>
                            <m:t>P</m:t>
                          </m:r>
                        </m:e>
                      </m:acc>
                    </m:e>
                  </m:mr>
                </m:m>
              </m:oMath>
            </m:oMathPara>
          </w:p>
        </w:tc>
        <w:tc>
          <w:tcPr>
            <w:tcW w:w="1479" w:type="dxa"/>
            <w:vAlign w:val="center"/>
          </w:tcPr>
          <w:p w:rsidR="00503705" w:rsidRPr="0052765B" w:rsidRDefault="00503705" w:rsidP="000B415C">
            <w:r w:rsidRPr="0052765B">
              <w:t>Equation 1</w:t>
            </w:r>
            <w:r w:rsidR="00E24FEA">
              <w:t>5</w:t>
            </w:r>
          </w:p>
        </w:tc>
      </w:tr>
    </w:tbl>
    <w:p w:rsidR="00FE0C6A" w:rsidRPr="0052765B" w:rsidRDefault="00FE0C6A" w:rsidP="000B415C">
      <w:r w:rsidRPr="0052765B">
        <w:t xml:space="preserve">The internal field is the sum of the external field and the </w:t>
      </w:r>
      <w:r w:rsidR="008F72BE">
        <w:t>depolarisation</w:t>
      </w:r>
      <w:r w:rsidRPr="0052765B">
        <w:t xml:space="preserve"> field.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763"/>
        <w:gridCol w:w="1479"/>
      </w:tblGrid>
      <w:tr w:rsidR="006A7915" w:rsidRPr="0052765B" w:rsidTr="006A7915">
        <w:tc>
          <w:tcPr>
            <w:tcW w:w="7763" w:type="dxa"/>
            <w:vAlign w:val="center"/>
          </w:tcPr>
          <w:p w:rsidR="006A7915" w:rsidRPr="00403646" w:rsidRDefault="00C350B0" w:rsidP="000B415C">
            <m:oMathPara>
              <m:oMathParaPr>
                <m:jc m:val="left"/>
              </m:oMathParaPr>
              <m:oMath>
                <m:m>
                  <m:mPr>
                    <m:plcHide m:val="on"/>
                    <m:cGp m:val="8"/>
                    <m:mcs>
                      <m:mc>
                        <m:mcPr>
                          <m:count m:val="1"/>
                          <m:mcJc m:val="center"/>
                        </m:mcPr>
                      </m:mc>
                    </m:mcs>
                    <m:ctrlPr>
                      <w:rPr>
                        <w:rFonts w:ascii="Cambria Math" w:hAnsi="Cambria Math"/>
                      </w:rPr>
                    </m:ctrlPr>
                  </m:mPr>
                  <m:mr>
                    <m:e>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E</m:t>
                              </m:r>
                            </m:e>
                          </m:acc>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E</m:t>
                              </m:r>
                            </m:e>
                          </m:acc>
                        </m:e>
                        <m:sub>
                          <m:r>
                            <m:rPr>
                              <m:sty m:val="p"/>
                            </m:rPr>
                            <w:rPr>
                              <w:rFonts w:ascii="Cambria Math" w:hAnsi="Cambria Math"/>
                            </w:rPr>
                            <m:t>e</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E</m:t>
                              </m:r>
                            </m:e>
                          </m:acc>
                        </m:e>
                        <m:sub>
                          <m:r>
                            <m:rPr>
                              <m:sty m:val="p"/>
                            </m:rPr>
                            <w:rPr>
                              <w:rFonts w:ascii="Cambria Math" w:hAnsi="Cambria Math"/>
                            </w:rPr>
                            <m:t>d</m:t>
                          </m:r>
                        </m:sub>
                      </m:sSub>
                    </m:e>
                  </m:mr>
                </m:m>
              </m:oMath>
            </m:oMathPara>
          </w:p>
        </w:tc>
        <w:tc>
          <w:tcPr>
            <w:tcW w:w="1479" w:type="dxa"/>
            <w:vAlign w:val="center"/>
          </w:tcPr>
          <w:p w:rsidR="006A7915" w:rsidRPr="0052765B" w:rsidRDefault="006A7915" w:rsidP="000B415C">
            <w:r w:rsidRPr="0052765B">
              <w:t>Equation 1</w:t>
            </w:r>
            <w:r w:rsidR="00E24FEA">
              <w:t>6</w:t>
            </w:r>
          </w:p>
        </w:tc>
      </w:tr>
    </w:tbl>
    <w:p w:rsidR="00FE0C6A" w:rsidRPr="0052765B" w:rsidRDefault="00FE0C6A" w:rsidP="000B415C">
      <w:r w:rsidRPr="0052765B">
        <w:t xml:space="preserve">The </w:t>
      </w:r>
      <w:r w:rsidR="008F72BE">
        <w:t>depolarisation</w:t>
      </w:r>
      <w:r w:rsidRPr="0052765B">
        <w:t xml:space="preserve"> tensor acts as a projection or screening operator describing the effect of the geometry of the </w:t>
      </w:r>
      <w:r w:rsidR="00503705" w:rsidRPr="0052765B">
        <w:t>inclusion</w:t>
      </w:r>
      <w:r w:rsidRPr="0052765B">
        <w:t xml:space="preserve"> on the </w:t>
      </w:r>
      <w:r w:rsidR="008F72BE">
        <w:t>depolarisation</w:t>
      </w:r>
      <w:r w:rsidRPr="0052765B">
        <w:t xml:space="preserve"> field which results from </w:t>
      </w:r>
      <w:r w:rsidR="00503705" w:rsidRPr="0052765B">
        <w:t>its</w:t>
      </w:r>
      <w:r w:rsidR="00AD0EB5">
        <w:t xml:space="preserve"> </w:t>
      </w:r>
      <w:r w:rsidR="002041B8">
        <w:t>polarisation</w:t>
      </w:r>
      <w:r w:rsidRPr="0052765B">
        <w:t>.  For instance, in the case of a needle</w:t>
      </w:r>
      <w:r w:rsidR="003C7CE2">
        <w:t>,</w:t>
      </w:r>
      <w:r w:rsidRPr="0052765B">
        <w:t xml:space="preserve"> only </w:t>
      </w:r>
      <w:r w:rsidR="002041B8">
        <w:t>polarisation</w:t>
      </w:r>
      <w:r w:rsidRPr="0052765B">
        <w:t xml:space="preserve"> perpendicular to the needle axis contributes to the </w:t>
      </w:r>
      <w:r w:rsidR="002041B8">
        <w:t>depolarizing</w:t>
      </w:r>
      <w:r w:rsidRPr="0052765B">
        <w:t xml:space="preserve"> field, whilst for a slab only </w:t>
      </w:r>
      <w:r w:rsidR="002041B8">
        <w:t>polarization</w:t>
      </w:r>
      <w:r w:rsidRPr="0052765B">
        <w:t xml:space="preserve"> perpendicular to the slab face may contribute.  Similarly for a sphere, all directions contribute and so the </w:t>
      </w:r>
      <w:r w:rsidR="002041B8">
        <w:t>depolarisation</w:t>
      </w:r>
      <w:r w:rsidRPr="0052765B">
        <w:t xml:space="preserve"> matrix is diagonal with a value of 1/3 for each diagonal element</w:t>
      </w:r>
      <w:r w:rsidR="00AD737B">
        <w:t>,</w:t>
      </w:r>
      <w:r w:rsidR="004F6A2C">
        <w:t xml:space="preserve"> as the trace of the </w:t>
      </w:r>
      <w:r w:rsidR="002041B8">
        <w:t xml:space="preserve">depolarisation </w:t>
      </w:r>
      <w:r w:rsidR="00392964">
        <w:t>tensor</w:t>
      </w:r>
      <w:r w:rsidR="004F6A2C">
        <w:t xml:space="preserve"> must be 1</w:t>
      </w:r>
      <w:r w:rsidRPr="0052765B">
        <w:t>.</w:t>
      </w:r>
      <w:r w:rsidR="00AD0EB5">
        <w:t xml:space="preserve">  </w:t>
      </w:r>
      <w:r w:rsidR="00503705" w:rsidRPr="0052765B">
        <w:t xml:space="preserve">It follows from </w:t>
      </w:r>
      <w:r w:rsidR="00563DA0">
        <w:t>Equation</w:t>
      </w:r>
      <w:r w:rsidR="00503705" w:rsidRPr="0052765B">
        <w:t>s 1</w:t>
      </w:r>
      <w:r w:rsidR="00E24FEA">
        <w:t>2</w:t>
      </w:r>
      <w:r w:rsidR="00503705" w:rsidRPr="0052765B">
        <w:t>, 1</w:t>
      </w:r>
      <w:r w:rsidR="00E24FEA">
        <w:t>5</w:t>
      </w:r>
      <w:r w:rsidR="00503705" w:rsidRPr="0052765B">
        <w:t xml:space="preserve"> and 1</w:t>
      </w:r>
      <w:r w:rsidR="00E24FEA">
        <w:t>6</w:t>
      </w:r>
      <w:r w:rsidRPr="0052765B">
        <w:t xml:space="preserve">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763"/>
        <w:gridCol w:w="1479"/>
      </w:tblGrid>
      <w:tr w:rsidR="002A1069" w:rsidRPr="0052765B" w:rsidTr="00221B13">
        <w:tc>
          <w:tcPr>
            <w:tcW w:w="7763" w:type="dxa"/>
            <w:vAlign w:val="center"/>
          </w:tcPr>
          <w:p w:rsidR="002A1069" w:rsidRPr="00005FF2" w:rsidRDefault="00C350B0" w:rsidP="000B415C">
            <m:oMathPara>
              <m:oMathParaPr>
                <m:jc m:val="left"/>
              </m:oMathParaPr>
              <m:oMath>
                <m:m>
                  <m:mPr>
                    <m:plcHide m:val="on"/>
                    <m:mcs>
                      <m:mc>
                        <m:mcPr>
                          <m:count m:val="1"/>
                          <m:mcJc m:val="center"/>
                        </m:mcPr>
                      </m:mc>
                    </m:mcs>
                    <m:ctrlPr>
                      <w:rPr>
                        <w:rFonts w:ascii="Cambria Math" w:hAnsi="Cambria Math"/>
                      </w:rPr>
                    </m:ctrlPr>
                  </m:mPr>
                  <m:mr>
                    <m:e>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E</m:t>
                              </m:r>
                            </m:e>
                          </m:acc>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E</m:t>
                              </m:r>
                            </m:e>
                          </m:acc>
                        </m:e>
                        <m:sub>
                          <m:r>
                            <m:rPr>
                              <m:sty m:val="p"/>
                            </m:rPr>
                            <w:rPr>
                              <w:rFonts w:ascii="Cambria Math" w:hAnsi="Cambria Math"/>
                            </w:rPr>
                            <m:t>e</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m:rPr>
                                  <m:sty m:val="p"/>
                                </m:rPr>
                                <w:rPr>
                                  <w:rFonts w:ascii="Cambria Math" w:hAnsi="Cambria Math"/>
                                </w:rPr>
                                <m:t>ε</m:t>
                              </m:r>
                            </m:e>
                            <m:sub>
                              <m:r>
                                <m:rPr>
                                  <m:sty m:val="p"/>
                                </m:rPr>
                                <w:rPr>
                                  <w:rFonts w:ascii="Cambria Math" w:hAnsi="Cambria Math"/>
                                </w:rPr>
                                <m:t>e</m:t>
                              </m:r>
                            </m:sub>
                          </m:sSub>
                        </m:den>
                      </m:f>
                      <m:acc>
                        <m:accPr>
                          <m:chr m:val="̿"/>
                          <m:ctrlPr>
                            <w:rPr>
                              <w:rFonts w:ascii="Cambria Math" w:hAnsi="Cambria Math"/>
                            </w:rPr>
                          </m:ctrlPr>
                        </m:accPr>
                        <m:e>
                          <m:r>
                            <m:rPr>
                              <m:sty m:val="b"/>
                            </m:rPr>
                            <w:rPr>
                              <w:rFonts w:ascii="Cambria Math" w:hAnsi="Cambria Math"/>
                            </w:rPr>
                            <m:t>L</m:t>
                          </m:r>
                        </m:e>
                      </m:acc>
                      <m:r>
                        <m:rPr>
                          <m:sty m:val="p"/>
                        </m:rPr>
                        <w:rPr>
                          <w:rFonts w:ascii="Cambria Math" w:hAnsi="Cambria Math"/>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ε</m:t>
                                  </m:r>
                                </m:e>
                              </m:acc>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ε</m:t>
                              </m:r>
                            </m:e>
                            <m:sub>
                              <m:r>
                                <m:rPr>
                                  <m:sty m:val="p"/>
                                </m:rPr>
                                <w:rPr>
                                  <w:rFonts w:ascii="Cambria Math" w:hAnsi="Cambria Math"/>
                                </w:rPr>
                                <m:t>e</m:t>
                              </m:r>
                            </m:sub>
                          </m:sSub>
                          <m:acc>
                            <m:accPr>
                              <m:chr m:val="̿"/>
                              <m:ctrlPr>
                                <w:rPr>
                                  <w:rFonts w:ascii="Cambria Math" w:hAnsi="Cambria Math"/>
                                </w:rPr>
                              </m:ctrlPr>
                            </m:accPr>
                            <m:e>
                              <m:r>
                                <m:rPr>
                                  <m:sty m:val="b"/>
                                </m:rPr>
                                <w:rPr>
                                  <w:rFonts w:ascii="Cambria Math" w:hAnsi="Cambria Math"/>
                                </w:rPr>
                                <m:t>1</m:t>
                              </m:r>
                            </m:e>
                          </m:acc>
                        </m:e>
                      </m:d>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E</m:t>
                              </m:r>
                            </m:e>
                          </m:acc>
                        </m:e>
                        <m:sub>
                          <m:r>
                            <m:rPr>
                              <m:sty m:val="p"/>
                            </m:rPr>
                            <w:rPr>
                              <w:rFonts w:ascii="Cambria Math" w:hAnsi="Cambria Math"/>
                            </w:rPr>
                            <m:t>i</m:t>
                          </m:r>
                        </m:sub>
                      </m:sSub>
                    </m:e>
                  </m:mr>
                </m:m>
              </m:oMath>
            </m:oMathPara>
          </w:p>
        </w:tc>
        <w:tc>
          <w:tcPr>
            <w:tcW w:w="1479" w:type="dxa"/>
            <w:vAlign w:val="center"/>
          </w:tcPr>
          <w:p w:rsidR="002A1069" w:rsidRPr="0052765B" w:rsidRDefault="002A1069" w:rsidP="000B415C">
            <w:r w:rsidRPr="0052765B">
              <w:t>Equation 1</w:t>
            </w:r>
            <w:r w:rsidR="00E24FEA">
              <w:t>7</w:t>
            </w:r>
          </w:p>
        </w:tc>
      </w:tr>
    </w:tbl>
    <w:p w:rsidR="00481B74" w:rsidRPr="0052765B" w:rsidRDefault="00481B74" w:rsidP="000B415C">
      <w:r w:rsidRPr="0052765B">
        <w:t>Rearrangement allows the internal field of the inclusion to be expressed in terms of the known permittivities, the shape of the inclusion and the external field.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763"/>
        <w:gridCol w:w="1479"/>
      </w:tblGrid>
      <w:tr w:rsidR="00481B74" w:rsidRPr="0052765B" w:rsidTr="00EC69AF">
        <w:tc>
          <w:tcPr>
            <w:tcW w:w="7763" w:type="dxa"/>
            <w:vAlign w:val="center"/>
          </w:tcPr>
          <w:p w:rsidR="00481B74" w:rsidRPr="00005FF2" w:rsidRDefault="00C350B0" w:rsidP="000B415C">
            <m:oMathPara>
              <m:oMathParaPr>
                <m:jc m:val="left"/>
              </m:oMathParaPr>
              <m:oMath>
                <m:m>
                  <m:mPr>
                    <m:plcHide m:val="on"/>
                    <m:mcs>
                      <m:mc>
                        <m:mcPr>
                          <m:count m:val="1"/>
                          <m:mcJc m:val="left"/>
                        </m:mcPr>
                      </m:mc>
                    </m:mcs>
                    <m:ctrlPr>
                      <w:rPr>
                        <w:rFonts w:ascii="Cambria Math" w:hAnsi="Cambria Math"/>
                      </w:rPr>
                    </m:ctrlPr>
                  </m:mPr>
                  <m:mr>
                    <m:e>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E</m:t>
                              </m:r>
                            </m:e>
                          </m:acc>
                        </m:e>
                        <m:sub>
                          <m:r>
                            <m:rPr>
                              <m:sty m:val="p"/>
                            </m:rPr>
                            <w:rPr>
                              <w:rFonts w:ascii="Cambria Math" w:hAnsi="Cambria Math"/>
                            </w:rPr>
                            <m:t>i</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ε</m:t>
                              </m:r>
                            </m:e>
                            <m:sub>
                              <m:r>
                                <m:rPr>
                                  <m:sty m:val="p"/>
                                </m:rPr>
                                <w:rPr>
                                  <w:rFonts w:ascii="Cambria Math" w:hAnsi="Cambria Math"/>
                                </w:rPr>
                                <m:t>e</m:t>
                              </m:r>
                            </m:sub>
                          </m:sSub>
                          <m:acc>
                            <m:accPr>
                              <m:chr m:val="̿"/>
                              <m:ctrlPr>
                                <w:rPr>
                                  <w:rFonts w:ascii="Cambria Math" w:hAnsi="Cambria Math"/>
                                </w:rPr>
                              </m:ctrlPr>
                            </m:accPr>
                            <m:e>
                              <m:r>
                                <m:rPr>
                                  <m:sty m:val="b"/>
                                </m:rPr>
                                <w:rPr>
                                  <w:rFonts w:ascii="Cambria Math" w:hAnsi="Cambria Math"/>
                                </w:rPr>
                                <m:t>1</m:t>
                              </m:r>
                            </m:e>
                          </m:acc>
                          <m:r>
                            <w:rPr>
                              <w:rFonts w:ascii="Cambria Math" w:hAnsi="Cambria Math"/>
                            </w:rPr>
                            <m:t>+</m:t>
                          </m:r>
                          <m:acc>
                            <m:accPr>
                              <m:chr m:val="̿"/>
                              <m:ctrlPr>
                                <w:rPr>
                                  <w:rFonts w:ascii="Cambria Math" w:hAnsi="Cambria Math"/>
                                </w:rPr>
                              </m:ctrlPr>
                            </m:accPr>
                            <m:e>
                              <m:r>
                                <m:rPr>
                                  <m:sty m:val="b"/>
                                </m:rPr>
                                <w:rPr>
                                  <w:rFonts w:ascii="Cambria Math" w:hAnsi="Cambria Math"/>
                                </w:rPr>
                                <m:t>L</m:t>
                              </m:r>
                            </m:e>
                          </m:acc>
                          <m:r>
                            <m:rPr>
                              <m:sty m:val="p"/>
                            </m:rPr>
                            <w:rPr>
                              <w:rFonts w:ascii="Cambria Math" w:hAnsi="Cambria Math"/>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ε</m:t>
                                      </m:r>
                                    </m:e>
                                  </m:acc>
                                </m:e>
                                <m:sub>
                                  <m:r>
                                    <m:rPr>
                                      <m:sty m:val="b"/>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ε</m:t>
                                  </m:r>
                                </m:e>
                                <m:sub>
                                  <m:r>
                                    <m:rPr>
                                      <m:sty m:val="p"/>
                                    </m:rPr>
                                    <w:rPr>
                                      <w:rFonts w:ascii="Cambria Math" w:hAnsi="Cambria Math"/>
                                    </w:rPr>
                                    <m:t>e</m:t>
                                  </m:r>
                                </m:sub>
                              </m:sSub>
                              <m:acc>
                                <m:accPr>
                                  <m:chr m:val="̿"/>
                                  <m:ctrlPr>
                                    <w:rPr>
                                      <w:rFonts w:ascii="Cambria Math" w:hAnsi="Cambria Math"/>
                                    </w:rPr>
                                  </m:ctrlPr>
                                </m:accPr>
                                <m:e>
                                  <m:r>
                                    <m:rPr>
                                      <m:sty m:val="b"/>
                                    </m:rPr>
                                    <w:rPr>
                                      <w:rFonts w:ascii="Cambria Math" w:hAnsi="Cambria Math"/>
                                    </w:rPr>
                                    <m:t>1</m:t>
                                  </m:r>
                                </m:e>
                              </m:acc>
                            </m:e>
                          </m:d>
                        </m:e>
                      </m:d>
                      <m:r>
                        <m:rPr>
                          <m:sty m:val="p"/>
                        </m:rPr>
                        <w:rPr>
                          <w:rFonts w:ascii="Cambria Math" w:hAnsi="Cambria Math"/>
                        </w:rPr>
                        <m:t>=</m:t>
                      </m:r>
                      <m:sSub>
                        <m:sSubPr>
                          <m:ctrlPr>
                            <w:rPr>
                              <w:rFonts w:ascii="Cambria Math" w:hAnsi="Cambria Math"/>
                            </w:rPr>
                          </m:ctrlPr>
                        </m:sSubPr>
                        <m:e>
                          <m:r>
                            <m:rPr>
                              <m:sty m:val="p"/>
                            </m:rPr>
                            <w:rPr>
                              <w:rFonts w:ascii="Cambria Math" w:hAnsi="Cambria Math"/>
                            </w:rPr>
                            <m:t>ε</m:t>
                          </m:r>
                        </m:e>
                        <m:sub>
                          <m:r>
                            <m:rPr>
                              <m:sty m:val="p"/>
                            </m:rPr>
                            <w:rPr>
                              <w:rFonts w:ascii="Cambria Math" w:hAnsi="Cambria Math"/>
                            </w:rPr>
                            <m:t>e</m:t>
                          </m:r>
                        </m:sub>
                      </m:sSub>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E</m:t>
                              </m:r>
                            </m:e>
                          </m:acc>
                        </m:e>
                        <m:sub>
                          <m:r>
                            <m:rPr>
                              <m:sty m:val="p"/>
                            </m:rPr>
                            <w:rPr>
                              <w:rFonts w:ascii="Cambria Math" w:hAnsi="Cambria Math"/>
                            </w:rPr>
                            <m:t>e</m:t>
                          </m:r>
                        </m:sub>
                      </m:sSub>
                    </m:e>
                  </m:mr>
                  <m:mr>
                    <m:e>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E</m:t>
                              </m:r>
                            </m:e>
                          </m:acc>
                        </m:e>
                        <m:sub>
                          <m:r>
                            <m:rPr>
                              <m:sty m:val="p"/>
                            </m:rPr>
                            <w:rPr>
                              <w:rFonts w:ascii="Cambria Math" w:hAnsi="Cambria Math"/>
                            </w:rPr>
                            <m:t>i</m:t>
                          </m:r>
                        </m:sub>
                      </m:sSub>
                      <m:r>
                        <m:rPr>
                          <m:sty m:val="p"/>
                        </m:rPr>
                        <w:rPr>
                          <w:rFonts w:ascii="Cambria Math" w:hAnsi="Cambria Math"/>
                        </w:rPr>
                        <m:t>=</m:t>
                      </m:r>
                      <m:sSup>
                        <m:sSupPr>
                          <m:ctrlPr>
                            <w:rPr>
                              <w:rFonts w:ascii="Cambria Math" w:hAnsi="Cambria Math"/>
                            </w:rPr>
                          </m:ctrlPr>
                        </m:sSupPr>
                        <m:e>
                          <m:sSub>
                            <m:sSubPr>
                              <m:ctrlPr>
                                <w:rPr>
                                  <w:rFonts w:ascii="Cambria Math" w:hAnsi="Cambria Math"/>
                                </w:rPr>
                              </m:ctrlPr>
                            </m:sSubPr>
                            <m:e>
                              <m:r>
                                <m:rPr>
                                  <m:sty m:val="p"/>
                                </m:rPr>
                                <w:rPr>
                                  <w:rFonts w:ascii="Cambria Math" w:hAnsi="Cambria Math"/>
                                </w:rPr>
                                <m:t>ε</m:t>
                              </m:r>
                            </m:e>
                            <m:sub>
                              <m:r>
                                <m:rPr>
                                  <m:sty m:val="p"/>
                                </m:rPr>
                                <w:rPr>
                                  <w:rFonts w:ascii="Cambria Math" w:hAnsi="Cambria Math"/>
                                </w:rPr>
                                <m:t>e</m:t>
                              </m:r>
                            </m:sub>
                          </m:sSub>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E</m:t>
                                  </m:r>
                                </m:e>
                              </m:acc>
                            </m:e>
                            <m:sub>
                              <m:r>
                                <m:rPr>
                                  <m:sty m:val="p"/>
                                </m:rPr>
                                <w:rPr>
                                  <w:rFonts w:ascii="Cambria Math" w:hAnsi="Cambria Math"/>
                                </w:rPr>
                                <m:t>e</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ε</m:t>
                                  </m:r>
                                </m:e>
                                <m:sub>
                                  <m:r>
                                    <m:rPr>
                                      <m:sty m:val="p"/>
                                    </m:rPr>
                                    <w:rPr>
                                      <w:rFonts w:ascii="Cambria Math" w:hAnsi="Cambria Math"/>
                                    </w:rPr>
                                    <m:t>e</m:t>
                                  </m:r>
                                </m:sub>
                              </m:sSub>
                              <m:acc>
                                <m:accPr>
                                  <m:chr m:val="̿"/>
                                  <m:ctrlPr>
                                    <w:rPr>
                                      <w:rFonts w:ascii="Cambria Math" w:hAnsi="Cambria Math"/>
                                    </w:rPr>
                                  </m:ctrlPr>
                                </m:accPr>
                                <m:e>
                                  <m:r>
                                    <m:rPr>
                                      <m:sty m:val="b"/>
                                    </m:rPr>
                                    <w:rPr>
                                      <w:rFonts w:ascii="Cambria Math" w:hAnsi="Cambria Math"/>
                                    </w:rPr>
                                    <m:t>1</m:t>
                                  </m:r>
                                </m:e>
                              </m:acc>
                              <m:r>
                                <m:rPr>
                                  <m:sty m:val="p"/>
                                </m:rPr>
                                <w:rPr>
                                  <w:rFonts w:ascii="Cambria Math" w:hAnsi="Cambria Math"/>
                                </w:rPr>
                                <m:t>+</m:t>
                              </m:r>
                              <m:acc>
                                <m:accPr>
                                  <m:chr m:val="̿"/>
                                  <m:ctrlPr>
                                    <w:rPr>
                                      <w:rFonts w:ascii="Cambria Math" w:hAnsi="Cambria Math"/>
                                    </w:rPr>
                                  </m:ctrlPr>
                                </m:accPr>
                                <m:e>
                                  <m:r>
                                    <m:rPr>
                                      <m:sty m:val="b"/>
                                    </m:rPr>
                                    <w:rPr>
                                      <w:rFonts w:ascii="Cambria Math" w:hAnsi="Cambria Math"/>
                                    </w:rPr>
                                    <m:t>L</m:t>
                                  </m:r>
                                </m:e>
                              </m:acc>
                              <m:r>
                                <m:rPr>
                                  <m:sty m:val="p"/>
                                </m:rPr>
                                <w:rPr>
                                  <w:rFonts w:ascii="Cambria Math" w:hAnsi="Cambria Math"/>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ε</m:t>
                                          </m:r>
                                        </m:e>
                                      </m:acc>
                                    </m:e>
                                    <m:sub>
                                      <m:r>
                                        <m:rPr>
                                          <m:sty m:val="b"/>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ε</m:t>
                                      </m:r>
                                    </m:e>
                                    <m:sub>
                                      <m:r>
                                        <m:rPr>
                                          <m:sty m:val="p"/>
                                        </m:rPr>
                                        <w:rPr>
                                          <w:rFonts w:ascii="Cambria Math" w:hAnsi="Cambria Math"/>
                                        </w:rPr>
                                        <m:t>e</m:t>
                                      </m:r>
                                    </m:sub>
                                  </m:sSub>
                                  <m:acc>
                                    <m:accPr>
                                      <m:chr m:val="̿"/>
                                      <m:ctrlPr>
                                        <w:rPr>
                                          <w:rFonts w:ascii="Cambria Math" w:hAnsi="Cambria Math"/>
                                        </w:rPr>
                                      </m:ctrlPr>
                                    </m:accPr>
                                    <m:e>
                                      <m:r>
                                        <m:rPr>
                                          <m:sty m:val="b"/>
                                        </m:rPr>
                                        <w:rPr>
                                          <w:rFonts w:ascii="Cambria Math" w:hAnsi="Cambria Math"/>
                                        </w:rPr>
                                        <m:t>1</m:t>
                                      </m:r>
                                    </m:e>
                                  </m:acc>
                                </m:e>
                              </m:d>
                            </m:e>
                          </m:d>
                        </m:e>
                        <m:sup>
                          <m:r>
                            <m:rPr>
                              <m:sty m:val="p"/>
                            </m:rPr>
                            <w:rPr>
                              <w:rFonts w:ascii="Cambria Math" w:hAnsi="Cambria Math"/>
                            </w:rPr>
                            <m:t>-1</m:t>
                          </m:r>
                        </m:sup>
                      </m:sSup>
                    </m:e>
                  </m:mr>
                </m:m>
              </m:oMath>
            </m:oMathPara>
          </w:p>
        </w:tc>
        <w:tc>
          <w:tcPr>
            <w:tcW w:w="1479" w:type="dxa"/>
            <w:vAlign w:val="center"/>
          </w:tcPr>
          <w:p w:rsidR="00481B74" w:rsidRPr="0052765B" w:rsidRDefault="00481B74" w:rsidP="000B415C">
            <w:r w:rsidRPr="0052765B">
              <w:t>Equation 1</w:t>
            </w:r>
            <w:r w:rsidR="00E24FEA">
              <w:t>8</w:t>
            </w:r>
          </w:p>
        </w:tc>
      </w:tr>
    </w:tbl>
    <w:p w:rsidR="00FE0C6A" w:rsidRPr="0052765B" w:rsidRDefault="005F4A70" w:rsidP="000B415C">
      <w:r w:rsidRPr="0052765B">
        <w:t>Substituting the internal field expression</w:t>
      </w:r>
      <w:r w:rsidR="00E36F7D">
        <w:t xml:space="preserve"> (</w:t>
      </w:r>
      <w:r w:rsidR="00563DA0">
        <w:t>Equation</w:t>
      </w:r>
      <w:r w:rsidR="00E36F7D">
        <w:t xml:space="preserve"> 1</w:t>
      </w:r>
      <w:r w:rsidR="00E24FEA">
        <w:t>7</w:t>
      </w:r>
      <w:r w:rsidR="00E36F7D">
        <w:t>)</w:t>
      </w:r>
      <w:r w:rsidRPr="0052765B">
        <w:t xml:space="preserve"> into </w:t>
      </w:r>
      <w:r w:rsidR="00563DA0">
        <w:t>Equation</w:t>
      </w:r>
      <w:r w:rsidRPr="0052765B">
        <w:t xml:space="preserve"> 1</w:t>
      </w:r>
      <w:r w:rsidR="00E24FEA">
        <w:t>3</w:t>
      </w:r>
      <w:r w:rsidRPr="0052765B">
        <w:t xml:space="preserve"> for the dipole moment and requiring the dipole moments calculated using the </w:t>
      </w:r>
      <w:r w:rsidR="002041B8">
        <w:t>polarisation</w:t>
      </w:r>
      <w:r w:rsidRPr="0052765B">
        <w:t xml:space="preserve"> density </w:t>
      </w:r>
      <w:r w:rsidR="0017352A">
        <w:t>to equal those calculated from</w:t>
      </w:r>
      <w:r w:rsidR="0017352A" w:rsidRPr="0052765B">
        <w:t xml:space="preserve"> </w:t>
      </w:r>
      <w:r w:rsidRPr="0052765B">
        <w:t>the polarisability allows the polarisability to be written;</w:t>
      </w:r>
      <w:r w:rsidR="00FE0C6A" w:rsidRPr="0052765B">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763"/>
        <w:gridCol w:w="1479"/>
      </w:tblGrid>
      <w:tr w:rsidR="002A1069" w:rsidRPr="0052765B" w:rsidTr="00221B13">
        <w:tc>
          <w:tcPr>
            <w:tcW w:w="7763" w:type="dxa"/>
            <w:vAlign w:val="center"/>
          </w:tcPr>
          <w:p w:rsidR="002A1069" w:rsidRPr="002A1069" w:rsidRDefault="00C350B0" w:rsidP="000B415C">
            <m:oMathPara>
              <m:oMathParaPr>
                <m:jc m:val="left"/>
              </m:oMathParaPr>
              <m:oMath>
                <m:m>
                  <m:mPr>
                    <m:plcHide m:val="on"/>
                    <m:mcs>
                      <m:mc>
                        <m:mcPr>
                          <m:count m:val="1"/>
                          <m:mcJc m:val="center"/>
                        </m:mcPr>
                      </m:mc>
                    </m:mcs>
                    <m:ctrlPr>
                      <w:rPr>
                        <w:rFonts w:ascii="Cambria Math" w:hAnsi="Cambria Math"/>
                      </w:rPr>
                    </m:ctrlPr>
                  </m:mPr>
                  <m:mr>
                    <m:e>
                      <m:acc>
                        <m:accPr>
                          <m:chr m:val="̿"/>
                          <m:ctrlPr>
                            <w:rPr>
                              <w:rFonts w:ascii="Cambria Math" w:hAnsi="Cambria Math"/>
                            </w:rPr>
                          </m:ctrlPr>
                        </m:accPr>
                        <m:e>
                          <m:r>
                            <m:rPr>
                              <m:sty m:val="b"/>
                            </m:rPr>
                            <w:rPr>
                              <w:rFonts w:ascii="Cambria Math" w:hAnsi="Cambria Math"/>
                            </w:rPr>
                            <m:t>α</m:t>
                          </m:r>
                        </m:e>
                      </m:acc>
                      <m:r>
                        <m:rPr>
                          <m:sty m:val="p"/>
                        </m:rPr>
                        <w:rPr>
                          <w:rFonts w:ascii="Cambria Math" w:hAnsi="Cambria Math"/>
                        </w:rPr>
                        <m:t>=</m:t>
                      </m:r>
                      <m:r>
                        <w:rPr>
                          <w:rFonts w:ascii="Cambria Math" w:hAnsi="Cambria Math"/>
                        </w:rPr>
                        <m:t>V</m:t>
                      </m:r>
                      <m:sSub>
                        <m:sSubPr>
                          <m:ctrlPr>
                            <w:rPr>
                              <w:rFonts w:ascii="Cambria Math" w:hAnsi="Cambria Math"/>
                            </w:rPr>
                          </m:ctrlPr>
                        </m:sSubPr>
                        <m:e>
                          <m:r>
                            <m:rPr>
                              <m:sty m:val="p"/>
                            </m:rPr>
                            <w:rPr>
                              <w:rFonts w:ascii="Cambria Math" w:hAnsi="Cambria Math"/>
                            </w:rPr>
                            <m:t>ε</m:t>
                          </m:r>
                        </m:e>
                        <m:sub>
                          <m:r>
                            <m:rPr>
                              <m:sty m:val="p"/>
                            </m:rPr>
                            <w:rPr>
                              <w:rFonts w:ascii="Cambria Math" w:hAnsi="Cambria Math"/>
                            </w:rPr>
                            <m:t>e</m:t>
                          </m:r>
                        </m:sub>
                      </m:sSub>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ε</m:t>
                                  </m:r>
                                </m:e>
                              </m:acc>
                            </m:e>
                            <m:sub>
                              <m:r>
                                <m:rPr>
                                  <m:sty m:val="b"/>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ε</m:t>
                              </m:r>
                            </m:e>
                            <m:sub>
                              <m:r>
                                <m:rPr>
                                  <m:sty m:val="p"/>
                                </m:rPr>
                                <w:rPr>
                                  <w:rFonts w:ascii="Cambria Math" w:hAnsi="Cambria Math"/>
                                </w:rPr>
                                <m:t>e</m:t>
                              </m:r>
                            </m:sub>
                          </m:sSub>
                          <m:acc>
                            <m:accPr>
                              <m:chr m:val="̿"/>
                              <m:ctrlPr>
                                <w:rPr>
                                  <w:rFonts w:ascii="Cambria Math" w:hAnsi="Cambria Math"/>
                                </w:rPr>
                              </m:ctrlPr>
                            </m:accPr>
                            <m:e>
                              <m:r>
                                <m:rPr>
                                  <m:sty m:val="b"/>
                                </m:rPr>
                                <w:rPr>
                                  <w:rFonts w:ascii="Cambria Math" w:hAnsi="Cambria Math"/>
                                </w:rPr>
                                <m:t>1</m:t>
                              </m:r>
                            </m:e>
                          </m:acc>
                        </m:e>
                      </m:d>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m:sty m:val="p"/>
                                    </m:rPr>
                                    <w:rPr>
                                      <w:rFonts w:ascii="Cambria Math" w:hAnsi="Cambria Math"/>
                                    </w:rPr>
                                    <m:t>ε</m:t>
                                  </m:r>
                                </m:e>
                                <m:sub>
                                  <m:r>
                                    <m:rPr>
                                      <m:sty m:val="p"/>
                                    </m:rPr>
                                    <w:rPr>
                                      <w:rFonts w:ascii="Cambria Math" w:hAnsi="Cambria Math"/>
                                    </w:rPr>
                                    <m:t>e</m:t>
                                  </m:r>
                                </m:sub>
                              </m:sSub>
                              <m:acc>
                                <m:accPr>
                                  <m:chr m:val="̿"/>
                                  <m:ctrlPr>
                                    <w:rPr>
                                      <w:rFonts w:ascii="Cambria Math" w:hAnsi="Cambria Math"/>
                                    </w:rPr>
                                  </m:ctrlPr>
                                </m:accPr>
                                <m:e>
                                  <m:r>
                                    <m:rPr>
                                      <m:sty m:val="b"/>
                                    </m:rPr>
                                    <w:rPr>
                                      <w:rFonts w:ascii="Cambria Math" w:hAnsi="Cambria Math"/>
                                    </w:rPr>
                                    <m:t>1</m:t>
                                  </m:r>
                                </m:e>
                              </m:acc>
                              <m:r>
                                <m:rPr>
                                  <m:sty m:val="p"/>
                                </m:rPr>
                                <w:rPr>
                                  <w:rFonts w:ascii="Cambria Math" w:hAnsi="Cambria Math"/>
                                </w:rPr>
                                <m:t>+</m:t>
                              </m:r>
                              <m:acc>
                                <m:accPr>
                                  <m:chr m:val="̿"/>
                                  <m:ctrlPr>
                                    <w:rPr>
                                      <w:rFonts w:ascii="Cambria Math" w:hAnsi="Cambria Math"/>
                                    </w:rPr>
                                  </m:ctrlPr>
                                </m:accPr>
                                <m:e>
                                  <m:r>
                                    <m:rPr>
                                      <m:sty m:val="b"/>
                                    </m:rPr>
                                    <w:rPr>
                                      <w:rFonts w:ascii="Cambria Math" w:hAnsi="Cambria Math"/>
                                    </w:rPr>
                                    <m:t>L</m:t>
                                  </m:r>
                                </m:e>
                              </m:acc>
                              <m:r>
                                <m:rPr>
                                  <m:sty m:val="p"/>
                                </m:rPr>
                                <w:rPr>
                                  <w:rFonts w:ascii="Cambria Math" w:hAnsi="Cambria Math"/>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ε</m:t>
                                          </m:r>
                                        </m:e>
                                      </m:acc>
                                    </m:e>
                                    <m:sub>
                                      <m:r>
                                        <m:rPr>
                                          <m:sty m:val="b"/>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ε</m:t>
                                      </m:r>
                                    </m:e>
                                    <m:sub>
                                      <m:r>
                                        <m:rPr>
                                          <m:sty m:val="p"/>
                                        </m:rPr>
                                        <w:rPr>
                                          <w:rFonts w:ascii="Cambria Math" w:hAnsi="Cambria Math"/>
                                        </w:rPr>
                                        <m:t>e</m:t>
                                      </m:r>
                                    </m:sub>
                                  </m:sSub>
                                  <m:acc>
                                    <m:accPr>
                                      <m:chr m:val="̿"/>
                                      <m:ctrlPr>
                                        <w:rPr>
                                          <w:rFonts w:ascii="Cambria Math" w:hAnsi="Cambria Math"/>
                                        </w:rPr>
                                      </m:ctrlPr>
                                    </m:accPr>
                                    <m:e>
                                      <m:r>
                                        <m:rPr>
                                          <m:sty m:val="b"/>
                                        </m:rPr>
                                        <w:rPr>
                                          <w:rFonts w:ascii="Cambria Math" w:hAnsi="Cambria Math"/>
                                        </w:rPr>
                                        <m:t>1</m:t>
                                      </m:r>
                                    </m:e>
                                  </m:acc>
                                </m:e>
                              </m:d>
                            </m:e>
                          </m:d>
                        </m:e>
                        <m:sup>
                          <m:r>
                            <m:rPr>
                              <m:sty m:val="p"/>
                            </m:rPr>
                            <w:rPr>
                              <w:rFonts w:ascii="Cambria Math" w:hAnsi="Cambria Math"/>
                            </w:rPr>
                            <m:t>-1</m:t>
                          </m:r>
                        </m:sup>
                      </m:sSup>
                      <m:r>
                        <m:rPr>
                          <m:sty m:val="p"/>
                        </m:rPr>
                        <w:rPr>
                          <w:rFonts w:ascii="Cambria Math" w:hAnsi="Cambria Math"/>
                        </w:rPr>
                        <m:t xml:space="preserve"> </m:t>
                      </m:r>
                    </m:e>
                  </m:mr>
                </m:m>
              </m:oMath>
            </m:oMathPara>
          </w:p>
        </w:tc>
        <w:tc>
          <w:tcPr>
            <w:tcW w:w="1479" w:type="dxa"/>
            <w:vAlign w:val="center"/>
          </w:tcPr>
          <w:p w:rsidR="002A1069" w:rsidRPr="0052765B" w:rsidRDefault="002A1069" w:rsidP="000B415C">
            <w:r w:rsidRPr="0052765B">
              <w:t>Equation 1</w:t>
            </w:r>
            <w:r w:rsidR="00E24FEA">
              <w:t>9</w:t>
            </w:r>
          </w:p>
        </w:tc>
      </w:tr>
    </w:tbl>
    <w:p w:rsidR="00902DB5" w:rsidRPr="00902DB5" w:rsidRDefault="00902DB5" w:rsidP="000B415C">
      <w:r>
        <w:t xml:space="preserve">Although it has not been specified explicitly the </w:t>
      </w:r>
      <w:r w:rsidR="00C9478C">
        <w:t>permittivity of the inclusion</w:t>
      </w:r>
      <w:r w:rsidR="0017352A">
        <w:t>,</w:t>
      </w:r>
      <w:r w:rsidR="00C9478C">
        <w:t xml:space="preserve"> and therefore the polarisability tensor</w:t>
      </w:r>
      <w:r w:rsidR="0017352A">
        <w:t>,</w:t>
      </w:r>
      <w:r w:rsidR="00C9478C">
        <w:t xml:space="preserve"> are frequency dependent through </w:t>
      </w:r>
      <w:r w:rsidR="00AD0EB5">
        <w:t xml:space="preserve">the </w:t>
      </w:r>
      <w:r w:rsidR="00C9478C">
        <w:t xml:space="preserve">oscillator strengths of each phonon mode contributing to the permittivity </w:t>
      </w:r>
      <w:r w:rsidR="00AD0EB5">
        <w:t>according to</w:t>
      </w:r>
      <w:r w:rsidR="00C9478C">
        <w:t xml:space="preserve"> Equation </w:t>
      </w:r>
      <w:r w:rsidR="00563DA0">
        <w:t>10a</w:t>
      </w:r>
      <w:r w:rsidR="00C9478C">
        <w:t>.  The calculation of the complex, frequency dependent polarisability tensor of the composite material is the key step in the calculation of its effective permittivity.</w:t>
      </w:r>
    </w:p>
    <w:p w:rsidR="005F4A70" w:rsidRPr="00E33E7E" w:rsidRDefault="005C6B5F" w:rsidP="000B415C">
      <w:pPr>
        <w:pStyle w:val="Heading3"/>
      </w:pPr>
      <w:r>
        <w:t>The Effective p</w:t>
      </w:r>
      <w:r w:rsidR="005F4A70" w:rsidRPr="00E33E7E">
        <w:t>ermittivity</w:t>
      </w:r>
      <w:r>
        <w:t xml:space="preserve"> of a m</w:t>
      </w:r>
      <w:r w:rsidR="00853C93" w:rsidRPr="00E33E7E">
        <w:t>ixture</w:t>
      </w:r>
    </w:p>
    <w:p w:rsidR="00FE0C6A" w:rsidRPr="0052765B" w:rsidRDefault="00FE0C6A" w:rsidP="000B415C">
      <w:r w:rsidRPr="0052765B">
        <w:t>To extend this approach to include the effect of a number of inclusions we need to introduce the concept of an effective permittivity (</w:t>
      </w:r>
      <m:oMath>
        <m:sSub>
          <m:sSubPr>
            <m:ctrlPr>
              <w:rPr>
                <w:rFonts w:ascii="Cambria Math" w:hAnsi="Cambria Math"/>
              </w:rPr>
            </m:ctrlPr>
          </m:sSubPr>
          <m:e>
            <m:acc>
              <m:accPr>
                <m:chr m:val="̿"/>
                <m:ctrlPr>
                  <w:rPr>
                    <w:rFonts w:ascii="Cambria Math" w:hAnsi="Cambria Math"/>
                    <w:b/>
                  </w:rPr>
                </m:ctrlPr>
              </m:accPr>
              <m:e>
                <m:r>
                  <m:rPr>
                    <m:sty m:val="b"/>
                  </m:rPr>
                  <w:rPr>
                    <w:rFonts w:ascii="Cambria Math" w:hAnsi="Cambria Math"/>
                  </w:rPr>
                  <m:t>ε</m:t>
                </m:r>
              </m:e>
            </m:acc>
          </m:e>
          <m:sub>
            <m:r>
              <m:rPr>
                <m:sty m:val="p"/>
              </m:rPr>
              <w:rPr>
                <w:rFonts w:ascii="Cambria Math" w:hAnsi="Cambria Math"/>
              </w:rPr>
              <m:t>eff</m:t>
            </m:r>
          </m:sub>
        </m:sSub>
      </m:oMath>
      <w:r w:rsidRPr="0052765B">
        <w:t xml:space="preserve">), which describes the </w:t>
      </w:r>
      <w:r w:rsidR="002041B8">
        <w:t>behaviour</w:t>
      </w:r>
      <w:r w:rsidRPr="0052765B">
        <w:t xml:space="preserve"> of an average </w:t>
      </w:r>
      <w:r w:rsidR="0098263D" w:rsidRPr="0052765B">
        <w:t xml:space="preserve">field, </w:t>
      </w:r>
      <m:oMath>
        <m:d>
          <m:dPr>
            <m:begChr m:val="〈"/>
            <m:endChr m:val="〉"/>
            <m:ctrlPr>
              <w:rPr>
                <w:rFonts w:ascii="Cambria Math" w:hAnsi="Cambria Math" w:cs="XITS Math"/>
                <w:i/>
              </w:rPr>
            </m:ctrlPr>
          </m:dPr>
          <m:e>
            <m:acc>
              <m:accPr>
                <m:chr m:val="̅"/>
                <m:ctrlPr>
                  <w:rPr>
                    <w:rFonts w:ascii="Cambria Math" w:hAnsi="Cambria Math" w:cs="XITS Math"/>
                    <w:b/>
                  </w:rPr>
                </m:ctrlPr>
              </m:accPr>
              <m:e>
                <m:r>
                  <m:rPr>
                    <m:sty m:val="b"/>
                  </m:rPr>
                  <w:rPr>
                    <w:rFonts w:ascii="Cambria Math" w:hAnsi="Cambria Math" w:cs="XITS Math"/>
                  </w:rPr>
                  <m:t>E</m:t>
                </m:r>
              </m:e>
            </m:acc>
          </m:e>
        </m:d>
      </m:oMath>
      <w:r w:rsidRPr="0052765B">
        <w:t xml:space="preserve">, where the angle brackets indicate an average over a volume of the composite material.  It is required that the </w:t>
      </w:r>
      <w:r w:rsidR="00F636E8">
        <w:t xml:space="preserve">average </w:t>
      </w:r>
      <w:r w:rsidRPr="0052765B">
        <w:t xml:space="preserve">electric flux density </w:t>
      </w:r>
      <m:oMath>
        <m:d>
          <m:dPr>
            <m:begChr m:val="〈"/>
            <m:endChr m:val="〉"/>
            <m:ctrlPr>
              <w:rPr>
                <w:rFonts w:ascii="Cambria Math" w:hAnsi="Cambria Math" w:cs="XITS Math"/>
                <w:b/>
              </w:rPr>
            </m:ctrlPr>
          </m:dPr>
          <m:e>
            <m:acc>
              <m:accPr>
                <m:chr m:val="̅"/>
                <m:ctrlPr>
                  <w:rPr>
                    <w:rFonts w:ascii="Cambria Math" w:hAnsi="Cambria Math" w:cs="XITS Math"/>
                    <w:b/>
                  </w:rPr>
                </m:ctrlPr>
              </m:accPr>
              <m:e>
                <m:r>
                  <m:rPr>
                    <m:sty m:val="b"/>
                  </m:rPr>
                  <w:rPr>
                    <w:rFonts w:ascii="Cambria Math" w:hAnsi="Cambria Math" w:cs="XITS Math"/>
                  </w:rPr>
                  <m:t>D</m:t>
                </m:r>
              </m:e>
            </m:acc>
          </m:e>
        </m:d>
      </m:oMath>
      <w:r w:rsidRPr="0052765B">
        <w:t xml:space="preserve"> is the same in the effective medium as in the composite medium;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763"/>
        <w:gridCol w:w="1479"/>
      </w:tblGrid>
      <w:tr w:rsidR="002A1069" w:rsidRPr="0052765B" w:rsidTr="00221B13">
        <w:tc>
          <w:tcPr>
            <w:tcW w:w="7763" w:type="dxa"/>
            <w:vAlign w:val="center"/>
          </w:tcPr>
          <w:p w:rsidR="002A1069" w:rsidRPr="002A1069" w:rsidRDefault="00C350B0" w:rsidP="000B415C">
            <m:oMathPara>
              <m:oMathParaPr>
                <m:jc m:val="left"/>
              </m:oMathParaPr>
              <m:oMath>
                <m:d>
                  <m:dPr>
                    <m:begChr m:val="〈"/>
                    <m:endChr m:val="〉"/>
                    <m:ctrlPr>
                      <w:rPr>
                        <w:rFonts w:ascii="Cambria Math" w:hAnsi="Cambria Math"/>
                      </w:rPr>
                    </m:ctrlPr>
                  </m:dPr>
                  <m:e>
                    <m:acc>
                      <m:accPr>
                        <m:chr m:val="̅"/>
                        <m:ctrlPr>
                          <w:rPr>
                            <w:rFonts w:ascii="Cambria Math" w:hAnsi="Cambria Math"/>
                          </w:rPr>
                        </m:ctrlPr>
                      </m:accPr>
                      <m:e>
                        <m:r>
                          <m:rPr>
                            <m:sty m:val="b"/>
                          </m:rPr>
                          <w:rPr>
                            <w:rFonts w:ascii="Cambria Math" w:hAnsi="Cambria Math"/>
                          </w:rPr>
                          <m:t>D</m:t>
                        </m:r>
                      </m:e>
                    </m:acc>
                  </m:e>
                </m:d>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ε</m:t>
                        </m:r>
                      </m:e>
                    </m:acc>
                  </m:e>
                  <m:sub>
                    <m:r>
                      <m:rPr>
                        <m:sty m:val="p"/>
                      </m:rPr>
                      <w:rPr>
                        <w:rFonts w:ascii="Cambria Math" w:hAnsi="Cambria Math"/>
                      </w:rPr>
                      <m:t>eff</m:t>
                    </m:r>
                  </m:sub>
                </m:sSub>
                <m:d>
                  <m:dPr>
                    <m:begChr m:val="⟨"/>
                    <m:endChr m:val="⟩"/>
                    <m:ctrlPr>
                      <w:rPr>
                        <w:rFonts w:ascii="Cambria Math" w:hAnsi="Cambria Math"/>
                      </w:rPr>
                    </m:ctrlPr>
                  </m:dPr>
                  <m:e>
                    <m:r>
                      <m:rPr>
                        <m:sty m:val="b"/>
                      </m:rPr>
                      <w:rPr>
                        <w:rFonts w:ascii="Cambria Math" w:hAnsi="Cambria Math"/>
                      </w:rPr>
                      <m:t>E</m:t>
                    </m:r>
                  </m:e>
                </m:d>
                <m:r>
                  <m:rPr>
                    <m:sty m:val="p"/>
                  </m:rPr>
                  <w:rPr>
                    <w:rFonts w:ascii="Cambria Math" w:hAnsi="Cambria Math"/>
                  </w:rPr>
                  <m:t>=</m:t>
                </m:r>
                <m:sSub>
                  <m:sSubPr>
                    <m:ctrlPr>
                      <w:rPr>
                        <w:rFonts w:ascii="Cambria Math" w:hAnsi="Cambria Math"/>
                      </w:rPr>
                    </m:ctrlPr>
                  </m:sSubPr>
                  <m:e>
                    <m:r>
                      <m:rPr>
                        <m:sty m:val="p"/>
                      </m:rPr>
                      <w:rPr>
                        <w:rFonts w:ascii="Cambria Math" w:hAnsi="Cambria Math"/>
                      </w:rPr>
                      <m:t>ε</m:t>
                    </m:r>
                  </m:e>
                  <m:sub>
                    <m:r>
                      <m:rPr>
                        <m:sty m:val="b"/>
                      </m:rPr>
                      <w:rPr>
                        <w:rFonts w:ascii="Cambria Math" w:hAnsi="Cambria Math"/>
                      </w:rPr>
                      <m:t>e</m:t>
                    </m:r>
                  </m:sub>
                </m:sSub>
                <m:d>
                  <m:dPr>
                    <m:begChr m:val="〈"/>
                    <m:endChr m:val="〉"/>
                    <m:ctrlPr>
                      <w:rPr>
                        <w:rFonts w:ascii="Cambria Math" w:hAnsi="Cambria Math"/>
                      </w:rPr>
                    </m:ctrlPr>
                  </m:dPr>
                  <m:e>
                    <m:acc>
                      <m:accPr>
                        <m:chr m:val="̅"/>
                        <m:ctrlPr>
                          <w:rPr>
                            <w:rFonts w:ascii="Cambria Math" w:hAnsi="Cambria Math"/>
                          </w:rPr>
                        </m:ctrlPr>
                      </m:accPr>
                      <m:e>
                        <m:r>
                          <m:rPr>
                            <m:sty m:val="b"/>
                          </m:rPr>
                          <w:rPr>
                            <w:rFonts w:ascii="Cambria Math" w:hAnsi="Cambria Math"/>
                          </w:rPr>
                          <m:t>E</m:t>
                        </m:r>
                      </m:e>
                    </m:acc>
                  </m:e>
                </m:d>
                <m:r>
                  <m:rPr>
                    <m:sty m:val="p"/>
                  </m:rPr>
                  <w:rPr>
                    <w:rFonts w:ascii="Cambria Math" w:hAnsi="Cambria Math"/>
                  </w:rPr>
                  <m:t>+</m:t>
                </m:r>
                <m:d>
                  <m:dPr>
                    <m:begChr m:val="〈"/>
                    <m:endChr m:val="〉"/>
                    <m:ctrlPr>
                      <w:rPr>
                        <w:rFonts w:ascii="Cambria Math" w:hAnsi="Cambria Math"/>
                      </w:rPr>
                    </m:ctrlPr>
                  </m:dPr>
                  <m:e>
                    <m:acc>
                      <m:accPr>
                        <m:chr m:val="̅"/>
                        <m:ctrlPr>
                          <w:rPr>
                            <w:rFonts w:ascii="Cambria Math" w:hAnsi="Cambria Math"/>
                          </w:rPr>
                        </m:ctrlPr>
                      </m:accPr>
                      <m:e>
                        <m:r>
                          <m:rPr>
                            <m:sty m:val="b"/>
                          </m:rPr>
                          <w:rPr>
                            <w:rFonts w:ascii="Cambria Math" w:hAnsi="Cambria Math"/>
                          </w:rPr>
                          <m:t>P</m:t>
                        </m:r>
                      </m:e>
                    </m:acc>
                  </m:e>
                </m:d>
              </m:oMath>
            </m:oMathPara>
          </w:p>
        </w:tc>
        <w:tc>
          <w:tcPr>
            <w:tcW w:w="1479" w:type="dxa"/>
            <w:vAlign w:val="center"/>
          </w:tcPr>
          <w:p w:rsidR="002A1069" w:rsidRPr="0052765B" w:rsidRDefault="002A1069" w:rsidP="000B415C">
            <w:r w:rsidRPr="0052765B">
              <w:t xml:space="preserve">Equation </w:t>
            </w:r>
            <w:r w:rsidR="00E24FEA">
              <w:t>20</w:t>
            </w:r>
          </w:p>
        </w:tc>
      </w:tr>
    </w:tbl>
    <w:p w:rsidR="00FE0C6A" w:rsidRPr="0052765B" w:rsidRDefault="0098263D" w:rsidP="000B415C">
      <w:r w:rsidRPr="0052765B">
        <w:t xml:space="preserve">The averaging is necessary because the </w:t>
      </w:r>
      <w:r w:rsidR="002041B8">
        <w:t>polarisation</w:t>
      </w:r>
      <w:r w:rsidR="00EC69AF" w:rsidRPr="0052765B">
        <w:t xml:space="preserve"> with</w:t>
      </w:r>
      <w:r w:rsidR="00356535" w:rsidRPr="0052765B">
        <w:t>in</w:t>
      </w:r>
      <w:r w:rsidR="00EC69AF" w:rsidRPr="0052765B">
        <w:t xml:space="preserve"> a given inclusion has</w:t>
      </w:r>
      <w:r w:rsidRPr="0052765B">
        <w:t xml:space="preserve"> an effect on </w:t>
      </w:r>
      <w:r w:rsidR="00EC69AF" w:rsidRPr="0052765B">
        <w:t>the field in other</w:t>
      </w:r>
      <w:r w:rsidR="0017352A">
        <w:t xml:space="preserve"> inclusions</w:t>
      </w:r>
      <w:r w:rsidRPr="0052765B">
        <w:t xml:space="preserve">.  </w:t>
      </w:r>
      <w:r w:rsidR="00EC69AF" w:rsidRPr="0052765B">
        <w:t xml:space="preserve">The local field in the cavity left by a single inclusion embedded in the average </w:t>
      </w:r>
      <w:r w:rsidR="002041B8">
        <w:t>polarisation</w:t>
      </w:r>
      <w:r w:rsidR="00EC69AF" w:rsidRPr="0052765B">
        <w:t xml:space="preserve"> field is given by</w:t>
      </w:r>
      <w:r w:rsidR="00FE0C6A" w:rsidRPr="00527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763"/>
        <w:gridCol w:w="1479"/>
      </w:tblGrid>
      <w:tr w:rsidR="002A1069" w:rsidRPr="0052765B" w:rsidTr="00221B13">
        <w:tc>
          <w:tcPr>
            <w:tcW w:w="7763" w:type="dxa"/>
            <w:vAlign w:val="center"/>
          </w:tcPr>
          <w:p w:rsidR="002A1069" w:rsidRPr="002A1069" w:rsidRDefault="00C350B0" w:rsidP="000B415C">
            <m:oMathPara>
              <m:oMathParaPr>
                <m:jc m:val="left"/>
              </m:oMathParaPr>
              <m:oMath>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E</m:t>
                        </m:r>
                      </m:e>
                    </m:acc>
                  </m:e>
                  <m:sub>
                    <m:r>
                      <w:rPr>
                        <w:rFonts w:ascii="Cambria Math" w:hAnsi="Cambria Math"/>
                      </w:rPr>
                      <m:t>L</m:t>
                    </m:r>
                  </m:sub>
                </m:sSub>
                <m:r>
                  <m:rPr>
                    <m:sty m:val="p"/>
                  </m:rPr>
                  <w:rPr>
                    <w:rFonts w:ascii="Cambria Math" w:hAnsi="Cambria Math"/>
                  </w:rPr>
                  <m:t>=</m:t>
                </m:r>
                <m:d>
                  <m:dPr>
                    <m:begChr m:val="〈"/>
                    <m:endChr m:val="〉"/>
                    <m:ctrlPr>
                      <w:rPr>
                        <w:rFonts w:ascii="Cambria Math" w:hAnsi="Cambria Math"/>
                      </w:rPr>
                    </m:ctrlPr>
                  </m:dPr>
                  <m:e>
                    <m:acc>
                      <m:accPr>
                        <m:chr m:val="̅"/>
                        <m:ctrlPr>
                          <w:rPr>
                            <w:rFonts w:ascii="Cambria Math" w:hAnsi="Cambria Math"/>
                          </w:rPr>
                        </m:ctrlPr>
                      </m:accPr>
                      <m:e>
                        <m:r>
                          <m:rPr>
                            <m:sty m:val="b"/>
                          </m:rPr>
                          <w:rPr>
                            <w:rFonts w:ascii="Cambria Math" w:hAnsi="Cambria Math"/>
                          </w:rPr>
                          <m:t>E</m:t>
                        </m:r>
                      </m:e>
                    </m:acc>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m:rPr>
                            <m:sty m:val="b"/>
                          </m:rPr>
                          <w:rPr>
                            <w:rFonts w:ascii="Cambria Math" w:hAnsi="Cambria Math"/>
                          </w:rPr>
                          <m:t>ε</m:t>
                        </m:r>
                      </m:e>
                      <m:sub>
                        <m:r>
                          <m:rPr>
                            <m:sty m:val="b"/>
                          </m:rPr>
                          <w:rPr>
                            <w:rFonts w:ascii="Cambria Math" w:hAnsi="Cambria Math"/>
                          </w:rPr>
                          <m:t>e</m:t>
                        </m:r>
                      </m:sub>
                    </m:sSub>
                  </m:den>
                </m:f>
                <m:acc>
                  <m:accPr>
                    <m:chr m:val="̅"/>
                    <m:ctrlPr>
                      <w:rPr>
                        <w:rFonts w:ascii="Cambria Math" w:hAnsi="Cambria Math"/>
                      </w:rPr>
                    </m:ctrlPr>
                  </m:accPr>
                  <m:e>
                    <m:r>
                      <m:rPr>
                        <m:sty m:val="b"/>
                      </m:rPr>
                      <w:rPr>
                        <w:rFonts w:ascii="Cambria Math" w:hAnsi="Cambria Math"/>
                      </w:rPr>
                      <m:t>L</m:t>
                    </m:r>
                  </m:e>
                </m:acc>
                <m:d>
                  <m:dPr>
                    <m:begChr m:val="〈"/>
                    <m:endChr m:val="〉"/>
                    <m:ctrlPr>
                      <w:rPr>
                        <w:rFonts w:ascii="Cambria Math" w:hAnsi="Cambria Math"/>
                      </w:rPr>
                    </m:ctrlPr>
                  </m:dPr>
                  <m:e>
                    <m:acc>
                      <m:accPr>
                        <m:chr m:val="̅"/>
                        <m:ctrlPr>
                          <w:rPr>
                            <w:rFonts w:ascii="Cambria Math" w:hAnsi="Cambria Math"/>
                          </w:rPr>
                        </m:ctrlPr>
                      </m:accPr>
                      <m:e>
                        <m:r>
                          <m:rPr>
                            <m:sty m:val="b"/>
                          </m:rPr>
                          <w:rPr>
                            <w:rFonts w:ascii="Cambria Math" w:hAnsi="Cambria Math"/>
                          </w:rPr>
                          <m:t>P</m:t>
                        </m:r>
                      </m:e>
                    </m:acc>
                  </m:e>
                </m:d>
              </m:oMath>
            </m:oMathPara>
          </w:p>
        </w:tc>
        <w:tc>
          <w:tcPr>
            <w:tcW w:w="1479" w:type="dxa"/>
            <w:vAlign w:val="center"/>
          </w:tcPr>
          <w:p w:rsidR="002A1069" w:rsidRPr="0052765B" w:rsidRDefault="002A1069" w:rsidP="000B415C">
            <w:r w:rsidRPr="0052765B">
              <w:t>Eq</w:t>
            </w:r>
            <w:r w:rsidR="00EC69AF" w:rsidRPr="0052765B">
              <w:t>uation 2</w:t>
            </w:r>
            <w:r w:rsidR="00E24FEA">
              <w:t>1</w:t>
            </w:r>
          </w:p>
        </w:tc>
      </w:tr>
    </w:tbl>
    <w:p w:rsidR="00FE0C6A" w:rsidRPr="0052765B" w:rsidRDefault="00FE0C6A" w:rsidP="000B415C">
      <w:r w:rsidRPr="0052765B">
        <w:t xml:space="preserve">The local field </w:t>
      </w:r>
      <w:r w:rsidR="0045109F">
        <w:t>‘</w:t>
      </w:r>
      <w:r w:rsidRPr="0052765B">
        <w:t>excites</w:t>
      </w:r>
      <w:r w:rsidR="0045109F">
        <w:t>’</w:t>
      </w:r>
      <w:r w:rsidRPr="0052765B">
        <w:t xml:space="preserve"> the inclusion resulting in a dipole moment </w:t>
      </w:r>
      <m:oMath>
        <m:sSub>
          <m:sSubPr>
            <m:ctrlPr>
              <w:rPr>
                <w:rFonts w:ascii="Cambria Math" w:hAnsi="Cambria Math"/>
              </w:rPr>
            </m:ctrlPr>
          </m:sSubPr>
          <m:e>
            <m:acc>
              <m:accPr>
                <m:chr m:val="̅"/>
                <m:ctrlPr>
                  <w:rPr>
                    <w:rFonts w:ascii="Cambria Math" w:hAnsi="Cambria Math"/>
                    <w:b/>
                  </w:rPr>
                </m:ctrlPr>
              </m:accPr>
              <m:e>
                <m:r>
                  <m:rPr>
                    <m:sty m:val="b"/>
                  </m:rPr>
                  <w:rPr>
                    <w:rFonts w:ascii="Cambria Math" w:hAnsi="Cambria Math"/>
                  </w:rPr>
                  <m:t>p</m:t>
                </m:r>
              </m:e>
            </m:acc>
            <m:ctrlPr>
              <w:rPr>
                <w:rFonts w:ascii="Cambria Math" w:hAnsi="Cambria Math"/>
                <w:b/>
                <w:bCs/>
              </w:rPr>
            </m:ctrlPr>
          </m:e>
          <m:sub>
            <m:r>
              <w:rPr>
                <w:rFonts w:ascii="Cambria Math" w:hAnsi="Cambria Math"/>
              </w:rPr>
              <m:t>mix</m:t>
            </m:r>
            <m:ctrlPr>
              <w:rPr>
                <w:rFonts w:ascii="Cambria Math" w:hAnsi="Cambria Math"/>
                <w:i/>
                <w:iCs/>
              </w:rPr>
            </m:ctrlPr>
          </m:sub>
        </m:sSub>
        <m:r>
          <w:rPr>
            <w:rFonts w:ascii="Cambria Math" w:hAnsi="Cambria Math"/>
          </w:rPr>
          <m:t xml:space="preserve"> </m:t>
        </m:r>
      </m:oMath>
      <w:r w:rsidRPr="0052765B">
        <w:t xml:space="preserve">that is related to the </w:t>
      </w:r>
      <w:r w:rsidR="002041B8">
        <w:t>polarisation</w:t>
      </w:r>
      <w:r w:rsidRPr="0052765B">
        <w:t xml:space="preserve"> through the number density of inclusions </w:t>
      </w:r>
      <w:r w:rsidR="00EC69AF" w:rsidRPr="0052765B">
        <w:t>(</w:t>
      </w:r>
      <w:r w:rsidR="00EC69AF" w:rsidRPr="0052765B">
        <w:rPr>
          <w:i/>
        </w:rPr>
        <w:t>n</w:t>
      </w:r>
      <w:r w:rsidR="00EC69AF" w:rsidRPr="0052765B">
        <w:t xml:space="preserve">) </w:t>
      </w:r>
      <w:r w:rsidRPr="0052765B">
        <w:t>and through the polarisability of the inclusion</w:t>
      </w:r>
      <w:r w:rsidR="009F46B1" w:rsidRPr="0052765B">
        <w:t xml:space="preserve">, which is already known from </w:t>
      </w:r>
      <w:r w:rsidR="00563DA0">
        <w:t>Equation</w:t>
      </w:r>
      <w:r w:rsidR="009F46B1" w:rsidRPr="0052765B">
        <w:t xml:space="preserve"> 1</w:t>
      </w:r>
      <w:r w:rsidR="00E24FEA">
        <w:t>9</w:t>
      </w:r>
      <w:r w:rsidRPr="00527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763"/>
        <w:gridCol w:w="1479"/>
      </w:tblGrid>
      <w:tr w:rsidR="002A1069" w:rsidRPr="0052765B" w:rsidTr="00221B13">
        <w:tc>
          <w:tcPr>
            <w:tcW w:w="7763" w:type="dxa"/>
            <w:vAlign w:val="center"/>
          </w:tcPr>
          <w:p w:rsidR="002A1069" w:rsidRPr="002A1069" w:rsidRDefault="00C350B0" w:rsidP="000B415C">
            <w:pPr>
              <w:rPr>
                <w:b/>
              </w:rPr>
            </w:pPr>
            <m:oMathPara>
              <m:oMathParaPr>
                <m:jc m:val="left"/>
              </m:oMathParaPr>
              <m:oMath>
                <m:m>
                  <m:mPr>
                    <m:plcHide m:val="on"/>
                    <m:mcs>
                      <m:mc>
                        <m:mcPr>
                          <m:count m:val="1"/>
                          <m:mcJc m:val="center"/>
                        </m:mcPr>
                      </m:mc>
                    </m:mcs>
                    <m:ctrlPr>
                      <w:rPr>
                        <w:rFonts w:ascii="Cambria Math" w:hAnsi="Cambria Math"/>
                      </w:rPr>
                    </m:ctrlPr>
                  </m:mPr>
                  <m:mr>
                    <m:e>
                      <m:d>
                        <m:dPr>
                          <m:begChr m:val="〈"/>
                          <m:endChr m:val="〉"/>
                          <m:ctrlPr>
                            <w:rPr>
                              <w:rFonts w:ascii="Cambria Math" w:hAnsi="Cambria Math"/>
                            </w:rPr>
                          </m:ctrlPr>
                        </m:dPr>
                        <m:e>
                          <m:acc>
                            <m:accPr>
                              <m:chr m:val="̅"/>
                              <m:ctrlPr>
                                <w:rPr>
                                  <w:rFonts w:ascii="Cambria Math" w:hAnsi="Cambria Math"/>
                                  <w:b/>
                                </w:rPr>
                              </m:ctrlPr>
                            </m:accPr>
                            <m:e>
                              <m:r>
                                <m:rPr>
                                  <m:sty m:val="b"/>
                                </m:rPr>
                                <w:rPr>
                                  <w:rFonts w:ascii="Cambria Math" w:hAnsi="Cambria Math"/>
                                </w:rPr>
                                <m:t>P</m:t>
                              </m:r>
                            </m:e>
                          </m:acc>
                        </m:e>
                      </m:d>
                      <m:r>
                        <m:rPr>
                          <m:sty m:val="p"/>
                        </m:rPr>
                        <w:rPr>
                          <w:rFonts w:ascii="Cambria Math" w:hAnsi="Cambria Math"/>
                        </w:rPr>
                        <m:t>=</m:t>
                      </m:r>
                      <m:r>
                        <w:rPr>
                          <w:rFonts w:ascii="Cambria Math" w:hAnsi="Cambria Math"/>
                        </w:rPr>
                        <m:t>n</m:t>
                      </m:r>
                      <m:sSub>
                        <m:sSubPr>
                          <m:ctrlPr>
                            <w:rPr>
                              <w:rFonts w:ascii="Cambria Math" w:hAnsi="Cambria Math"/>
                            </w:rPr>
                          </m:ctrlPr>
                        </m:sSubPr>
                        <m:e>
                          <m:acc>
                            <m:accPr>
                              <m:chr m:val="̅"/>
                              <m:ctrlPr>
                                <w:rPr>
                                  <w:rFonts w:ascii="Cambria Math" w:hAnsi="Cambria Math"/>
                                  <w:b/>
                                </w:rPr>
                              </m:ctrlPr>
                            </m:accPr>
                            <m:e>
                              <m:r>
                                <m:rPr>
                                  <m:sty m:val="b"/>
                                </m:rPr>
                                <w:rPr>
                                  <w:rFonts w:ascii="Cambria Math" w:hAnsi="Cambria Math"/>
                                </w:rPr>
                                <m:t>p</m:t>
                              </m:r>
                            </m:e>
                          </m:acc>
                          <m:ctrlPr>
                            <w:rPr>
                              <w:rFonts w:ascii="Cambria Math" w:hAnsi="Cambria Math"/>
                              <w:b/>
                              <w:bCs/>
                            </w:rPr>
                          </m:ctrlPr>
                        </m:e>
                        <m:sub>
                          <m:r>
                            <w:rPr>
                              <w:rFonts w:ascii="Cambria Math" w:hAnsi="Cambria Math"/>
                            </w:rPr>
                            <m:t>mix</m:t>
                          </m:r>
                          <m:ctrlPr>
                            <w:rPr>
                              <w:rFonts w:ascii="Cambria Math" w:hAnsi="Cambria Math"/>
                              <w:i/>
                              <w:iCs/>
                            </w:rPr>
                          </m:ctrlPr>
                        </m:sub>
                      </m:sSub>
                      <m:r>
                        <m:rPr>
                          <m:sty m:val="p"/>
                        </m:rPr>
                        <w:rPr>
                          <w:rFonts w:ascii="Cambria Math" w:hAnsi="Cambria Math"/>
                        </w:rPr>
                        <m:t>=</m:t>
                      </m:r>
                      <m:r>
                        <w:rPr>
                          <w:rFonts w:ascii="Cambria Math" w:hAnsi="Cambria Math"/>
                        </w:rPr>
                        <m:t>n</m:t>
                      </m:r>
                      <m:d>
                        <m:dPr>
                          <m:begChr m:val="〈"/>
                          <m:endChr m:val="〉"/>
                          <m:ctrlPr>
                            <w:rPr>
                              <w:rFonts w:ascii="Cambria Math" w:hAnsi="Cambria Math"/>
                              <w:b/>
                            </w:rPr>
                          </m:ctrlPr>
                        </m:dPr>
                        <m:e>
                          <m:acc>
                            <m:accPr>
                              <m:chr m:val="̿"/>
                              <m:ctrlPr>
                                <w:rPr>
                                  <w:rFonts w:ascii="Cambria Math" w:hAnsi="Cambria Math"/>
                                  <w:b/>
                                </w:rPr>
                              </m:ctrlPr>
                            </m:accPr>
                            <m:e>
                              <m:r>
                                <m:rPr>
                                  <m:sty m:val="b"/>
                                </m:rPr>
                                <w:rPr>
                                  <w:rFonts w:ascii="Cambria Math" w:hAnsi="Cambria Math"/>
                                </w:rPr>
                                <m:t>α</m:t>
                              </m:r>
                            </m:e>
                          </m:acc>
                          <m:sSub>
                            <m:sSubPr>
                              <m:ctrlPr>
                                <w:rPr>
                                  <w:rFonts w:ascii="Cambria Math" w:hAnsi="Cambria Math"/>
                                </w:rPr>
                              </m:ctrlPr>
                            </m:sSubPr>
                            <m:e>
                              <m:acc>
                                <m:accPr>
                                  <m:chr m:val="̅"/>
                                  <m:ctrlPr>
                                    <w:rPr>
                                      <w:rFonts w:ascii="Cambria Math" w:hAnsi="Cambria Math"/>
                                      <w:b/>
                                    </w:rPr>
                                  </m:ctrlPr>
                                </m:accPr>
                                <m:e>
                                  <m:r>
                                    <m:rPr>
                                      <m:sty m:val="b"/>
                                    </m:rPr>
                                    <w:rPr>
                                      <w:rFonts w:ascii="Cambria Math" w:hAnsi="Cambria Math"/>
                                    </w:rPr>
                                    <m:t>E</m:t>
                                  </m:r>
                                </m:e>
                              </m:acc>
                              <m:ctrlPr>
                                <w:rPr>
                                  <w:rFonts w:ascii="Cambria Math" w:hAnsi="Cambria Math"/>
                                  <w:b/>
                                  <w:bCs/>
                                </w:rPr>
                              </m:ctrlPr>
                            </m:e>
                            <m:sub>
                              <m:r>
                                <w:rPr>
                                  <w:rFonts w:ascii="Cambria Math" w:hAnsi="Cambria Math"/>
                                </w:rPr>
                                <m:t>L</m:t>
                              </m:r>
                              <m:ctrlPr>
                                <w:rPr>
                                  <w:rFonts w:ascii="Cambria Math" w:hAnsi="Cambria Math"/>
                                  <w:i/>
                                  <w:iCs/>
                                </w:rPr>
                              </m:ctrlPr>
                            </m:sub>
                          </m:sSub>
                        </m:e>
                      </m:d>
                    </m:e>
                  </m:mr>
                </m:m>
              </m:oMath>
            </m:oMathPara>
          </w:p>
        </w:tc>
        <w:tc>
          <w:tcPr>
            <w:tcW w:w="1479" w:type="dxa"/>
            <w:vAlign w:val="center"/>
          </w:tcPr>
          <w:p w:rsidR="00A720C4" w:rsidRPr="0052765B" w:rsidRDefault="002A1069" w:rsidP="000B415C">
            <w:r w:rsidRPr="0052765B">
              <w:t xml:space="preserve">Equation </w:t>
            </w:r>
            <w:r w:rsidR="00EC69AF" w:rsidRPr="0052765B">
              <w:t>2</w:t>
            </w:r>
            <w:r w:rsidR="00E24FEA">
              <w:t>2</w:t>
            </w:r>
          </w:p>
        </w:tc>
      </w:tr>
    </w:tbl>
    <w:p w:rsidR="009F46B1" w:rsidRPr="0052765B" w:rsidRDefault="003B6C2A" w:rsidP="000B415C">
      <w:r w:rsidRPr="0052765B">
        <w:t xml:space="preserve">The angle brackets around the product of the polarisability and the local field indicate that it is necessary to average the </w:t>
      </w:r>
      <w:r w:rsidR="00FF4918">
        <w:t>polarisation</w:t>
      </w:r>
      <w:r w:rsidRPr="0052765B">
        <w:t xml:space="preserve"> according to the distribution of alignments of inclusions.  In this work it will be assumed that the inclusions are randomly aligned.  </w:t>
      </w:r>
      <w:r w:rsidR="009F46B1" w:rsidRPr="0052765B">
        <w:t xml:space="preserve">Substituting </w:t>
      </w:r>
      <w:r w:rsidR="00A720C4" w:rsidRPr="0052765B">
        <w:t>the expression for the local field (</w:t>
      </w:r>
      <w:r w:rsidR="00563DA0">
        <w:t>Equation</w:t>
      </w:r>
      <w:r w:rsidR="00A720C4" w:rsidRPr="0052765B">
        <w:t xml:space="preserve"> 2</w:t>
      </w:r>
      <w:r w:rsidR="00E24FEA">
        <w:t>1</w:t>
      </w:r>
      <w:r w:rsidR="009F46B1" w:rsidRPr="0052765B">
        <w:t xml:space="preserve">) </w:t>
      </w:r>
      <w:r w:rsidR="00A720C4" w:rsidRPr="0052765B">
        <w:t>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763"/>
        <w:gridCol w:w="1479"/>
      </w:tblGrid>
      <w:tr w:rsidR="009F46B1" w:rsidRPr="0052765B" w:rsidTr="00616A7C">
        <w:tc>
          <w:tcPr>
            <w:tcW w:w="7763" w:type="dxa"/>
            <w:vAlign w:val="center"/>
          </w:tcPr>
          <w:p w:rsidR="009F46B1" w:rsidRPr="002A1069" w:rsidRDefault="00C350B0" w:rsidP="000B415C">
            <m:oMathPara>
              <m:oMathParaPr>
                <m:jc m:val="left"/>
              </m:oMathParaPr>
              <m:oMath>
                <m:m>
                  <m:mPr>
                    <m:plcHide m:val="on"/>
                    <m:mcs>
                      <m:mc>
                        <m:mcPr>
                          <m:count m:val="1"/>
                          <m:mcJc m:val="center"/>
                        </m:mcPr>
                      </m:mc>
                    </m:mcs>
                    <m:ctrlPr>
                      <w:rPr>
                        <w:rFonts w:ascii="Cambria Math" w:hAnsi="Cambria Math"/>
                      </w:rPr>
                    </m:ctrlPr>
                  </m:mPr>
                  <m:mr>
                    <m:e>
                      <m:d>
                        <m:dPr>
                          <m:begChr m:val="〈"/>
                          <m:endChr m:val="〉"/>
                          <m:ctrlPr>
                            <w:rPr>
                              <w:rFonts w:ascii="Cambria Math" w:hAnsi="Cambria Math"/>
                            </w:rPr>
                          </m:ctrlPr>
                        </m:dPr>
                        <m:e>
                          <m:acc>
                            <m:accPr>
                              <m:chr m:val="̅"/>
                              <m:ctrlPr>
                                <w:rPr>
                                  <w:rFonts w:ascii="Cambria Math" w:hAnsi="Cambria Math"/>
                                </w:rPr>
                              </m:ctrlPr>
                            </m:accPr>
                            <m:e>
                              <m:r>
                                <m:rPr>
                                  <m:sty m:val="b"/>
                                </m:rPr>
                                <w:rPr>
                                  <w:rFonts w:ascii="Cambria Math" w:hAnsi="Cambria Math"/>
                                </w:rPr>
                                <m:t>P</m:t>
                              </m:r>
                            </m:e>
                          </m:acc>
                        </m:e>
                      </m:d>
                      <m:r>
                        <m:rPr>
                          <m:sty m:val="p"/>
                        </m:rPr>
                        <w:rPr>
                          <w:rFonts w:ascii="Cambria Math" w:hAnsi="Cambria Math"/>
                        </w:rPr>
                        <m:t>=</m:t>
                      </m:r>
                      <m:sSup>
                        <m:sSupPr>
                          <m:ctrlPr>
                            <w:rPr>
                              <w:rFonts w:ascii="Cambria Math" w:hAnsi="Cambria Math"/>
                              <w:sz w:val="24"/>
                              <w:szCs w:val="24"/>
                            </w:rPr>
                          </m:ctrlPr>
                        </m:sSupPr>
                        <m:e>
                          <m:d>
                            <m:dPr>
                              <m:ctrlPr>
                                <w:rPr>
                                  <w:rFonts w:ascii="Cambria Math" w:hAnsi="Cambria Math"/>
                                  <w:sz w:val="24"/>
                                  <w:szCs w:val="24"/>
                                </w:rPr>
                              </m:ctrlPr>
                            </m:dPr>
                            <m:e>
                              <m:acc>
                                <m:accPr>
                                  <m:chr m:val="̿"/>
                                  <m:ctrlPr>
                                    <w:rPr>
                                      <w:rFonts w:ascii="Cambria Math" w:hAnsi="Cambria Math"/>
                                      <w:sz w:val="24"/>
                                      <w:szCs w:val="24"/>
                                    </w:rPr>
                                  </m:ctrlPr>
                                </m:accPr>
                                <m:e>
                                  <m:r>
                                    <m:rPr>
                                      <m:sty m:val="b"/>
                                    </m:rPr>
                                    <w:rPr>
                                      <w:rFonts w:ascii="Cambria Math" w:hAnsi="Cambria Math"/>
                                      <w:sz w:val="24"/>
                                      <w:szCs w:val="24"/>
                                    </w:rPr>
                                    <m:t>1</m:t>
                                  </m:r>
                                </m:e>
                              </m:acc>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rPr>
                                    <m:t>n</m:t>
                                  </m:r>
                                  <m:d>
                                    <m:dPr>
                                      <m:begChr m:val="〈"/>
                                      <m:endChr m:val="〉"/>
                                      <m:ctrlPr>
                                        <w:rPr>
                                          <w:rFonts w:ascii="Cambria Math" w:hAnsi="Cambria Math"/>
                                        </w:rPr>
                                      </m:ctrlPr>
                                    </m:dPr>
                                    <m:e>
                                      <m:acc>
                                        <m:accPr>
                                          <m:chr m:val="̿"/>
                                          <m:ctrlPr>
                                            <w:rPr>
                                              <w:rFonts w:ascii="Cambria Math" w:hAnsi="Cambria Math"/>
                                            </w:rPr>
                                          </m:ctrlPr>
                                        </m:accPr>
                                        <m:e>
                                          <m:r>
                                            <m:rPr>
                                              <m:sty m:val="b"/>
                                            </m:rPr>
                                            <w:rPr>
                                              <w:rFonts w:ascii="Cambria Math" w:hAnsi="Cambria Math"/>
                                            </w:rPr>
                                            <m:t>α</m:t>
                                          </m:r>
                                        </m:e>
                                      </m:acc>
                                      <m:acc>
                                        <m:accPr>
                                          <m:chr m:val="̿"/>
                                          <m:ctrlPr>
                                            <w:rPr>
                                              <w:rFonts w:ascii="Cambria Math" w:hAnsi="Cambria Math"/>
                                              <w:sz w:val="24"/>
                                              <w:szCs w:val="24"/>
                                            </w:rPr>
                                          </m:ctrlPr>
                                        </m:accPr>
                                        <m:e>
                                          <m:r>
                                            <m:rPr>
                                              <m:sty m:val="b"/>
                                            </m:rPr>
                                            <w:rPr>
                                              <w:rFonts w:ascii="Cambria Math" w:hAnsi="Cambria Math"/>
                                              <w:sz w:val="24"/>
                                              <w:szCs w:val="24"/>
                                            </w:rPr>
                                            <m:t>L</m:t>
                                          </m:r>
                                        </m:e>
                                      </m:acc>
                                    </m:e>
                                  </m:d>
                                </m:num>
                                <m:den>
                                  <m:sSub>
                                    <m:sSubPr>
                                      <m:ctrlPr>
                                        <w:rPr>
                                          <w:rFonts w:ascii="Cambria Math" w:hAnsi="Cambria Math"/>
                                        </w:rPr>
                                      </m:ctrlPr>
                                    </m:sSubPr>
                                    <m:e>
                                      <m:r>
                                        <m:rPr>
                                          <m:sty m:val="p"/>
                                        </m:rPr>
                                        <w:rPr>
                                          <w:rFonts w:ascii="Cambria Math" w:hAnsi="Cambria Math"/>
                                        </w:rPr>
                                        <m:t>ε</m:t>
                                      </m:r>
                                    </m:e>
                                    <m:sub>
                                      <m:r>
                                        <m:rPr>
                                          <m:sty m:val="p"/>
                                        </m:rPr>
                                        <w:rPr>
                                          <w:rFonts w:ascii="Cambria Math" w:hAnsi="Cambria Math"/>
                                        </w:rPr>
                                        <m:t>e</m:t>
                                      </m:r>
                                    </m:sub>
                                  </m:sSub>
                                </m:den>
                              </m:f>
                            </m:e>
                          </m:d>
                        </m:e>
                        <m:sup>
                          <m:r>
                            <m:rPr>
                              <m:sty m:val="p"/>
                            </m:rPr>
                            <w:rPr>
                              <w:rFonts w:ascii="Cambria Math" w:hAnsi="Cambria Math"/>
                              <w:sz w:val="24"/>
                              <w:szCs w:val="24"/>
                            </w:rPr>
                            <m:t>-1</m:t>
                          </m:r>
                        </m:sup>
                      </m:sSup>
                      <m:r>
                        <w:rPr>
                          <w:rFonts w:ascii="Cambria Math" w:hAnsi="Cambria Math"/>
                        </w:rPr>
                        <m:t>n</m:t>
                      </m:r>
                      <m:d>
                        <m:dPr>
                          <m:begChr m:val="〈"/>
                          <m:endChr m:val="〉"/>
                          <m:ctrlPr>
                            <w:rPr>
                              <w:rFonts w:ascii="Cambria Math" w:hAnsi="Cambria Math"/>
                            </w:rPr>
                          </m:ctrlPr>
                        </m:dPr>
                        <m:e>
                          <m:acc>
                            <m:accPr>
                              <m:chr m:val="̿"/>
                              <m:ctrlPr>
                                <w:rPr>
                                  <w:rFonts w:ascii="Cambria Math" w:hAnsi="Cambria Math"/>
                                </w:rPr>
                              </m:ctrlPr>
                            </m:accPr>
                            <m:e>
                              <m:r>
                                <m:rPr>
                                  <m:sty m:val="b"/>
                                </m:rPr>
                                <w:rPr>
                                  <w:rFonts w:ascii="Cambria Math" w:hAnsi="Cambria Math"/>
                                </w:rPr>
                                <m:t>α</m:t>
                              </m:r>
                            </m:e>
                          </m:acc>
                        </m:e>
                      </m:d>
                      <m:d>
                        <m:dPr>
                          <m:begChr m:val="〈"/>
                          <m:endChr m:val="〉"/>
                          <m:ctrlPr>
                            <w:rPr>
                              <w:rFonts w:ascii="Cambria Math" w:hAnsi="Cambria Math"/>
                            </w:rPr>
                          </m:ctrlPr>
                        </m:dPr>
                        <m:e>
                          <m:acc>
                            <m:accPr>
                              <m:chr m:val="̅"/>
                              <m:ctrlPr>
                                <w:rPr>
                                  <w:rFonts w:ascii="Cambria Math" w:hAnsi="Cambria Math"/>
                                </w:rPr>
                              </m:ctrlPr>
                            </m:accPr>
                            <m:e>
                              <m:r>
                                <m:rPr>
                                  <m:sty m:val="b"/>
                                </m:rPr>
                                <w:rPr>
                                  <w:rFonts w:ascii="Cambria Math" w:hAnsi="Cambria Math"/>
                                </w:rPr>
                                <m:t>E</m:t>
                              </m:r>
                            </m:e>
                          </m:acc>
                        </m:e>
                      </m:d>
                    </m:e>
                  </m:mr>
                </m:m>
              </m:oMath>
            </m:oMathPara>
          </w:p>
        </w:tc>
        <w:tc>
          <w:tcPr>
            <w:tcW w:w="1479" w:type="dxa"/>
            <w:vAlign w:val="center"/>
          </w:tcPr>
          <w:p w:rsidR="009F46B1" w:rsidRPr="0052765B" w:rsidRDefault="009F46B1" w:rsidP="000B415C">
            <w:r w:rsidRPr="0052765B">
              <w:t>Equation 2</w:t>
            </w:r>
            <w:r w:rsidR="00E24FEA">
              <w:t>3</w:t>
            </w:r>
          </w:p>
        </w:tc>
      </w:tr>
    </w:tbl>
    <w:p w:rsidR="008A4AD8" w:rsidRDefault="008A4AD8" w:rsidP="000B415C">
      <w:pPr>
        <w:pStyle w:val="Heading3"/>
      </w:pPr>
    </w:p>
    <w:p w:rsidR="00902DB5" w:rsidRPr="00E33E7E" w:rsidRDefault="00765095" w:rsidP="000B415C">
      <w:pPr>
        <w:pStyle w:val="Heading3"/>
      </w:pPr>
      <w:r>
        <w:t>Mixing r</w:t>
      </w:r>
      <w:r w:rsidR="00902DB5" w:rsidRPr="00E33E7E">
        <w:t>ules</w:t>
      </w:r>
    </w:p>
    <w:p w:rsidR="00902DB5" w:rsidRPr="0052765B" w:rsidRDefault="00902DB5" w:rsidP="000B415C">
      <w:r w:rsidRPr="0052765B">
        <w:t xml:space="preserve">There are many mixing rules which have been proposed to describe the homogenization of composite materials and a lot of work has been done in comparing their accuracy.  Here two methods will be used.  The first and the most commonly used method is the </w:t>
      </w:r>
      <w:r w:rsidR="00F636E8">
        <w:t>Maxwell-G</w:t>
      </w:r>
      <w:r w:rsidRPr="0052765B">
        <w:t>arnett mixing rule.</w:t>
      </w:r>
      <w:r w:rsidR="0008562D">
        <w:rPr>
          <w:vertAlign w:val="superscript"/>
        </w:rPr>
        <w:t>2</w:t>
      </w:r>
      <w:r w:rsidR="003D21A6">
        <w:rPr>
          <w:vertAlign w:val="superscript"/>
        </w:rPr>
        <w:t>5</w:t>
      </w:r>
      <w:r w:rsidR="006F7BDA">
        <w:t xml:space="preserve"> </w:t>
      </w:r>
      <w:r w:rsidRPr="0052765B">
        <w:t xml:space="preserve">Indeed this has been implied by the use of </w:t>
      </w:r>
      <w:r w:rsidR="00563DA0">
        <w:t>Equation</w:t>
      </w:r>
      <w:r w:rsidRPr="0052765B">
        <w:t xml:space="preserve"> </w:t>
      </w:r>
      <w:r w:rsidR="00E24FEA">
        <w:t>20</w:t>
      </w:r>
      <w:r w:rsidRPr="0052765B">
        <w:t xml:space="preserve"> to define the effective </w:t>
      </w:r>
      <w:r w:rsidR="00C9478C" w:rsidRPr="0052765B">
        <w:t>permittivity</w:t>
      </w:r>
      <w:r w:rsidRPr="0052765B">
        <w:t>.  The other commonly used method is the Bruggeman mixing rule,</w:t>
      </w:r>
      <w:r w:rsidR="0008562D">
        <w:rPr>
          <w:vertAlign w:val="superscript"/>
        </w:rPr>
        <w:t>2</w:t>
      </w:r>
      <w:r w:rsidR="003D21A6">
        <w:rPr>
          <w:vertAlign w:val="superscript"/>
        </w:rPr>
        <w:t>5</w:t>
      </w:r>
      <w:r w:rsidRPr="0052765B">
        <w:t xml:space="preserve"> which differs substantially in the way the two components of the system are treated.  It is usually stated that the </w:t>
      </w:r>
      <w:r w:rsidR="00F636E8">
        <w:t>Maxwell-G</w:t>
      </w:r>
      <w:r w:rsidRPr="0052765B">
        <w:t xml:space="preserve">arnet mixing rule is good for low volume fractions of the inclusion and the </w:t>
      </w:r>
      <w:r w:rsidR="00453704" w:rsidRPr="0052765B">
        <w:t>Bruggeman approach</w:t>
      </w:r>
      <w:r w:rsidRPr="0052765B">
        <w:t xml:space="preserve"> should be better for higher volume fractions</w:t>
      </w:r>
      <w:r w:rsidR="005E07FC">
        <w:t>.</w:t>
      </w:r>
      <w:r w:rsidR="00D5082B">
        <w:rPr>
          <w:vertAlign w:val="superscript"/>
        </w:rPr>
        <w:t>2</w:t>
      </w:r>
      <w:r w:rsidR="003D21A6">
        <w:rPr>
          <w:vertAlign w:val="superscript"/>
        </w:rPr>
        <w:t>7</w:t>
      </w:r>
      <w:r w:rsidR="00C96BB9">
        <w:t xml:space="preserve">  In addition to these mixing rules </w:t>
      </w:r>
      <w:r w:rsidR="00453704">
        <w:t>one other approach will be described, namely</w:t>
      </w:r>
      <w:r w:rsidR="00C96BB9">
        <w:t xml:space="preserve"> </w:t>
      </w:r>
      <w:r w:rsidR="00453704">
        <w:t>the</w:t>
      </w:r>
      <w:r w:rsidR="00C96BB9">
        <w:t xml:space="preserve"> </w:t>
      </w:r>
      <w:r w:rsidR="00381D72">
        <w:t>Averaged Permittivity</w:t>
      </w:r>
      <w:r w:rsidR="00C96BB9">
        <w:t xml:space="preserve"> </w:t>
      </w:r>
      <w:r w:rsidR="00381D72">
        <w:t xml:space="preserve">(AP) </w:t>
      </w:r>
      <w:r w:rsidR="00453704">
        <w:t>mixing rule</w:t>
      </w:r>
      <w:r w:rsidR="0017352A">
        <w:t>,</w:t>
      </w:r>
      <w:r w:rsidR="005E07FC">
        <w:t xml:space="preserve"> which calculates the absorption spectrum ignoring the effects of the internal field on the absorption</w:t>
      </w:r>
      <w:r w:rsidR="00453704">
        <w:t xml:space="preserve"> and can therefore be used as an indicator of the shifts in frequency and intensity which have occurred </w:t>
      </w:r>
      <w:r w:rsidR="00FD4E59">
        <w:t xml:space="preserve">owing </w:t>
      </w:r>
      <w:r w:rsidR="00453704">
        <w:t>to the effect of particle shape</w:t>
      </w:r>
      <w:r w:rsidR="005E07FC">
        <w:t>.</w:t>
      </w:r>
      <w:r w:rsidR="00C96BB9">
        <w:t xml:space="preserve"> </w:t>
      </w:r>
    </w:p>
    <w:p w:rsidR="00135DBC" w:rsidRPr="00E33E7E" w:rsidRDefault="00F636E8" w:rsidP="000B415C">
      <w:pPr>
        <w:pStyle w:val="Heading3"/>
      </w:pPr>
      <w:r>
        <w:t>Maxwell-G</w:t>
      </w:r>
      <w:r w:rsidR="00B41D15">
        <w:t>arnett mixing r</w:t>
      </w:r>
      <w:r w:rsidR="00135DBC" w:rsidRPr="00E33E7E">
        <w:t>ule</w:t>
      </w:r>
    </w:p>
    <w:p w:rsidR="009F46B1" w:rsidRPr="0052765B" w:rsidRDefault="004F54CB" w:rsidP="000B415C">
      <w:r>
        <w:t>T</w:t>
      </w:r>
      <w:r w:rsidR="00135DBC" w:rsidRPr="0052765B">
        <w:t xml:space="preserve">he </w:t>
      </w:r>
      <w:r w:rsidR="00F636E8">
        <w:t>Maxwell-G</w:t>
      </w:r>
      <w:r w:rsidR="00135DBC" w:rsidRPr="0052765B">
        <w:t>arnett</w:t>
      </w:r>
      <w:r>
        <w:t xml:space="preserve"> </w:t>
      </w:r>
      <w:r w:rsidR="008A4AD8" w:rsidRPr="0052765B">
        <w:t xml:space="preserve">approach </w:t>
      </w:r>
      <w:r w:rsidR="008D0386" w:rsidRPr="0052765B">
        <w:t xml:space="preserve">for treating the properties of heterogeneous mixtures </w:t>
      </w:r>
      <w:r w:rsidR="00135DBC" w:rsidRPr="0052765B">
        <w:t>assume</w:t>
      </w:r>
      <w:r>
        <w:t>s</w:t>
      </w:r>
      <w:r w:rsidR="00135DBC" w:rsidRPr="0052765B">
        <w:t xml:space="preserve"> that the average field and the average flux density </w:t>
      </w:r>
      <w:r w:rsidR="008D0386" w:rsidRPr="0052765B">
        <w:t>result</w:t>
      </w:r>
      <w:r w:rsidR="00135DBC" w:rsidRPr="0052765B">
        <w:t xml:space="preserve"> from volume fraction weighted sums</w:t>
      </w:r>
      <w:r w:rsidR="00356535" w:rsidRPr="0052765B">
        <w:t xml:space="preserve">.  Substituting </w:t>
      </w:r>
      <w:r w:rsidR="00563DA0">
        <w:t>Equation</w:t>
      </w:r>
      <w:r w:rsidR="00356535" w:rsidRPr="0052765B">
        <w:t xml:space="preserve"> 2</w:t>
      </w:r>
      <w:r w:rsidR="00E24FEA">
        <w:t>3</w:t>
      </w:r>
      <w:r w:rsidR="00356535" w:rsidRPr="0052765B">
        <w:t xml:space="preserve"> into </w:t>
      </w:r>
      <w:r w:rsidR="00563DA0">
        <w:t>Equation</w:t>
      </w:r>
      <w:r w:rsidR="00356535" w:rsidRPr="0052765B">
        <w:t xml:space="preserve"> </w:t>
      </w:r>
      <w:r w:rsidR="00E24FEA">
        <w:t>20</w:t>
      </w:r>
      <w:r w:rsidR="00356535" w:rsidRPr="0052765B">
        <w:t xml:space="preserve"> gives the </w:t>
      </w:r>
      <w:r w:rsidR="00F636E8">
        <w:t>Maxwell-G</w:t>
      </w:r>
      <w:r w:rsidR="0008655C" w:rsidRPr="0052765B">
        <w:t xml:space="preserve">arnett </w:t>
      </w:r>
      <w:r w:rsidR="00356535" w:rsidRPr="0052765B">
        <w:t>effective permittivity</w:t>
      </w:r>
      <w:r w:rsidR="00135DBC" w:rsidRPr="00527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763"/>
        <w:gridCol w:w="1479"/>
      </w:tblGrid>
      <w:tr w:rsidR="008D0386" w:rsidRPr="0052765B" w:rsidTr="00616A7C">
        <w:tc>
          <w:tcPr>
            <w:tcW w:w="7763" w:type="dxa"/>
            <w:vAlign w:val="center"/>
          </w:tcPr>
          <w:p w:rsidR="008D0386" w:rsidRPr="002A1069" w:rsidRDefault="00C350B0" w:rsidP="000B415C">
            <m:oMathPara>
              <m:oMathParaPr>
                <m:jc m:val="left"/>
              </m:oMathParaPr>
              <m:oMath>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ε</m:t>
                        </m:r>
                      </m:e>
                    </m:acc>
                  </m:e>
                  <m:sub>
                    <m:r>
                      <m:rPr>
                        <m:sty m:val="p"/>
                      </m:rPr>
                      <w:rPr>
                        <w:rFonts w:ascii="Cambria Math" w:hAnsi="Cambria Math"/>
                      </w:rPr>
                      <m:t>mg</m:t>
                    </m:r>
                  </m:sub>
                </m:sSub>
                <m:r>
                  <m:rPr>
                    <m:sty m:val="p"/>
                  </m:rPr>
                  <w:rPr>
                    <w:rFonts w:ascii="Cambria Math" w:hAnsi="Cambria Math"/>
                  </w:rPr>
                  <m:t>=</m:t>
                </m:r>
                <m:acc>
                  <m:accPr>
                    <m:chr m:val="̿"/>
                    <m:ctrlPr>
                      <w:rPr>
                        <w:rFonts w:ascii="Cambria Math" w:hAnsi="Cambria Math"/>
                        <w:sz w:val="24"/>
                        <w:szCs w:val="24"/>
                      </w:rPr>
                    </m:ctrlPr>
                  </m:accPr>
                  <m:e>
                    <m:r>
                      <m:rPr>
                        <m:sty m:val="b"/>
                      </m:rPr>
                      <w:rPr>
                        <w:rFonts w:ascii="Cambria Math" w:hAnsi="Cambria Math"/>
                        <w:sz w:val="24"/>
                        <w:szCs w:val="24"/>
                      </w:rPr>
                      <m:t>1</m:t>
                    </m:r>
                  </m:e>
                </m:acc>
                <m:r>
                  <m:rPr>
                    <m:sty m:val="p"/>
                  </m:rPr>
                  <w:rPr>
                    <w:rFonts w:ascii="Cambria Math" w:hAnsi="Cambria Math"/>
                  </w:rPr>
                  <m:t>+</m:t>
                </m:r>
                <m:sSup>
                  <m:sSupPr>
                    <m:ctrlPr>
                      <w:rPr>
                        <w:rFonts w:ascii="Cambria Math" w:hAnsi="Cambria Math"/>
                        <w:sz w:val="24"/>
                        <w:szCs w:val="24"/>
                      </w:rPr>
                    </m:ctrlPr>
                  </m:sSupPr>
                  <m:e>
                    <m:d>
                      <m:dPr>
                        <m:ctrlPr>
                          <w:rPr>
                            <w:rFonts w:ascii="Cambria Math" w:hAnsi="Cambria Math"/>
                            <w:sz w:val="24"/>
                            <w:szCs w:val="24"/>
                          </w:rPr>
                        </m:ctrlPr>
                      </m:dPr>
                      <m:e>
                        <m:acc>
                          <m:accPr>
                            <m:chr m:val="̿"/>
                            <m:ctrlPr>
                              <w:rPr>
                                <w:rFonts w:ascii="Cambria Math" w:hAnsi="Cambria Math"/>
                                <w:sz w:val="24"/>
                                <w:szCs w:val="24"/>
                              </w:rPr>
                            </m:ctrlPr>
                          </m:accPr>
                          <m:e>
                            <m:r>
                              <m:rPr>
                                <m:sty m:val="b"/>
                              </m:rPr>
                              <w:rPr>
                                <w:rFonts w:ascii="Cambria Math" w:hAnsi="Cambria Math"/>
                                <w:sz w:val="24"/>
                                <w:szCs w:val="24"/>
                              </w:rPr>
                              <m:t>1</m:t>
                            </m:r>
                          </m:e>
                        </m:acc>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rPr>
                              <m:t>n</m:t>
                            </m:r>
                            <m:d>
                              <m:dPr>
                                <m:begChr m:val="〈"/>
                                <m:endChr m:val="〉"/>
                                <m:ctrlPr>
                                  <w:rPr>
                                    <w:rFonts w:ascii="Cambria Math" w:hAnsi="Cambria Math"/>
                                  </w:rPr>
                                </m:ctrlPr>
                              </m:dPr>
                              <m:e>
                                <m:acc>
                                  <m:accPr>
                                    <m:chr m:val="̿"/>
                                    <m:ctrlPr>
                                      <w:rPr>
                                        <w:rFonts w:ascii="Cambria Math" w:hAnsi="Cambria Math"/>
                                      </w:rPr>
                                    </m:ctrlPr>
                                  </m:accPr>
                                  <m:e>
                                    <m:r>
                                      <m:rPr>
                                        <m:sty m:val="b"/>
                                      </m:rPr>
                                      <w:rPr>
                                        <w:rFonts w:ascii="Cambria Math" w:hAnsi="Cambria Math"/>
                                      </w:rPr>
                                      <m:t>α</m:t>
                                    </m:r>
                                  </m:e>
                                </m:acc>
                                <m:acc>
                                  <m:accPr>
                                    <m:chr m:val="̿"/>
                                    <m:ctrlPr>
                                      <w:rPr>
                                        <w:rFonts w:ascii="Cambria Math" w:hAnsi="Cambria Math"/>
                                        <w:sz w:val="24"/>
                                        <w:szCs w:val="24"/>
                                      </w:rPr>
                                    </m:ctrlPr>
                                  </m:accPr>
                                  <m:e>
                                    <m:r>
                                      <m:rPr>
                                        <m:sty m:val="b"/>
                                      </m:rPr>
                                      <w:rPr>
                                        <w:rFonts w:ascii="Cambria Math" w:hAnsi="Cambria Math"/>
                                        <w:sz w:val="24"/>
                                        <w:szCs w:val="24"/>
                                      </w:rPr>
                                      <m:t>L</m:t>
                                    </m:r>
                                  </m:e>
                                </m:acc>
                              </m:e>
                            </m:d>
                          </m:num>
                          <m:den>
                            <m:sSub>
                              <m:sSubPr>
                                <m:ctrlPr>
                                  <w:rPr>
                                    <w:rFonts w:ascii="Cambria Math" w:hAnsi="Cambria Math"/>
                                  </w:rPr>
                                </m:ctrlPr>
                              </m:sSubPr>
                              <m:e>
                                <m:r>
                                  <m:rPr>
                                    <m:sty m:val="p"/>
                                  </m:rPr>
                                  <w:rPr>
                                    <w:rFonts w:ascii="Cambria Math" w:hAnsi="Cambria Math"/>
                                  </w:rPr>
                                  <m:t>ε</m:t>
                                </m:r>
                              </m:e>
                              <m:sub>
                                <m:r>
                                  <m:rPr>
                                    <m:sty m:val="p"/>
                                  </m:rPr>
                                  <w:rPr>
                                    <w:rFonts w:ascii="Cambria Math" w:hAnsi="Cambria Math"/>
                                  </w:rPr>
                                  <m:t>e</m:t>
                                </m:r>
                              </m:sub>
                            </m:sSub>
                          </m:den>
                        </m:f>
                      </m:e>
                    </m:d>
                  </m:e>
                  <m:sup>
                    <m:r>
                      <m:rPr>
                        <m:sty m:val="p"/>
                      </m:rPr>
                      <w:rPr>
                        <w:rFonts w:ascii="Cambria Math" w:hAnsi="Cambria Math"/>
                        <w:sz w:val="24"/>
                        <w:szCs w:val="24"/>
                      </w:rPr>
                      <m:t>-1</m:t>
                    </m:r>
                  </m:sup>
                </m:sSup>
                <m:r>
                  <w:rPr>
                    <w:rFonts w:ascii="Cambria Math" w:hAnsi="Cambria Math"/>
                  </w:rPr>
                  <m:t>n</m:t>
                </m:r>
                <m:d>
                  <m:dPr>
                    <m:begChr m:val="〈"/>
                    <m:endChr m:val="〉"/>
                    <m:ctrlPr>
                      <w:rPr>
                        <w:rFonts w:ascii="Cambria Math" w:hAnsi="Cambria Math"/>
                      </w:rPr>
                    </m:ctrlPr>
                  </m:dPr>
                  <m:e>
                    <m:acc>
                      <m:accPr>
                        <m:chr m:val="̿"/>
                        <m:ctrlPr>
                          <w:rPr>
                            <w:rFonts w:ascii="Cambria Math" w:hAnsi="Cambria Math"/>
                          </w:rPr>
                        </m:ctrlPr>
                      </m:accPr>
                      <m:e>
                        <m:r>
                          <m:rPr>
                            <m:sty m:val="b"/>
                          </m:rPr>
                          <w:rPr>
                            <w:rFonts w:ascii="Cambria Math" w:hAnsi="Cambria Math"/>
                          </w:rPr>
                          <m:t>α</m:t>
                        </m:r>
                      </m:e>
                    </m:acc>
                  </m:e>
                </m:d>
              </m:oMath>
            </m:oMathPara>
          </w:p>
        </w:tc>
        <w:tc>
          <w:tcPr>
            <w:tcW w:w="1479" w:type="dxa"/>
            <w:vAlign w:val="center"/>
          </w:tcPr>
          <w:p w:rsidR="008D0386" w:rsidRPr="0052765B" w:rsidRDefault="008D0386" w:rsidP="000B415C">
            <w:r w:rsidRPr="0052765B">
              <w:t>Equation 2</w:t>
            </w:r>
            <w:r w:rsidR="00E24FEA">
              <w:t>4</w:t>
            </w:r>
          </w:p>
        </w:tc>
      </w:tr>
    </w:tbl>
    <w:p w:rsidR="00296ECC" w:rsidRPr="0052765B" w:rsidRDefault="00D27FE6" w:rsidP="000B415C">
      <w:r w:rsidRPr="0052765B">
        <w:t>The fact that the polarisability tensor has a volume term in it (Equation 1</w:t>
      </w:r>
      <w:r w:rsidR="00E24FEA">
        <w:t>9</w:t>
      </w:r>
      <w:r w:rsidRPr="0052765B">
        <w:t>) means that the terms in Equation 2</w:t>
      </w:r>
      <w:r w:rsidR="00E24FEA">
        <w:t>4</w:t>
      </w:r>
      <w:r w:rsidRPr="0052765B">
        <w:t xml:space="preserve"> containing </w:t>
      </w:r>
      <m:oMath>
        <m:r>
          <w:rPr>
            <w:rFonts w:ascii="Cambria Math" w:hAnsi="Cambria Math" w:cs="XITS Math"/>
          </w:rPr>
          <m:t>n</m:t>
        </m:r>
        <m:acc>
          <m:accPr>
            <m:chr m:val="̿"/>
            <m:ctrlPr>
              <w:rPr>
                <w:rFonts w:ascii="Cambria Math" w:hAnsi="Cambria Math" w:cs="XITS Math"/>
                <w:b/>
              </w:rPr>
            </m:ctrlPr>
          </m:accPr>
          <m:e>
            <m:r>
              <m:rPr>
                <m:sty m:val="b"/>
              </m:rPr>
              <w:rPr>
                <w:rFonts w:ascii="Cambria Math" w:hAnsi="Cambria Math" w:cs="XITS Math"/>
              </w:rPr>
              <m:t>α</m:t>
            </m:r>
          </m:e>
        </m:acc>
      </m:oMath>
      <w:r w:rsidRPr="0052765B">
        <w:t xml:space="preserve"> depend on the volume fraction </w:t>
      </w:r>
      <w:r w:rsidRPr="0052765B">
        <w:rPr>
          <w:i/>
        </w:rPr>
        <w:t>f</w:t>
      </w:r>
      <w:r w:rsidRPr="0052765B">
        <w:t>.</w:t>
      </w:r>
      <w:r w:rsidR="00902DB5" w:rsidRPr="0052765B">
        <w:t xml:space="preserve">  Although written as a tensor, because the assumption has been made that the inclusions are randomly orientated</w:t>
      </w:r>
      <w:r w:rsidR="0017352A">
        <w:t>,</w:t>
      </w:r>
      <w:r w:rsidR="00902DB5" w:rsidRPr="0052765B">
        <w:t xml:space="preserve"> the effective </w:t>
      </w:r>
      <w:r w:rsidR="004F6A2C">
        <w:t>permittivity</w:t>
      </w:r>
      <w:r w:rsidR="00902DB5" w:rsidRPr="0052765B">
        <w:t xml:space="preserve"> h</w:t>
      </w:r>
      <w:r w:rsidR="00147039" w:rsidRPr="0052765B">
        <w:t>a</w:t>
      </w:r>
      <w:r w:rsidR="00902DB5" w:rsidRPr="0052765B">
        <w:t xml:space="preserve">s to be </w:t>
      </w:r>
      <w:r w:rsidR="00BA0F3F">
        <w:t xml:space="preserve">diagonal with equal </w:t>
      </w:r>
      <w:r w:rsidR="00147039" w:rsidRPr="0052765B">
        <w:t xml:space="preserve">complex </w:t>
      </w:r>
      <w:r w:rsidR="00BA0F3F">
        <w:t>values</w:t>
      </w:r>
      <w:r w:rsidR="00147039" w:rsidRPr="0052765B">
        <w:t xml:space="preserve">.  Since the polarisability is complex and </w:t>
      </w:r>
      <w:r w:rsidR="00147039" w:rsidRPr="0052765B">
        <w:lastRenderedPageBreak/>
        <w:t xml:space="preserve">frequency dependent the effective </w:t>
      </w:r>
      <w:r w:rsidR="00247810">
        <w:t>permittivity</w:t>
      </w:r>
      <w:r w:rsidR="00147039" w:rsidRPr="0052765B">
        <w:t xml:space="preserve"> is </w:t>
      </w:r>
      <w:r w:rsidR="0017352A">
        <w:t>also</w:t>
      </w:r>
      <w:r w:rsidR="0017352A" w:rsidRPr="0052765B">
        <w:t xml:space="preserve"> </w:t>
      </w:r>
      <w:r w:rsidR="00147039" w:rsidRPr="0052765B">
        <w:t xml:space="preserve">and its calculation using </w:t>
      </w:r>
      <w:r w:rsidR="00563DA0">
        <w:t>Equation</w:t>
      </w:r>
      <w:r w:rsidR="00147039" w:rsidRPr="0052765B">
        <w:t>s 2</w:t>
      </w:r>
      <w:r w:rsidR="00E24FEA">
        <w:t>4</w:t>
      </w:r>
      <w:r w:rsidR="00147039" w:rsidRPr="0052765B">
        <w:t xml:space="preserve"> and 1</w:t>
      </w:r>
      <w:r w:rsidR="00E24FEA">
        <w:t>9</w:t>
      </w:r>
      <w:r w:rsidR="00147039" w:rsidRPr="0052765B">
        <w:t xml:space="preserve"> needs to be calculated over the frequency range of interest.</w:t>
      </w:r>
    </w:p>
    <w:p w:rsidR="00512ADC" w:rsidRPr="00E33E7E" w:rsidRDefault="00B41D15" w:rsidP="000B415C">
      <w:pPr>
        <w:pStyle w:val="Heading3"/>
      </w:pPr>
      <w:r>
        <w:t>Bruggeman mixing r</w:t>
      </w:r>
      <w:r w:rsidR="00512ADC" w:rsidRPr="00E33E7E">
        <w:t>ule</w:t>
      </w:r>
    </w:p>
    <w:p w:rsidR="00512ADC" w:rsidRPr="0052765B" w:rsidRDefault="00E124E8" w:rsidP="000B415C">
      <w:r w:rsidRPr="0052765B">
        <w:t xml:space="preserve">In the </w:t>
      </w:r>
      <w:r w:rsidR="00F636E8">
        <w:t>Maxwell-G</w:t>
      </w:r>
      <w:r w:rsidRPr="0052765B">
        <w:t>arnett mixing formalism there is a distinction between the inclusion and the supporting medium which results in an asymmetry in the treatment of the two specie</w:t>
      </w:r>
      <w:r w:rsidR="00B16948" w:rsidRPr="0052765B">
        <w:t>s in the mixture.  Instead the Bruggeman mixing rule assumes</w:t>
      </w:r>
      <w:r w:rsidRPr="0052765B">
        <w:t xml:space="preserve"> that each species is polarized against the background of the effective medium and therefore the </w:t>
      </w:r>
      <w:r w:rsidR="00FF4918">
        <w:t>polarisation</w:t>
      </w:r>
      <w:r w:rsidR="006B6BF3" w:rsidRPr="0052765B">
        <w:t xml:space="preserve"> </w:t>
      </w:r>
      <w:r w:rsidRPr="0052765B">
        <w:t>in the two components cancel each other out;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763"/>
        <w:gridCol w:w="1479"/>
      </w:tblGrid>
      <w:tr w:rsidR="00E124E8" w:rsidRPr="0052765B" w:rsidTr="00616A7C">
        <w:tc>
          <w:tcPr>
            <w:tcW w:w="7763" w:type="dxa"/>
            <w:vAlign w:val="center"/>
          </w:tcPr>
          <w:p w:rsidR="00E124E8" w:rsidRPr="001E736A" w:rsidRDefault="00C350B0" w:rsidP="000B415C">
            <m:oMathPara>
              <m:oMathParaPr>
                <m:jc m:val="left"/>
              </m:oMathParaPr>
              <m:oMath>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P</m:t>
                            </m:r>
                          </m:e>
                        </m:acc>
                      </m:e>
                      <m:sub>
                        <m:r>
                          <m:rPr>
                            <m:sty m:val="p"/>
                          </m:rPr>
                          <w:rPr>
                            <w:rFonts w:ascii="Cambria Math" w:hAnsi="Cambria Math"/>
                          </w:rPr>
                          <m:t>1</m:t>
                        </m:r>
                      </m:sub>
                    </m:sSub>
                  </m:e>
                </m:d>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P</m:t>
                            </m:r>
                          </m:e>
                        </m:acc>
                      </m:e>
                      <m:sub>
                        <m:r>
                          <m:rPr>
                            <m:sty m:val="p"/>
                          </m:rPr>
                          <w:rPr>
                            <w:rFonts w:ascii="Cambria Math" w:hAnsi="Cambria Math"/>
                          </w:rPr>
                          <m:t>2</m:t>
                        </m:r>
                      </m:sub>
                    </m:sSub>
                  </m:e>
                </m:d>
                <m:r>
                  <m:rPr>
                    <m:sty m:val="p"/>
                  </m:rPr>
                  <w:rPr>
                    <w:rFonts w:ascii="Cambria Math" w:hAnsi="Cambria Math"/>
                  </w:rPr>
                  <m:t>=0</m:t>
                </m:r>
              </m:oMath>
            </m:oMathPara>
          </w:p>
        </w:tc>
        <w:tc>
          <w:tcPr>
            <w:tcW w:w="1479" w:type="dxa"/>
            <w:vAlign w:val="center"/>
          </w:tcPr>
          <w:p w:rsidR="00E124E8" w:rsidRPr="0052765B" w:rsidRDefault="00E124E8" w:rsidP="000B415C">
            <w:r w:rsidRPr="0052765B">
              <w:t>Equation 2</w:t>
            </w:r>
            <w:r w:rsidR="00E24FEA">
              <w:t>5</w:t>
            </w:r>
          </w:p>
        </w:tc>
      </w:tr>
    </w:tbl>
    <w:p w:rsidR="006B6BF3" w:rsidRPr="0052765B" w:rsidRDefault="006B6BF3" w:rsidP="000B415C">
      <w:r w:rsidRPr="0052765B">
        <w:t>w</w:t>
      </w:r>
      <w:r w:rsidR="001E736A" w:rsidRPr="0052765B">
        <w:t>here the components are now labeled 1 and 2 rather than external and internal.</w:t>
      </w:r>
      <w:r w:rsidR="00F50D01" w:rsidRPr="0052765B">
        <w:t xml:space="preserve">  The </w:t>
      </w:r>
      <w:r w:rsidR="00FF4918">
        <w:t>polarisation</w:t>
      </w:r>
      <w:r w:rsidR="00F50D01" w:rsidRPr="0052765B">
        <w:t xml:space="preserve"> for species 1 and 2 </w:t>
      </w:r>
      <w:r w:rsidR="0081416E" w:rsidRPr="0052765B">
        <w:t xml:space="preserve">with a number density of species represented by </w:t>
      </w:r>
      <w:r w:rsidR="0081416E" w:rsidRPr="0052765B">
        <w:rPr>
          <w:i/>
        </w:rPr>
        <w:t>n</w:t>
      </w:r>
      <w:r w:rsidR="0081416E" w:rsidRPr="0052765B">
        <w:rPr>
          <w:i/>
          <w:vertAlign w:val="subscript"/>
        </w:rPr>
        <w:t>1</w:t>
      </w:r>
      <w:r w:rsidR="0081416E" w:rsidRPr="0052765B">
        <w:t xml:space="preserve"> and </w:t>
      </w:r>
      <w:r w:rsidR="0081416E" w:rsidRPr="0052765B">
        <w:rPr>
          <w:i/>
        </w:rPr>
        <w:t>n</w:t>
      </w:r>
      <w:r w:rsidR="0081416E" w:rsidRPr="0052765B">
        <w:rPr>
          <w:i/>
          <w:vertAlign w:val="subscript"/>
        </w:rPr>
        <w:t>2</w:t>
      </w:r>
      <w:r w:rsidR="0081416E" w:rsidRPr="0052765B">
        <w:t xml:space="preserve"> can be </w:t>
      </w:r>
      <w:r w:rsidR="00F50D01" w:rsidRPr="0052765B">
        <w:t>obtained from the polarisability</w:t>
      </w:r>
      <w:r w:rsidR="0081416E" w:rsidRPr="0052765B">
        <w:t xml:space="preserve"> of the species</w:t>
      </w:r>
      <w:r w:rsidR="00F50D01" w:rsidRPr="0052765B">
        <w:t xml:space="preserve"> (</w:t>
      </w:r>
      <w:r w:rsidR="00563DA0">
        <w:t>Equation</w:t>
      </w:r>
      <w:r w:rsidR="00F50D01" w:rsidRPr="0052765B">
        <w:t xml:space="preserve"> 2</w:t>
      </w:r>
      <w:r w:rsidR="00E24FEA">
        <w:t>2</w:t>
      </w:r>
      <w:r w:rsidR="00F50D01" w:rsidRPr="00527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763"/>
        <w:gridCol w:w="1479"/>
      </w:tblGrid>
      <w:tr w:rsidR="00F50D01" w:rsidRPr="0052765B" w:rsidTr="00616A7C">
        <w:tc>
          <w:tcPr>
            <w:tcW w:w="7763" w:type="dxa"/>
            <w:vAlign w:val="center"/>
          </w:tcPr>
          <w:p w:rsidR="00F50D01" w:rsidRPr="001E736A" w:rsidRDefault="00C350B0" w:rsidP="000B415C">
            <m:oMathPara>
              <m:oMathParaPr>
                <m:jc m:val="left"/>
              </m:oMathParaPr>
              <m:oMath>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P</m:t>
                            </m:r>
                          </m:e>
                        </m:acc>
                      </m:e>
                      <m:sub>
                        <m:r>
                          <m:rPr>
                            <m:sty m:val="p"/>
                          </m:rPr>
                          <w:rPr>
                            <w:rFonts w:ascii="Cambria Math" w:hAnsi="Cambria Math"/>
                          </w:rPr>
                          <m:t>1</m:t>
                        </m:r>
                      </m:sub>
                    </m:sSub>
                  </m:e>
                </m:d>
                <m:r>
                  <m:rPr>
                    <m:sty m:val="p"/>
                  </m:rP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α</m:t>
                            </m:r>
                          </m:e>
                        </m:acc>
                      </m:e>
                      <m:sub>
                        <m:r>
                          <m:rPr>
                            <m:sty m:val="p"/>
                          </m:rPr>
                          <w:rPr>
                            <w:rFonts w:ascii="Cambria Math" w:hAnsi="Cambria Math"/>
                          </w:rPr>
                          <m:t>1</m:t>
                        </m:r>
                      </m:sub>
                    </m:sSub>
                  </m:e>
                </m:d>
                <m:acc>
                  <m:accPr>
                    <m:chr m:val="̅"/>
                    <m:ctrlPr>
                      <w:rPr>
                        <w:rFonts w:ascii="Cambria Math" w:hAnsi="Cambria Math"/>
                      </w:rPr>
                    </m:ctrlPr>
                  </m:accPr>
                  <m:e>
                    <m:r>
                      <m:rPr>
                        <m:sty m:val="b"/>
                      </m:rPr>
                      <w:rPr>
                        <w:rFonts w:ascii="Cambria Math" w:hAnsi="Cambria Math"/>
                      </w:rPr>
                      <m:t>E</m:t>
                    </m:r>
                  </m:e>
                </m:acc>
              </m:oMath>
            </m:oMathPara>
          </w:p>
        </w:tc>
        <w:tc>
          <w:tcPr>
            <w:tcW w:w="1479" w:type="dxa"/>
            <w:vAlign w:val="center"/>
          </w:tcPr>
          <w:p w:rsidR="00F50D01" w:rsidRPr="0052765B" w:rsidRDefault="00F50D01" w:rsidP="000B415C">
            <w:r w:rsidRPr="0052765B">
              <w:t>Equation 2</w:t>
            </w:r>
            <w:r w:rsidR="00E24FEA">
              <w:t>6</w:t>
            </w:r>
          </w:p>
        </w:tc>
      </w:tr>
    </w:tbl>
    <w:p w:rsidR="00F50D01" w:rsidRPr="0052765B" w:rsidRDefault="005D00A6" w:rsidP="000B415C">
      <w:r w:rsidRPr="0052765B">
        <w:t xml:space="preserve">Substituting </w:t>
      </w:r>
      <w:r w:rsidR="00563DA0">
        <w:t>Equation</w:t>
      </w:r>
      <w:r w:rsidRPr="0052765B">
        <w:t xml:space="preserve"> 2</w:t>
      </w:r>
      <w:r w:rsidR="00E24FEA">
        <w:t>6</w:t>
      </w:r>
      <w:r w:rsidRPr="0052765B">
        <w:t xml:space="preserve"> into </w:t>
      </w:r>
      <w:r w:rsidR="00563DA0">
        <w:t>Equation</w:t>
      </w:r>
      <w:r w:rsidRPr="0052765B">
        <w:t xml:space="preserve"> 2</w:t>
      </w:r>
      <w:r w:rsidR="00E24FEA">
        <w:t>5</w:t>
      </w:r>
      <w:r w:rsidRPr="0052765B">
        <w:t xml:space="preserve"> leads to the requirement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763"/>
        <w:gridCol w:w="1479"/>
      </w:tblGrid>
      <w:tr w:rsidR="005D00A6" w:rsidRPr="0052765B" w:rsidTr="00616A7C">
        <w:tc>
          <w:tcPr>
            <w:tcW w:w="7763" w:type="dxa"/>
            <w:vAlign w:val="center"/>
          </w:tcPr>
          <w:p w:rsidR="005D00A6" w:rsidRPr="001E736A" w:rsidRDefault="00C350B0" w:rsidP="000B415C">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1</m:t>
                    </m:r>
                  </m:sub>
                </m:sSub>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α</m:t>
                            </m:r>
                          </m:e>
                        </m:acc>
                      </m:e>
                      <m:sub>
                        <m:r>
                          <m:rPr>
                            <m:sty m:val="p"/>
                          </m:rPr>
                          <w:rPr>
                            <w:rFonts w:ascii="Cambria Math" w:hAnsi="Cambria Math"/>
                          </w:rPr>
                          <m:t>1</m:t>
                        </m:r>
                      </m:sub>
                    </m:sSub>
                  </m:e>
                </m:d>
                <m:r>
                  <m:rPr>
                    <m:sty m:val="p"/>
                  </m:rP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α</m:t>
                            </m:r>
                          </m:e>
                        </m:acc>
                      </m:e>
                      <m:sub>
                        <m:r>
                          <m:rPr>
                            <m:sty m:val="p"/>
                          </m:rPr>
                          <w:rPr>
                            <w:rFonts w:ascii="Cambria Math" w:hAnsi="Cambria Math"/>
                          </w:rPr>
                          <m:t>2</m:t>
                        </m:r>
                      </m:sub>
                    </m:sSub>
                  </m:e>
                </m:d>
                <m:r>
                  <m:rPr>
                    <m:sty m:val="p"/>
                  </m:rPr>
                  <w:rPr>
                    <w:rFonts w:ascii="Cambria Math" w:hAnsi="Cambria Math"/>
                  </w:rPr>
                  <m:t>=</m:t>
                </m:r>
                <m:r>
                  <m:rPr>
                    <m:sty m:val="b"/>
                  </m:rPr>
                  <w:rPr>
                    <w:rFonts w:ascii="Cambria Math" w:hAnsi="Cambria Math"/>
                  </w:rPr>
                  <m:t>0</m:t>
                </m:r>
              </m:oMath>
            </m:oMathPara>
          </w:p>
        </w:tc>
        <w:tc>
          <w:tcPr>
            <w:tcW w:w="1479" w:type="dxa"/>
            <w:vAlign w:val="center"/>
          </w:tcPr>
          <w:p w:rsidR="005D00A6" w:rsidRPr="0052765B" w:rsidRDefault="005D00A6" w:rsidP="000B415C">
            <w:r w:rsidRPr="0052765B">
              <w:t>Equation 2</w:t>
            </w:r>
            <w:r w:rsidR="00E24FEA">
              <w:t>7</w:t>
            </w:r>
          </w:p>
        </w:tc>
      </w:tr>
    </w:tbl>
    <w:p w:rsidR="005D00A6" w:rsidRPr="0052765B" w:rsidRDefault="005D00A6" w:rsidP="000B415C">
      <w:r w:rsidRPr="0052765B">
        <w:t xml:space="preserve">Taking </w:t>
      </w:r>
      <w:r w:rsidR="00563DA0">
        <w:t>Equation</w:t>
      </w:r>
      <w:r w:rsidRPr="0052765B">
        <w:t xml:space="preserve"> 1</w:t>
      </w:r>
      <w:r w:rsidR="00E24FEA">
        <w:t>9</w:t>
      </w:r>
      <w:r w:rsidRPr="0052765B">
        <w:t xml:space="preserve"> and generalizing it for species </w:t>
      </w:r>
      <w:r w:rsidR="0045109F">
        <w:rPr>
          <w:i/>
        </w:rPr>
        <w:t>I</w:t>
      </w:r>
      <w:r w:rsidRPr="0052765B">
        <w:t xml:space="preserve">, </w:t>
      </w:r>
      <w:r w:rsidR="0081416E" w:rsidRPr="0052765B">
        <w:t>(</w:t>
      </w:r>
      <w:r w:rsidRPr="0052765B">
        <w:t xml:space="preserve">where </w:t>
      </w:r>
      <w:r w:rsidR="0045109F">
        <w:rPr>
          <w:i/>
        </w:rPr>
        <w:t>I</w:t>
      </w:r>
      <w:r w:rsidRPr="0052765B">
        <w:t xml:space="preserve"> is 1 or 2</w:t>
      </w:r>
      <w:r w:rsidR="0081416E" w:rsidRPr="0052765B">
        <w:t xml:space="preserve">) embedded in an effective permittivity given by </w:t>
      </w:r>
      <m:oMath>
        <m:sSub>
          <m:sSubPr>
            <m:ctrlPr>
              <w:rPr>
                <w:rFonts w:ascii="Cambria Math" w:hAnsi="Cambria Math" w:cs="XITS Math"/>
                <w:i/>
              </w:rPr>
            </m:ctrlPr>
          </m:sSubPr>
          <m:e>
            <m:acc>
              <m:accPr>
                <m:chr m:val="̿"/>
                <m:ctrlPr>
                  <w:rPr>
                    <w:rFonts w:ascii="Cambria Math" w:hAnsi="Cambria Math" w:cs="XITS Math"/>
                    <w:b/>
                    <w:i/>
                  </w:rPr>
                </m:ctrlPr>
              </m:accPr>
              <m:e>
                <m:r>
                  <m:rPr>
                    <m:sty m:val="bi"/>
                  </m:rPr>
                  <w:rPr>
                    <w:rFonts w:ascii="Cambria Math" w:hAnsi="Cambria Math" w:cs="XITS Math"/>
                  </w:rPr>
                  <m:t>ε</m:t>
                </m:r>
              </m:e>
            </m:acc>
          </m:e>
          <m:sub>
            <m:r>
              <w:rPr>
                <w:rFonts w:ascii="Cambria Math" w:hAnsi="Cambria Math" w:cs="XITS Math"/>
              </w:rPr>
              <m:t>br</m:t>
            </m:r>
          </m:sub>
        </m:sSub>
      </m:oMath>
      <w:r w:rsidRPr="00527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763"/>
        <w:gridCol w:w="1479"/>
      </w:tblGrid>
      <w:tr w:rsidR="005D00A6" w:rsidRPr="0052765B" w:rsidTr="00616A7C">
        <w:tc>
          <w:tcPr>
            <w:tcW w:w="7763" w:type="dxa"/>
            <w:vAlign w:val="center"/>
          </w:tcPr>
          <w:p w:rsidR="005D00A6" w:rsidRPr="002A1069" w:rsidRDefault="00C350B0" w:rsidP="000B415C">
            <m:oMathPara>
              <m:oMathParaPr>
                <m:jc m:val="left"/>
              </m:oMathParaPr>
              <m:oMath>
                <m:m>
                  <m:mPr>
                    <m:plcHide m:val="on"/>
                    <m:mcs>
                      <m:mc>
                        <m:mcPr>
                          <m:count m:val="1"/>
                          <m:mcJc m:val="center"/>
                        </m:mcPr>
                      </m:mc>
                    </m:mcs>
                    <m:ctrlPr>
                      <w:rPr>
                        <w:rFonts w:ascii="Cambria Math" w:hAnsi="Cambria Math"/>
                      </w:rPr>
                    </m:ctrlPr>
                  </m:mPr>
                  <m:mr>
                    <m:e>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α</m:t>
                              </m:r>
                            </m:e>
                          </m:acc>
                        </m:e>
                        <m:sub>
                          <m:r>
                            <m:rPr>
                              <m:sty m:val="p"/>
                            </m:rP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ε</m:t>
                              </m:r>
                            </m:e>
                          </m:acc>
                        </m:e>
                        <m:sub>
                          <m:r>
                            <m:rPr>
                              <m:sty m:val="p"/>
                            </m:rPr>
                            <w:rPr>
                              <w:rFonts w:ascii="Cambria Math" w:hAnsi="Cambria Math"/>
                            </w:rPr>
                            <m:t>br</m:t>
                          </m:r>
                        </m:sub>
                      </m:sSub>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ε</m:t>
                                  </m:r>
                                </m:e>
                              </m:acc>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ε</m:t>
                                  </m:r>
                                </m:e>
                              </m:acc>
                            </m:e>
                            <m:sub>
                              <m:r>
                                <m:rPr>
                                  <m:sty m:val="p"/>
                                </m:rPr>
                                <w:rPr>
                                  <w:rFonts w:ascii="Cambria Math" w:hAnsi="Cambria Math"/>
                                </w:rPr>
                                <m:t>br</m:t>
                              </m:r>
                            </m:sub>
                          </m:sSub>
                        </m:e>
                      </m:d>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ε</m:t>
                                      </m:r>
                                    </m:e>
                                  </m:acc>
                                </m:e>
                                <m:sub>
                                  <m:r>
                                    <m:rPr>
                                      <m:sty m:val="p"/>
                                    </m:rPr>
                                    <w:rPr>
                                      <w:rFonts w:ascii="Cambria Math" w:hAnsi="Cambria Math"/>
                                    </w:rPr>
                                    <m:t>br</m:t>
                                  </m:r>
                                </m:sub>
                              </m:sSub>
                              <m:r>
                                <m:rPr>
                                  <m:sty m:val="p"/>
                                </m:rPr>
                                <w:rPr>
                                  <w:rFonts w:ascii="Cambria Math" w:hAnsi="Cambria Math"/>
                                </w:rPr>
                                <m:t>+</m:t>
                              </m:r>
                              <m:acc>
                                <m:accPr>
                                  <m:chr m:val="̿"/>
                                  <m:ctrlPr>
                                    <w:rPr>
                                      <w:rFonts w:ascii="Cambria Math" w:hAnsi="Cambria Math"/>
                                    </w:rPr>
                                  </m:ctrlPr>
                                </m:accPr>
                                <m:e>
                                  <m:r>
                                    <m:rPr>
                                      <m:sty m:val="b"/>
                                    </m:rPr>
                                    <w:rPr>
                                      <w:rFonts w:ascii="Cambria Math" w:hAnsi="Cambria Math"/>
                                    </w:rPr>
                                    <m:t>L</m:t>
                                  </m:r>
                                </m:e>
                              </m:acc>
                              <m:r>
                                <m:rPr>
                                  <m:sty m:val="p"/>
                                </m:rPr>
                                <w:rPr>
                                  <w:rFonts w:ascii="Cambria Math" w:hAnsi="Cambria Math"/>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ε</m:t>
                                          </m:r>
                                        </m:e>
                                      </m:acc>
                                    </m:e>
                                    <m:sub>
                                      <m:r>
                                        <m:rPr>
                                          <m:sty m:val="b"/>
                                        </m:rPr>
                                        <w:rPr>
                                          <w:rFonts w:ascii="Cambria Math" w:hAnsi="Cambria Math"/>
                                        </w:rPr>
                                        <m:t>i</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ε</m:t>
                                          </m:r>
                                        </m:e>
                                      </m:acc>
                                    </m:e>
                                    <m:sub>
                                      <m:r>
                                        <m:rPr>
                                          <m:sty m:val="p"/>
                                        </m:rPr>
                                        <w:rPr>
                                          <w:rFonts w:ascii="Cambria Math" w:hAnsi="Cambria Math"/>
                                        </w:rPr>
                                        <m:t>br</m:t>
                                      </m:r>
                                    </m:sub>
                                  </m:sSub>
                                </m:e>
                              </m:d>
                            </m:e>
                          </m:d>
                        </m:e>
                        <m:sup>
                          <m:r>
                            <m:rPr>
                              <m:sty m:val="p"/>
                            </m:rPr>
                            <w:rPr>
                              <w:rFonts w:ascii="Cambria Math" w:hAnsi="Cambria Math"/>
                            </w:rPr>
                            <m:t>-1</m:t>
                          </m:r>
                        </m:sup>
                      </m:sSup>
                      <m:r>
                        <m:rPr>
                          <m:sty m:val="p"/>
                        </m:rPr>
                        <w:rPr>
                          <w:rFonts w:ascii="Cambria Math" w:hAnsi="Cambria Math"/>
                        </w:rPr>
                        <m:t xml:space="preserve"> </m:t>
                      </m:r>
                    </m:e>
                  </m:mr>
                </m:m>
              </m:oMath>
            </m:oMathPara>
          </w:p>
        </w:tc>
        <w:tc>
          <w:tcPr>
            <w:tcW w:w="1479" w:type="dxa"/>
            <w:vAlign w:val="center"/>
          </w:tcPr>
          <w:p w:rsidR="005D00A6" w:rsidRPr="0052765B" w:rsidRDefault="005D00A6" w:rsidP="000B415C">
            <w:r w:rsidRPr="0052765B">
              <w:t>Equation 2</w:t>
            </w:r>
            <w:r w:rsidR="00E24FEA">
              <w:t>8</w:t>
            </w:r>
          </w:p>
        </w:tc>
      </w:tr>
    </w:tbl>
    <w:p w:rsidR="005D00A6" w:rsidRPr="0052765B" w:rsidRDefault="0008655C" w:rsidP="000B415C">
      <w:r w:rsidRPr="0052765B">
        <w:t>Equation 2</w:t>
      </w:r>
      <w:r w:rsidR="00E24FEA">
        <w:t>7</w:t>
      </w:r>
      <w:r w:rsidRPr="0052765B">
        <w:t xml:space="preserve"> has to be solved for </w:t>
      </w:r>
      <m:oMath>
        <m:sSub>
          <m:sSubPr>
            <m:ctrlPr>
              <w:rPr>
                <w:rFonts w:ascii="Cambria Math" w:hAnsi="Cambria Math" w:cs="XITS Math"/>
                <w:i/>
              </w:rPr>
            </m:ctrlPr>
          </m:sSubPr>
          <m:e>
            <m:acc>
              <m:accPr>
                <m:chr m:val="̿"/>
                <m:ctrlPr>
                  <w:rPr>
                    <w:rFonts w:ascii="Cambria Math" w:hAnsi="Cambria Math" w:cs="XITS Math"/>
                    <w:b/>
                    <w:i/>
                  </w:rPr>
                </m:ctrlPr>
              </m:accPr>
              <m:e>
                <m:r>
                  <m:rPr>
                    <m:sty m:val="bi"/>
                  </m:rPr>
                  <w:rPr>
                    <w:rFonts w:ascii="Cambria Math" w:hAnsi="Cambria Math" w:cs="XITS Math"/>
                  </w:rPr>
                  <m:t>ε</m:t>
                </m:r>
              </m:e>
            </m:acc>
          </m:e>
          <m:sub>
            <m:r>
              <w:rPr>
                <w:rFonts w:ascii="Cambria Math" w:hAnsi="Cambria Math" w:cs="XITS Math"/>
              </w:rPr>
              <m:t>br</m:t>
            </m:r>
          </m:sub>
        </m:sSub>
      </m:oMath>
      <w:r w:rsidR="00C44BED">
        <w:t>.  S</w:t>
      </w:r>
      <w:r w:rsidRPr="0052765B">
        <w:t>ince the systems considered here are isotropic with random inclusions</w:t>
      </w:r>
      <w:r w:rsidR="0017352A">
        <w:t>,</w:t>
      </w:r>
      <w:r w:rsidRPr="0052765B">
        <w:t xml:space="preserve"> a solution has to be found for a </w:t>
      </w:r>
      <w:r w:rsidR="00EF6891">
        <w:t>complex value</w:t>
      </w:r>
      <w:r w:rsidRPr="0052765B">
        <w:t xml:space="preserve"> of the Bruggeman</w:t>
      </w:r>
      <w:r w:rsidR="00EF6891">
        <w:t xml:space="preserve"> permittivity at each frequency considered</w:t>
      </w:r>
      <w:r w:rsidR="008B7BCA" w:rsidRPr="0052765B">
        <w:t xml:space="preserve">.  An issue in the use of </w:t>
      </w:r>
      <w:r w:rsidR="00563DA0">
        <w:t>Equation</w:t>
      </w:r>
      <w:r w:rsidR="008B7BCA" w:rsidRPr="0052765B">
        <w:t xml:space="preserve"> 2</w:t>
      </w:r>
      <w:r w:rsidR="00E24FEA">
        <w:t>8</w:t>
      </w:r>
      <w:r w:rsidR="008B7BCA" w:rsidRPr="0052765B">
        <w:t xml:space="preserve"> is that the same </w:t>
      </w:r>
      <w:r w:rsidR="00FF4918">
        <w:t>depolarisation</w:t>
      </w:r>
      <w:r w:rsidR="008B7BCA" w:rsidRPr="0052765B">
        <w:t xml:space="preserve"> matrix is being used for both species, which is clearly not always appropriate. </w:t>
      </w:r>
      <w:r w:rsidRPr="0052765B">
        <w:t xml:space="preserve"> </w:t>
      </w:r>
      <w:r w:rsidR="008B7BCA" w:rsidRPr="0052765B">
        <w:t xml:space="preserve">The solution of </w:t>
      </w:r>
      <w:r w:rsidR="00563DA0">
        <w:t>Equation</w:t>
      </w:r>
      <w:r w:rsidR="008B7BCA" w:rsidRPr="0052765B">
        <w:t xml:space="preserve"> 2</w:t>
      </w:r>
      <w:r w:rsidR="00E24FEA">
        <w:t>7</w:t>
      </w:r>
      <w:r w:rsidR="008B7BCA" w:rsidRPr="0052765B">
        <w:t xml:space="preserve"> can be</w:t>
      </w:r>
      <w:r w:rsidR="00BA0F3F">
        <w:t xml:space="preserve"> achieved either by iteration</w:t>
      </w:r>
      <w:r w:rsidR="00D55154" w:rsidRPr="0052765B">
        <w:t xml:space="preserve"> </w:t>
      </w:r>
      <w:r w:rsidR="00950A09" w:rsidRPr="0052765B">
        <w:t xml:space="preserve">or by casting the equation as a minimization problem.  The iterative approach </w:t>
      </w:r>
      <w:r w:rsidR="00EF6891">
        <w:t>implemented in P</w:t>
      </w:r>
      <w:r w:rsidR="00FF4918">
        <w:t>D</w:t>
      </w:r>
      <w:r w:rsidR="00EF6891">
        <w:t xml:space="preserve">ielec </w:t>
      </w:r>
      <w:r w:rsidR="00950A09" w:rsidRPr="0052765B">
        <w:t>involves repeated application of Equation 2</w:t>
      </w:r>
      <w:r w:rsidR="00E24FEA">
        <w:t>9</w:t>
      </w:r>
      <w:r w:rsidR="00950A09" w:rsidRPr="0052765B">
        <w:t xml:space="preserve"> until convergence.</w:t>
      </w:r>
      <w:r w:rsidR="00D5082B">
        <w:rPr>
          <w:vertAlign w:val="superscript"/>
        </w:rPr>
        <w:t>2</w:t>
      </w:r>
      <w:r w:rsidR="003D21A6">
        <w:rPr>
          <w:vertAlign w:val="superscript"/>
        </w:rPr>
        <w:t>8</w:t>
      </w:r>
      <w:r w:rsidR="00950A09" w:rsidRPr="0052765B">
        <w:t xml:space="preserve">  The starting point for the iterations is taken as the </w:t>
      </w:r>
      <w:r w:rsidR="00F636E8">
        <w:t>Maxwell-G</w:t>
      </w:r>
      <w:r w:rsidR="00950A09" w:rsidRPr="0052765B">
        <w:t>arnett solution for the first frequency and then the solution at the previous frequency is used to start the iterations.</w:t>
      </w:r>
    </w:p>
    <w:p w:rsidR="00902DB5" w:rsidRPr="0052765B" w:rsidRDefault="00902DB5" w:rsidP="000B415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763"/>
        <w:gridCol w:w="1479"/>
      </w:tblGrid>
      <w:tr w:rsidR="00950A09" w:rsidRPr="0052765B" w:rsidTr="00957F02">
        <w:tc>
          <w:tcPr>
            <w:tcW w:w="7763" w:type="dxa"/>
            <w:vAlign w:val="center"/>
          </w:tcPr>
          <w:p w:rsidR="00950A09" w:rsidRPr="002A1069" w:rsidRDefault="00C350B0" w:rsidP="000B415C">
            <m:oMathPara>
              <m:oMathParaPr>
                <m:jc m:val="left"/>
              </m:oMathParaPr>
              <m:oMath>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ε</m:t>
                        </m:r>
                      </m:e>
                    </m:acc>
                  </m:e>
                  <m:sub>
                    <m:r>
                      <m:rPr>
                        <m:sty m:val="p"/>
                      </m:rPr>
                      <w:rPr>
                        <w:rFonts w:ascii="Cambria Math" w:hAnsi="Cambria Math"/>
                      </w:rPr>
                      <m:t>br</m:t>
                    </m:r>
                  </m:sub>
                </m:sSub>
                <m:r>
                  <w:rPr>
                    <w:rFonts w:ascii="Cambria Math" w:hAnsi="Cambria Math" w:cs="XITS Math"/>
                  </w:rPr>
                  <m:t>=</m:t>
                </m:r>
                <m:f>
                  <m:fPr>
                    <m:ctrlPr>
                      <w:rPr>
                        <w:rFonts w:ascii="Cambria Math" w:hAnsi="Cambria Math" w:cs="XITS Math"/>
                        <w:i/>
                      </w:rPr>
                    </m:ctrlPr>
                  </m:fPr>
                  <m:num>
                    <m:sSub>
                      <m:sSubPr>
                        <m:ctrlPr>
                          <w:rPr>
                            <w:rFonts w:ascii="Cambria Math" w:hAnsi="Cambria Math" w:cs="XITS Math"/>
                            <w:i/>
                          </w:rPr>
                        </m:ctrlPr>
                      </m:sSubPr>
                      <m:e>
                        <m:r>
                          <w:rPr>
                            <w:rFonts w:ascii="Cambria Math" w:hAnsi="Cambria Math" w:cs="XITS Math"/>
                          </w:rPr>
                          <m:t>f</m:t>
                        </m:r>
                      </m:e>
                      <m:sub>
                        <m:r>
                          <w:rPr>
                            <w:rFonts w:ascii="Cambria Math" w:hAnsi="Cambria Math" w:cs="XITS Math"/>
                          </w:rPr>
                          <m:t>1</m:t>
                        </m:r>
                      </m:sub>
                    </m:sSub>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ε</m:t>
                            </m:r>
                          </m:e>
                        </m:acc>
                      </m:e>
                      <m:sub>
                        <m:r>
                          <m:rPr>
                            <m:sty m:val="p"/>
                          </m:rPr>
                          <w:rPr>
                            <w:rFonts w:ascii="Cambria Math" w:hAnsi="Cambria Math"/>
                          </w:rPr>
                          <m:t>1</m:t>
                        </m:r>
                      </m:sub>
                    </m:sSub>
                    <m:sSup>
                      <m:sSupPr>
                        <m:ctrlPr>
                          <w:rPr>
                            <w:rFonts w:ascii="Cambria Math" w:hAnsi="Cambria Math"/>
                          </w:rPr>
                        </m:ctrlPr>
                      </m:sSupPr>
                      <m:e>
                        <m:d>
                          <m:dPr>
                            <m:begChr m:val="["/>
                            <m:endChr m:val="]"/>
                            <m:ctrlPr>
                              <w:rPr>
                                <w:rFonts w:ascii="Cambria Math" w:hAnsi="Cambria Math"/>
                              </w:rPr>
                            </m:ctrlPr>
                          </m:dPr>
                          <m:e>
                            <m:acc>
                              <m:accPr>
                                <m:chr m:val="̿"/>
                                <m:ctrlPr>
                                  <w:rPr>
                                    <w:rFonts w:ascii="Cambria Math" w:hAnsi="Cambria Math"/>
                                  </w:rPr>
                                </m:ctrlPr>
                              </m:accPr>
                              <m:e>
                                <m:r>
                                  <m:rPr>
                                    <m:sty m:val="b"/>
                                  </m:rPr>
                                  <w:rPr>
                                    <w:rFonts w:ascii="Cambria Math" w:hAnsi="Cambria Math"/>
                                  </w:rPr>
                                  <m:t>1</m:t>
                                </m:r>
                              </m:e>
                            </m:acc>
                            <m:r>
                              <m:rPr>
                                <m:sty m:val="p"/>
                              </m:rPr>
                              <w:rPr>
                                <w:rFonts w:ascii="Cambria Math" w:hAnsi="Cambria Math"/>
                              </w:rPr>
                              <m:t>+</m:t>
                            </m:r>
                            <m:acc>
                              <m:accPr>
                                <m:chr m:val="̿"/>
                                <m:ctrlPr>
                                  <w:rPr>
                                    <w:rFonts w:ascii="Cambria Math" w:hAnsi="Cambria Math"/>
                                  </w:rPr>
                                </m:ctrlPr>
                              </m:accPr>
                              <m:e>
                                <m:r>
                                  <m:rPr>
                                    <m:sty m:val="b"/>
                                  </m:rPr>
                                  <w:rPr>
                                    <w:rFonts w:ascii="Cambria Math" w:hAnsi="Cambria Math"/>
                                  </w:rPr>
                                  <m:t>L</m:t>
                                </m:r>
                              </m:e>
                            </m:acc>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ε</m:t>
                                        </m:r>
                                      </m:e>
                                    </m:acc>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ε</m:t>
                                        </m:r>
                                      </m:e>
                                    </m:acc>
                                  </m:e>
                                  <m:sub>
                                    <m:r>
                                      <m:rPr>
                                        <m:sty m:val="p"/>
                                      </m:rPr>
                                      <w:rPr>
                                        <w:rFonts w:ascii="Cambria Math" w:hAnsi="Cambria Math"/>
                                      </w:rPr>
                                      <m:t>br</m:t>
                                    </m:r>
                                  </m:sub>
                                </m:sSub>
                              </m:e>
                            </m:d>
                          </m:e>
                        </m:d>
                      </m:e>
                      <m:sup>
                        <m:r>
                          <m:rPr>
                            <m:sty m:val="p"/>
                          </m:rPr>
                          <w:rPr>
                            <w:rFonts w:ascii="Cambria Math" w:hAnsi="Cambria Math"/>
                          </w:rPr>
                          <m:t>-</m:t>
                        </m:r>
                        <m:r>
                          <m:rPr>
                            <m:sty m:val="b"/>
                          </m:rPr>
                          <w:rPr>
                            <w:rFonts w:ascii="Cambria Math" w:hAnsi="Cambria Math"/>
                          </w:rPr>
                          <m:t>1</m:t>
                        </m:r>
                      </m:sup>
                    </m:sSup>
                    <m:r>
                      <m:rPr>
                        <m:sty m:val="p"/>
                      </m:rPr>
                      <w:rPr>
                        <w:rFonts w:ascii="Cambria Math" w:hAnsi="Cambria Math"/>
                      </w:rPr>
                      <m:t>+</m:t>
                    </m:r>
                    <m:sSub>
                      <m:sSubPr>
                        <m:ctrlPr>
                          <w:rPr>
                            <w:rFonts w:ascii="Cambria Math" w:hAnsi="Cambria Math" w:cs="XITS Math"/>
                            <w:i/>
                          </w:rPr>
                        </m:ctrlPr>
                      </m:sSubPr>
                      <m:e>
                        <m:r>
                          <w:rPr>
                            <w:rFonts w:ascii="Cambria Math" w:hAnsi="Cambria Math" w:cs="XITS Math"/>
                          </w:rPr>
                          <m:t>f</m:t>
                        </m:r>
                      </m:e>
                      <m:sub>
                        <m:r>
                          <w:rPr>
                            <w:rFonts w:ascii="Cambria Math" w:hAnsi="Cambria Math" w:cs="XITS Math"/>
                          </w:rPr>
                          <m:t>2</m:t>
                        </m:r>
                      </m:sub>
                    </m:sSub>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ε</m:t>
                            </m:r>
                          </m:e>
                        </m:acc>
                      </m:e>
                      <m:sub>
                        <m:r>
                          <m:rPr>
                            <m:sty m:val="p"/>
                          </m:rPr>
                          <w:rPr>
                            <w:rFonts w:ascii="Cambria Math" w:hAnsi="Cambria Math"/>
                          </w:rPr>
                          <m:t>2</m:t>
                        </m:r>
                      </m:sub>
                    </m:sSub>
                    <m:sSup>
                      <m:sSupPr>
                        <m:ctrlPr>
                          <w:rPr>
                            <w:rFonts w:ascii="Cambria Math" w:hAnsi="Cambria Math"/>
                          </w:rPr>
                        </m:ctrlPr>
                      </m:sSupPr>
                      <m:e>
                        <m:d>
                          <m:dPr>
                            <m:begChr m:val="["/>
                            <m:endChr m:val="]"/>
                            <m:ctrlPr>
                              <w:rPr>
                                <w:rFonts w:ascii="Cambria Math" w:hAnsi="Cambria Math"/>
                              </w:rPr>
                            </m:ctrlPr>
                          </m:dPr>
                          <m:e>
                            <m:acc>
                              <m:accPr>
                                <m:chr m:val="̿"/>
                                <m:ctrlPr>
                                  <w:rPr>
                                    <w:rFonts w:ascii="Cambria Math" w:hAnsi="Cambria Math"/>
                                  </w:rPr>
                                </m:ctrlPr>
                              </m:accPr>
                              <m:e>
                                <m:r>
                                  <m:rPr>
                                    <m:sty m:val="b"/>
                                  </m:rPr>
                                  <w:rPr>
                                    <w:rFonts w:ascii="Cambria Math" w:hAnsi="Cambria Math"/>
                                  </w:rPr>
                                  <m:t>1</m:t>
                                </m:r>
                              </m:e>
                            </m:acc>
                            <m:r>
                              <m:rPr>
                                <m:sty m:val="p"/>
                              </m:rPr>
                              <w:rPr>
                                <w:rFonts w:ascii="Cambria Math" w:hAnsi="Cambria Math"/>
                              </w:rPr>
                              <m:t>+</m:t>
                            </m:r>
                            <m:acc>
                              <m:accPr>
                                <m:chr m:val="̿"/>
                                <m:ctrlPr>
                                  <w:rPr>
                                    <w:rFonts w:ascii="Cambria Math" w:hAnsi="Cambria Math"/>
                                  </w:rPr>
                                </m:ctrlPr>
                              </m:accPr>
                              <m:e>
                                <m:r>
                                  <m:rPr>
                                    <m:sty m:val="b"/>
                                  </m:rPr>
                                  <w:rPr>
                                    <w:rFonts w:ascii="Cambria Math" w:hAnsi="Cambria Math"/>
                                  </w:rPr>
                                  <m:t>L</m:t>
                                </m:r>
                              </m:e>
                            </m:acc>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ε</m:t>
                                        </m:r>
                                      </m:e>
                                    </m:acc>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ε</m:t>
                                        </m:r>
                                      </m:e>
                                    </m:acc>
                                  </m:e>
                                  <m:sub>
                                    <m:r>
                                      <m:rPr>
                                        <m:sty m:val="p"/>
                                      </m:rPr>
                                      <w:rPr>
                                        <w:rFonts w:ascii="Cambria Math" w:hAnsi="Cambria Math"/>
                                      </w:rPr>
                                      <m:t>br</m:t>
                                    </m:r>
                                  </m:sub>
                                </m:sSub>
                              </m:e>
                            </m:d>
                          </m:e>
                        </m:d>
                      </m:e>
                      <m:sup>
                        <m:r>
                          <m:rPr>
                            <m:sty m:val="p"/>
                          </m:rPr>
                          <w:rPr>
                            <w:rFonts w:ascii="Cambria Math" w:hAnsi="Cambria Math"/>
                          </w:rPr>
                          <m:t>-</m:t>
                        </m:r>
                        <m:r>
                          <m:rPr>
                            <m:sty m:val="b"/>
                          </m:rPr>
                          <w:rPr>
                            <w:rFonts w:ascii="Cambria Math" w:hAnsi="Cambria Math"/>
                          </w:rPr>
                          <m:t>1</m:t>
                        </m:r>
                      </m:sup>
                    </m:sSup>
                  </m:num>
                  <m:den>
                    <m:sSub>
                      <m:sSubPr>
                        <m:ctrlPr>
                          <w:rPr>
                            <w:rFonts w:ascii="Cambria Math" w:hAnsi="Cambria Math" w:cs="XITS Math"/>
                            <w:i/>
                          </w:rPr>
                        </m:ctrlPr>
                      </m:sSubPr>
                      <m:e>
                        <m:r>
                          <w:rPr>
                            <w:rFonts w:ascii="Cambria Math" w:hAnsi="Cambria Math" w:cs="XITS Math"/>
                          </w:rPr>
                          <m:t>f</m:t>
                        </m:r>
                      </m:e>
                      <m:sub>
                        <m:r>
                          <w:rPr>
                            <w:rFonts w:ascii="Cambria Math" w:hAnsi="Cambria Math" w:cs="XITS Math"/>
                          </w:rPr>
                          <m:t>1</m:t>
                        </m:r>
                      </m:sub>
                    </m:sSub>
                    <m:sSup>
                      <m:sSupPr>
                        <m:ctrlPr>
                          <w:rPr>
                            <w:rFonts w:ascii="Cambria Math" w:hAnsi="Cambria Math"/>
                          </w:rPr>
                        </m:ctrlPr>
                      </m:sSupPr>
                      <m:e>
                        <m:d>
                          <m:dPr>
                            <m:begChr m:val="["/>
                            <m:endChr m:val="]"/>
                            <m:ctrlPr>
                              <w:rPr>
                                <w:rFonts w:ascii="Cambria Math" w:hAnsi="Cambria Math"/>
                              </w:rPr>
                            </m:ctrlPr>
                          </m:dPr>
                          <m:e>
                            <m:acc>
                              <m:accPr>
                                <m:chr m:val="̿"/>
                                <m:ctrlPr>
                                  <w:rPr>
                                    <w:rFonts w:ascii="Cambria Math" w:hAnsi="Cambria Math"/>
                                  </w:rPr>
                                </m:ctrlPr>
                              </m:accPr>
                              <m:e>
                                <m:r>
                                  <m:rPr>
                                    <m:sty m:val="b"/>
                                  </m:rPr>
                                  <w:rPr>
                                    <w:rFonts w:ascii="Cambria Math" w:hAnsi="Cambria Math"/>
                                  </w:rPr>
                                  <m:t>1</m:t>
                                </m:r>
                              </m:e>
                            </m:acc>
                            <m:r>
                              <m:rPr>
                                <m:sty m:val="p"/>
                              </m:rPr>
                              <w:rPr>
                                <w:rFonts w:ascii="Cambria Math" w:hAnsi="Cambria Math"/>
                              </w:rPr>
                              <m:t>+</m:t>
                            </m:r>
                            <m:acc>
                              <m:accPr>
                                <m:chr m:val="̿"/>
                                <m:ctrlPr>
                                  <w:rPr>
                                    <w:rFonts w:ascii="Cambria Math" w:hAnsi="Cambria Math"/>
                                  </w:rPr>
                                </m:ctrlPr>
                              </m:accPr>
                              <m:e>
                                <m:r>
                                  <m:rPr>
                                    <m:sty m:val="b"/>
                                  </m:rPr>
                                  <w:rPr>
                                    <w:rFonts w:ascii="Cambria Math" w:hAnsi="Cambria Math"/>
                                  </w:rPr>
                                  <m:t>L</m:t>
                                </m:r>
                              </m:e>
                            </m:acc>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ε</m:t>
                                        </m:r>
                                      </m:e>
                                    </m:acc>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ε</m:t>
                                        </m:r>
                                      </m:e>
                                    </m:acc>
                                  </m:e>
                                  <m:sub>
                                    <m:r>
                                      <m:rPr>
                                        <m:sty m:val="p"/>
                                      </m:rPr>
                                      <w:rPr>
                                        <w:rFonts w:ascii="Cambria Math" w:hAnsi="Cambria Math"/>
                                      </w:rPr>
                                      <m:t>br</m:t>
                                    </m:r>
                                  </m:sub>
                                </m:sSub>
                              </m:e>
                            </m:d>
                          </m:e>
                        </m:d>
                      </m:e>
                      <m:sup>
                        <m:r>
                          <m:rPr>
                            <m:sty m:val="p"/>
                          </m:rPr>
                          <w:rPr>
                            <w:rFonts w:ascii="Cambria Math" w:hAnsi="Cambria Math"/>
                          </w:rPr>
                          <m:t>-</m:t>
                        </m:r>
                        <m:r>
                          <m:rPr>
                            <m:sty m:val="b"/>
                          </m:rPr>
                          <w:rPr>
                            <w:rFonts w:ascii="Cambria Math" w:hAnsi="Cambria Math"/>
                          </w:rPr>
                          <m:t>1</m:t>
                        </m:r>
                      </m:sup>
                    </m:sSup>
                    <m:r>
                      <m:rPr>
                        <m:sty m:val="p"/>
                      </m:rPr>
                      <w:rPr>
                        <w:rFonts w:ascii="Cambria Math" w:hAnsi="Cambria Math"/>
                      </w:rPr>
                      <m:t>+</m:t>
                    </m:r>
                    <m:sSub>
                      <m:sSubPr>
                        <m:ctrlPr>
                          <w:rPr>
                            <w:rFonts w:ascii="Cambria Math" w:hAnsi="Cambria Math" w:cs="XITS Math"/>
                            <w:i/>
                          </w:rPr>
                        </m:ctrlPr>
                      </m:sSubPr>
                      <m:e>
                        <m:r>
                          <w:rPr>
                            <w:rFonts w:ascii="Cambria Math" w:hAnsi="Cambria Math" w:cs="XITS Math"/>
                          </w:rPr>
                          <m:t>f</m:t>
                        </m:r>
                      </m:e>
                      <m:sub>
                        <m:r>
                          <w:rPr>
                            <w:rFonts w:ascii="Cambria Math" w:hAnsi="Cambria Math" w:cs="XITS Math"/>
                          </w:rPr>
                          <m:t>2</m:t>
                        </m:r>
                      </m:sub>
                    </m:sSub>
                    <m:sSup>
                      <m:sSupPr>
                        <m:ctrlPr>
                          <w:rPr>
                            <w:rFonts w:ascii="Cambria Math" w:hAnsi="Cambria Math"/>
                          </w:rPr>
                        </m:ctrlPr>
                      </m:sSupPr>
                      <m:e>
                        <m:d>
                          <m:dPr>
                            <m:begChr m:val="["/>
                            <m:endChr m:val="]"/>
                            <m:ctrlPr>
                              <w:rPr>
                                <w:rFonts w:ascii="Cambria Math" w:hAnsi="Cambria Math"/>
                              </w:rPr>
                            </m:ctrlPr>
                          </m:dPr>
                          <m:e>
                            <m:acc>
                              <m:accPr>
                                <m:chr m:val="̿"/>
                                <m:ctrlPr>
                                  <w:rPr>
                                    <w:rFonts w:ascii="Cambria Math" w:hAnsi="Cambria Math"/>
                                  </w:rPr>
                                </m:ctrlPr>
                              </m:accPr>
                              <m:e>
                                <m:r>
                                  <m:rPr>
                                    <m:sty m:val="b"/>
                                  </m:rPr>
                                  <w:rPr>
                                    <w:rFonts w:ascii="Cambria Math" w:hAnsi="Cambria Math"/>
                                  </w:rPr>
                                  <m:t>1</m:t>
                                </m:r>
                              </m:e>
                            </m:acc>
                            <m:r>
                              <m:rPr>
                                <m:sty m:val="p"/>
                              </m:rPr>
                              <w:rPr>
                                <w:rFonts w:ascii="Cambria Math" w:hAnsi="Cambria Math"/>
                              </w:rPr>
                              <m:t>+</m:t>
                            </m:r>
                            <m:acc>
                              <m:accPr>
                                <m:chr m:val="̿"/>
                                <m:ctrlPr>
                                  <w:rPr>
                                    <w:rFonts w:ascii="Cambria Math" w:hAnsi="Cambria Math"/>
                                  </w:rPr>
                                </m:ctrlPr>
                              </m:accPr>
                              <m:e>
                                <m:r>
                                  <m:rPr>
                                    <m:sty m:val="b"/>
                                  </m:rPr>
                                  <w:rPr>
                                    <w:rFonts w:ascii="Cambria Math" w:hAnsi="Cambria Math"/>
                                  </w:rPr>
                                  <m:t>L</m:t>
                                </m:r>
                              </m:e>
                            </m:acc>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ε</m:t>
                                        </m:r>
                                      </m:e>
                                    </m:acc>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ε</m:t>
                                        </m:r>
                                      </m:e>
                                    </m:acc>
                                  </m:e>
                                  <m:sub>
                                    <m:r>
                                      <m:rPr>
                                        <m:sty m:val="p"/>
                                      </m:rPr>
                                      <w:rPr>
                                        <w:rFonts w:ascii="Cambria Math" w:hAnsi="Cambria Math"/>
                                      </w:rPr>
                                      <m:t>br</m:t>
                                    </m:r>
                                  </m:sub>
                                </m:sSub>
                              </m:e>
                            </m:d>
                          </m:e>
                        </m:d>
                      </m:e>
                      <m:sup>
                        <m:r>
                          <m:rPr>
                            <m:sty m:val="p"/>
                          </m:rPr>
                          <w:rPr>
                            <w:rFonts w:ascii="Cambria Math" w:hAnsi="Cambria Math"/>
                          </w:rPr>
                          <m:t>-</m:t>
                        </m:r>
                        <m:r>
                          <m:rPr>
                            <m:sty m:val="b"/>
                          </m:rPr>
                          <w:rPr>
                            <w:rFonts w:ascii="Cambria Math" w:hAnsi="Cambria Math"/>
                          </w:rPr>
                          <m:t>1</m:t>
                        </m:r>
                      </m:sup>
                    </m:sSup>
                  </m:den>
                </m:f>
              </m:oMath>
            </m:oMathPara>
          </w:p>
        </w:tc>
        <w:tc>
          <w:tcPr>
            <w:tcW w:w="1479" w:type="dxa"/>
            <w:vAlign w:val="center"/>
          </w:tcPr>
          <w:p w:rsidR="00950A09" w:rsidRPr="0052765B" w:rsidRDefault="00950A09" w:rsidP="000B415C">
            <w:r w:rsidRPr="0052765B">
              <w:t>Equation 2</w:t>
            </w:r>
            <w:r w:rsidR="00E24FEA">
              <w:t>9</w:t>
            </w:r>
          </w:p>
        </w:tc>
      </w:tr>
    </w:tbl>
    <w:p w:rsidR="00950A09" w:rsidRPr="0052765B" w:rsidRDefault="00950A09" w:rsidP="000B415C"/>
    <w:p w:rsidR="00147039" w:rsidRDefault="00902DB5" w:rsidP="000B415C">
      <w:r w:rsidRPr="0052765B">
        <w:t xml:space="preserve">Although the </w:t>
      </w:r>
      <w:r w:rsidR="00147039" w:rsidRPr="0052765B">
        <w:t xml:space="preserve">Bruggeman permittivity is written here as a tensor, the polarisabilities in </w:t>
      </w:r>
      <w:r w:rsidR="00563DA0">
        <w:t>Equation</w:t>
      </w:r>
      <w:r w:rsidR="00147039" w:rsidRPr="0052765B">
        <w:t xml:space="preserve"> 2</w:t>
      </w:r>
      <w:r w:rsidR="00E24FEA">
        <w:t>7</w:t>
      </w:r>
      <w:r w:rsidR="00147039" w:rsidRPr="0052765B">
        <w:t xml:space="preserve"> have to be averaged over the random orientation of the inclusions and therefore the homogenized material is isotropic with a single complex value for the diagonal tensor.  Also, as with the </w:t>
      </w:r>
      <w:r w:rsidR="00F636E8">
        <w:t>Maxwell-G</w:t>
      </w:r>
      <w:r w:rsidR="00147039" w:rsidRPr="0052765B">
        <w:t>arnett mixing rule, since the polarisability is complex and frequency dependent</w:t>
      </w:r>
      <w:r w:rsidR="00724FF3">
        <w:t>,</w:t>
      </w:r>
      <w:r w:rsidR="00147039" w:rsidRPr="0052765B">
        <w:t xml:space="preserve"> the effective </w:t>
      </w:r>
      <w:r w:rsidR="00201D4E">
        <w:lastRenderedPageBreak/>
        <w:t>permittivity</w:t>
      </w:r>
      <w:r w:rsidR="00147039" w:rsidRPr="0052765B">
        <w:t xml:space="preserve"> is </w:t>
      </w:r>
      <w:r w:rsidR="004F54CB">
        <w:t>also</w:t>
      </w:r>
      <w:r w:rsidR="00724FF3">
        <w:t>,</w:t>
      </w:r>
      <w:r w:rsidR="00147039" w:rsidRPr="0052765B">
        <w:t xml:space="preserve"> and it</w:t>
      </w:r>
      <w:r w:rsidR="00BA0F3F">
        <w:t xml:space="preserve">s calculation using </w:t>
      </w:r>
      <w:r w:rsidR="00563DA0">
        <w:t>Equation</w:t>
      </w:r>
      <w:r w:rsidR="00BA0F3F">
        <w:t xml:space="preserve"> 2</w:t>
      </w:r>
      <w:r w:rsidR="00E24FEA">
        <w:t>9</w:t>
      </w:r>
      <w:r w:rsidR="00147039" w:rsidRPr="0052765B">
        <w:t xml:space="preserve"> </w:t>
      </w:r>
      <w:r w:rsidR="00724FF3">
        <w:t xml:space="preserve">needs </w:t>
      </w:r>
      <w:r w:rsidR="00147039" w:rsidRPr="0052765B">
        <w:t xml:space="preserve">to be </w:t>
      </w:r>
      <w:r w:rsidR="00BA0F3F">
        <w:t>performed</w:t>
      </w:r>
      <w:r w:rsidR="00147039" w:rsidRPr="0052765B">
        <w:t xml:space="preserve"> over the frequency range of interest.</w:t>
      </w:r>
    </w:p>
    <w:p w:rsidR="002D1E24" w:rsidRDefault="002D1E24" w:rsidP="000B415C">
      <w:r>
        <w:t xml:space="preserve">The choice between using the Bruggeman or Maxwell-Garnett model is often governed by the assumption that the </w:t>
      </w:r>
      <w:r w:rsidR="00A26DA3">
        <w:t xml:space="preserve">Maxwell-Garnett </w:t>
      </w:r>
      <w:r>
        <w:t xml:space="preserve">model works well at low concentrations and the Bruggeman model works better at higher concentrations.  Work by </w:t>
      </w:r>
      <w:r w:rsidRPr="002D1E24">
        <w:t>Karkkainen</w:t>
      </w:r>
      <w:r>
        <w:t xml:space="preserve"> </w:t>
      </w:r>
      <w:r w:rsidR="00464836" w:rsidRPr="00464836">
        <w:rPr>
          <w:i/>
        </w:rPr>
        <w:t>et al</w:t>
      </w:r>
      <w:r>
        <w:t xml:space="preserve">. using a finite difference method </w:t>
      </w:r>
      <w:r w:rsidR="00F84434">
        <w:t>for random mixtures of non-absorbing materials indicated</w:t>
      </w:r>
      <w:r>
        <w:t xml:space="preserve"> that the Bruggeman approximation works best when there is some clustering of the inclusions and the </w:t>
      </w:r>
      <w:r w:rsidR="00A26DA3">
        <w:t>Maxwell Garnett</w:t>
      </w:r>
      <w:r>
        <w:t xml:space="preserve"> model works best when there is no clustering.</w:t>
      </w:r>
      <w:r w:rsidR="00D5082B">
        <w:rPr>
          <w:vertAlign w:val="superscript"/>
        </w:rPr>
        <w:t>2</w:t>
      </w:r>
      <w:r w:rsidR="003D21A6">
        <w:rPr>
          <w:vertAlign w:val="superscript"/>
        </w:rPr>
        <w:t>9</w:t>
      </w:r>
    </w:p>
    <w:p w:rsidR="00C44BED" w:rsidRDefault="00C44BED" w:rsidP="000B415C">
      <w:r>
        <w:t>The Bruggeman solution has been shown to be unphysical in certain circums</w:t>
      </w:r>
      <w:r w:rsidR="00851BEF">
        <w:t>tances</w:t>
      </w:r>
      <w:r>
        <w:t>.</w:t>
      </w:r>
      <w:r w:rsidR="003D21A6">
        <w:rPr>
          <w:vertAlign w:val="superscript"/>
        </w:rPr>
        <w:t>30</w:t>
      </w:r>
      <w:r>
        <w:t xml:space="preserve">  In particular when the real </w:t>
      </w:r>
      <w:r w:rsidR="00B42401">
        <w:t xml:space="preserve">components of the permittivity have different signs and when the absolute values of the real components are much larger than those of the imaginary components.  Unfortunately, it may be that these conditions will apply to </w:t>
      </w:r>
      <w:r w:rsidR="00FF4918">
        <w:t>modelling</w:t>
      </w:r>
      <w:r w:rsidR="00B42401">
        <w:t xml:space="preserve"> infrared absorption. </w:t>
      </w:r>
      <w:r w:rsidR="00654BCB">
        <w:t xml:space="preserve"> </w:t>
      </w:r>
      <w:r w:rsidR="00851BEF">
        <w:t>As a result only a few of the examples discussed below will include results u</w:t>
      </w:r>
      <w:r w:rsidR="006F7BDA">
        <w:t>sing the Bruggeman mixing rule; t</w:t>
      </w:r>
      <w:r w:rsidR="00851BEF">
        <w:t>he majority will use the Maxwell-Garnett mixing rule.</w:t>
      </w:r>
    </w:p>
    <w:p w:rsidR="00760059" w:rsidRDefault="00B33FCA" w:rsidP="00A31BB6">
      <w:pPr>
        <w:pStyle w:val="Heading3"/>
        <w:keepNext/>
      </w:pPr>
      <w:r>
        <w:t>Averaged-Permittivity</w:t>
      </w:r>
      <w:r w:rsidR="00B41D15">
        <w:t xml:space="preserve"> </w:t>
      </w:r>
      <w:r w:rsidR="004F54CB">
        <w:t xml:space="preserve"> </w:t>
      </w:r>
      <w:r w:rsidR="00B41D15">
        <w:t>mixing r</w:t>
      </w:r>
      <w:r w:rsidR="00760059">
        <w:t>ule</w:t>
      </w:r>
    </w:p>
    <w:p w:rsidR="00760059" w:rsidRDefault="00760059" w:rsidP="00760059">
      <w:r>
        <w:t>It is useful to be able to compare the effective medium theories with the absorption predicted using no shape information, that</w:t>
      </w:r>
      <w:r w:rsidR="007D1011">
        <w:t xml:space="preserve"> is using only the TO frequencies</w:t>
      </w: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763"/>
        <w:gridCol w:w="1479"/>
      </w:tblGrid>
      <w:tr w:rsidR="00A31BB6" w:rsidRPr="0052765B" w:rsidTr="00F2101E">
        <w:tc>
          <w:tcPr>
            <w:tcW w:w="7763" w:type="dxa"/>
            <w:vAlign w:val="center"/>
          </w:tcPr>
          <w:p w:rsidR="00A31BB6" w:rsidRPr="002A1069" w:rsidRDefault="00C350B0" w:rsidP="00A31BB6">
            <m:oMathPara>
              <m:oMathParaPr>
                <m:jc m:val="left"/>
              </m:oMathParaPr>
              <m:oMath>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ε</m:t>
                        </m:r>
                      </m:e>
                    </m:acc>
                  </m:e>
                  <m:sub>
                    <m:r>
                      <m:rPr>
                        <m:sty m:val="p"/>
                      </m:rPr>
                      <w:rPr>
                        <w:rFonts w:ascii="Cambria Math" w:hAnsi="Cambria Math"/>
                      </w:rPr>
                      <m:t>TO</m:t>
                    </m:r>
                  </m:sub>
                </m:sSub>
                <m:r>
                  <w:rPr>
                    <w:rFonts w:ascii="Cambria Math" w:hAnsi="Cambria Math" w:cs="XITS Math"/>
                  </w:rPr>
                  <m:t>=f</m:t>
                </m:r>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ε</m:t>
                            </m:r>
                          </m:e>
                        </m:acc>
                      </m:e>
                      <m:sub>
                        <m:r>
                          <m:rPr>
                            <m:sty m:val="p"/>
                          </m:rPr>
                          <w:rPr>
                            <w:rFonts w:ascii="Cambria Math" w:hAnsi="Cambria Math"/>
                          </w:rPr>
                          <m:t>i</m:t>
                        </m:r>
                      </m:sub>
                    </m:sSub>
                  </m:e>
                </m:d>
                <m:r>
                  <m:rPr>
                    <m:sty m:val="p"/>
                  </m:rPr>
                  <w:rPr>
                    <w:rFonts w:ascii="Cambria Math" w:hAnsi="Cambria Math"/>
                  </w:rPr>
                  <m:t>+</m:t>
                </m:r>
                <m:d>
                  <m:dPr>
                    <m:ctrlPr>
                      <w:rPr>
                        <w:rFonts w:ascii="Cambria Math" w:hAnsi="Cambria Math"/>
                      </w:rPr>
                    </m:ctrlPr>
                  </m:dPr>
                  <m:e>
                    <m:r>
                      <w:rPr>
                        <w:rFonts w:ascii="Cambria Math" w:hAnsi="Cambria Math"/>
                      </w:rPr>
                      <m:t>1-f</m:t>
                    </m:r>
                  </m:e>
                </m:d>
                <m:sSub>
                  <m:sSubPr>
                    <m:ctrlPr>
                      <w:rPr>
                        <w:rFonts w:ascii="Cambria Math" w:hAnsi="Cambria Math"/>
                      </w:rPr>
                    </m:ctrlPr>
                  </m:sSubPr>
                  <m:e>
                    <m:r>
                      <m:rPr>
                        <m:sty m:val="p"/>
                      </m:rPr>
                      <w:rPr>
                        <w:rFonts w:ascii="Cambria Math" w:hAnsi="Cambria Math"/>
                      </w:rPr>
                      <m:t>ε</m:t>
                    </m:r>
                  </m:e>
                  <m:sub>
                    <m:r>
                      <m:rPr>
                        <m:sty m:val="p"/>
                      </m:rPr>
                      <w:rPr>
                        <w:rFonts w:ascii="Cambria Math" w:hAnsi="Cambria Math"/>
                      </w:rPr>
                      <m:t>e</m:t>
                    </m:r>
                  </m:sub>
                </m:sSub>
              </m:oMath>
            </m:oMathPara>
          </w:p>
        </w:tc>
        <w:tc>
          <w:tcPr>
            <w:tcW w:w="1479" w:type="dxa"/>
            <w:vAlign w:val="center"/>
          </w:tcPr>
          <w:p w:rsidR="00A31BB6" w:rsidRPr="0052765B" w:rsidRDefault="00A31BB6" w:rsidP="00453704">
            <w:r>
              <w:t xml:space="preserve">Equation </w:t>
            </w:r>
            <w:r w:rsidR="00E24FEA">
              <w:t>30</w:t>
            </w:r>
          </w:p>
        </w:tc>
      </w:tr>
    </w:tbl>
    <w:p w:rsidR="00A31BB6" w:rsidRDefault="00AD737B" w:rsidP="00760059">
      <w:r>
        <w:t xml:space="preserve">Equation </w:t>
      </w:r>
      <w:r w:rsidR="00E24FEA">
        <w:t>30</w:t>
      </w:r>
      <w:r w:rsidR="00A31BB6">
        <w:t xml:space="preserve"> defines an isotropic permittivity which can be used to calculate </w:t>
      </w:r>
      <w:r w:rsidR="00D52A61">
        <w:t xml:space="preserve">such </w:t>
      </w:r>
      <w:r w:rsidR="00A31BB6">
        <w:t xml:space="preserve">an absorption coefficient.  The angle brackets indicate an average of orientation.  </w:t>
      </w:r>
      <w:r w:rsidR="00354D14">
        <w:t xml:space="preserve">This mixing rule </w:t>
      </w:r>
      <w:r w:rsidR="00490AF0">
        <w:t>provides</w:t>
      </w:r>
      <w:r w:rsidR="00354D14">
        <w:t xml:space="preserve"> </w:t>
      </w:r>
      <w:r w:rsidR="00490AF0">
        <w:t xml:space="preserve">a useful </w:t>
      </w:r>
      <w:r w:rsidR="00354D14">
        <w:t xml:space="preserve">comparison </w:t>
      </w:r>
      <w:r w:rsidR="00490AF0">
        <w:t>between the absorption calculated without any shape effects and that calculated</w:t>
      </w:r>
      <w:r w:rsidR="003C7CE2">
        <w:t xml:space="preserve"> i</w:t>
      </w:r>
      <w:r w:rsidR="00490AF0">
        <w:t xml:space="preserve">ncluding shape effects using </w:t>
      </w:r>
      <w:r w:rsidR="00354D14">
        <w:t>the other mixing rules presented above.</w:t>
      </w:r>
      <w:r w:rsidR="00B33FCA">
        <w:t xml:space="preserve">  At low concentrations the peak positions </w:t>
      </w:r>
      <w:r w:rsidR="00490AF0">
        <w:t xml:space="preserve">of the AP mixing rule </w:t>
      </w:r>
      <w:r w:rsidR="00B33FCA">
        <w:t>will be at the TO frequencies.</w:t>
      </w:r>
      <w:r w:rsidR="007B39D3">
        <w:t xml:space="preserve">  </w:t>
      </w:r>
    </w:p>
    <w:p w:rsidR="00546A33" w:rsidRDefault="00546A33" w:rsidP="00546A33">
      <w:pPr>
        <w:pStyle w:val="Heading2"/>
      </w:pPr>
      <w:r>
        <w:t>Particle Size Effects</w:t>
      </w:r>
    </w:p>
    <w:p w:rsidR="00546A33" w:rsidRDefault="00546A33" w:rsidP="00546A33">
      <w:r>
        <w:t>Meier and Wokaun</w:t>
      </w:r>
      <w:r>
        <w:rPr>
          <w:vertAlign w:val="superscript"/>
        </w:rPr>
        <w:t>n1</w:t>
      </w:r>
      <w:r>
        <w:t xml:space="preserve"> outlined an approach to treating lar</w:t>
      </w:r>
      <w:r w:rsidR="00C234B3">
        <w:t>ge (metal) spherical particles</w:t>
      </w:r>
      <w:r w:rsidR="00400170">
        <w:t>, where particle size is incorporating terms up</w:t>
      </w:r>
      <w:r w:rsidR="00C3705A">
        <w:t xml:space="preserve"> </w:t>
      </w:r>
      <w:r w:rsidR="00400170">
        <w:t>to 3</w:t>
      </w:r>
      <w:r w:rsidR="00400170" w:rsidRPr="00400170">
        <w:rPr>
          <w:vertAlign w:val="superscript"/>
        </w:rPr>
        <w:t>rd</w:t>
      </w:r>
      <w:r w:rsidR="004E497E">
        <w:t xml:space="preserve"> order in the wave</w:t>
      </w:r>
      <w:r w:rsidR="00D151CE">
        <w:t xml:space="preserve"> </w:t>
      </w:r>
      <w:r w:rsidR="004E497E">
        <w:t>vector</w:t>
      </w:r>
      <w:r w:rsidR="0093470E">
        <w:t xml:space="preserve"> </w:t>
      </w:r>
      <w:r w:rsidR="0093470E" w:rsidRPr="00B13E0A">
        <w:rPr>
          <w:i/>
        </w:rPr>
        <w:t>k</w:t>
      </w:r>
      <w:r w:rsidR="00C234B3">
        <w:t xml:space="preserve">. Using equations 12 and 16 we can write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763"/>
        <w:gridCol w:w="1479"/>
      </w:tblGrid>
      <w:tr w:rsidR="00C234B3" w:rsidRPr="0052765B" w:rsidTr="009F5971">
        <w:tc>
          <w:tcPr>
            <w:tcW w:w="7763" w:type="dxa"/>
            <w:vAlign w:val="center"/>
          </w:tcPr>
          <w:p w:rsidR="00C234B3" w:rsidRPr="0052765B" w:rsidRDefault="00C350B0" w:rsidP="00C234B3">
            <m:oMathPara>
              <m:oMathParaPr>
                <m:jc m:val="left"/>
              </m:oMathParaPr>
              <m:oMath>
                <m:acc>
                  <m:accPr>
                    <m:chr m:val="̅"/>
                    <m:ctrlPr>
                      <w:rPr>
                        <w:rFonts w:ascii="Cambria Math" w:hAnsi="Cambria Math"/>
                      </w:rPr>
                    </m:ctrlPr>
                  </m:accPr>
                  <m:e>
                    <m:r>
                      <m:rPr>
                        <m:sty m:val="b"/>
                      </m:rPr>
                      <w:rPr>
                        <w:rFonts w:ascii="Cambria Math" w:hAnsi="Cambria Math"/>
                      </w:rPr>
                      <m:t>P</m:t>
                    </m:r>
                  </m:e>
                </m:acc>
                <m:r>
                  <m:rPr>
                    <m:sty m:val="p"/>
                  </m:rPr>
                  <w:rPr>
                    <w:rFonts w:ascii="Cambria Math" w:hAnsi="Cambria Math"/>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ε</m:t>
                            </m:r>
                          </m:e>
                        </m:acc>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ε</m:t>
                        </m:r>
                      </m:e>
                      <m:sub>
                        <m:r>
                          <m:rPr>
                            <m:sty m:val="p"/>
                          </m:rPr>
                          <w:rPr>
                            <w:rFonts w:ascii="Cambria Math" w:hAnsi="Cambria Math"/>
                          </w:rPr>
                          <m:t>e</m:t>
                        </m:r>
                      </m:sub>
                    </m:sSub>
                    <m:acc>
                      <m:accPr>
                        <m:chr m:val="̿"/>
                        <m:ctrlPr>
                          <w:rPr>
                            <w:rFonts w:ascii="Cambria Math" w:hAnsi="Cambria Math"/>
                          </w:rPr>
                        </m:ctrlPr>
                      </m:accPr>
                      <m:e>
                        <m:r>
                          <m:rPr>
                            <m:sty m:val="b"/>
                          </m:rPr>
                          <w:rPr>
                            <w:rFonts w:ascii="Cambria Math" w:hAnsi="Cambria Math"/>
                          </w:rPr>
                          <m:t>1</m:t>
                        </m:r>
                      </m:e>
                    </m:acc>
                  </m:e>
                </m:d>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E</m:t>
                            </m:r>
                          </m:e>
                        </m:acc>
                      </m:e>
                      <m:sub>
                        <m:r>
                          <m:rPr>
                            <m:sty m:val="p"/>
                          </m:rPr>
                          <w:rPr>
                            <w:rFonts w:ascii="Cambria Math" w:hAnsi="Cambria Math"/>
                          </w:rPr>
                          <m:t>e</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E</m:t>
                            </m:r>
                          </m:e>
                        </m:acc>
                      </m:e>
                      <m:sub>
                        <m:r>
                          <m:rPr>
                            <m:sty m:val="p"/>
                          </m:rPr>
                          <w:rPr>
                            <w:rFonts w:ascii="Cambria Math" w:hAnsi="Cambria Math"/>
                          </w:rPr>
                          <m:t>d</m:t>
                        </m:r>
                      </m:sub>
                    </m:sSub>
                  </m:e>
                </m:d>
              </m:oMath>
            </m:oMathPara>
          </w:p>
        </w:tc>
        <w:tc>
          <w:tcPr>
            <w:tcW w:w="1479" w:type="dxa"/>
            <w:vAlign w:val="center"/>
          </w:tcPr>
          <w:p w:rsidR="00C234B3" w:rsidRPr="0052765B" w:rsidRDefault="00C234B3" w:rsidP="009F5971">
            <w:r w:rsidRPr="0052765B">
              <w:t xml:space="preserve">Equation </w:t>
            </w:r>
            <w:r>
              <w:t>31</w:t>
            </w:r>
          </w:p>
        </w:tc>
      </w:tr>
      <w:tr w:rsidR="00400170" w:rsidRPr="0052765B" w:rsidTr="00486F3F">
        <w:tc>
          <w:tcPr>
            <w:tcW w:w="7763" w:type="dxa"/>
            <w:vAlign w:val="center"/>
          </w:tcPr>
          <w:p w:rsidR="00400170" w:rsidRPr="0052765B" w:rsidRDefault="00C350B0" w:rsidP="00B13E0A">
            <m:oMathPara>
              <m:oMathParaPr>
                <m:jc m:val="left"/>
              </m:oMathParaPr>
              <m:oMath>
                <m:m>
                  <m:mPr>
                    <m:plcHide m:val="on"/>
                    <m:cGp m:val="8"/>
                    <m:mcs>
                      <m:mc>
                        <m:mcPr>
                          <m:count m:val="1"/>
                          <m:mcJc m:val="center"/>
                        </m:mcPr>
                      </m:mc>
                    </m:mcs>
                    <m:ctrlPr>
                      <w:rPr>
                        <w:rFonts w:ascii="Cambria Math" w:hAnsi="Cambria Math"/>
                      </w:rPr>
                    </m:ctrlPr>
                  </m:mPr>
                  <m:mr>
                    <m:e>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E</m:t>
                              </m:r>
                            </m:e>
                          </m:acc>
                        </m:e>
                        <m:sub>
                          <m:r>
                            <m:rPr>
                              <m:sty m:val="p"/>
                            </m:rPr>
                            <w:rPr>
                              <w:rFonts w:ascii="Cambria Math" w:hAnsi="Cambria Math"/>
                            </w:rPr>
                            <m:t>d</m:t>
                          </m:r>
                        </m:sub>
                      </m:sSub>
                      <m:r>
                        <m:rPr>
                          <m:sty m:val="p"/>
                        </m:rPr>
                        <w:rPr>
                          <w:rFonts w:ascii="Cambria Math" w:hAnsi="Cambria Math"/>
                        </w:rPr>
                        <m:t>=-</m:t>
                      </m:r>
                      <m:f>
                        <m:fPr>
                          <m:ctrlPr>
                            <w:rPr>
                              <w:rFonts w:ascii="Cambria Math" w:hAnsi="Cambria Math"/>
                            </w:rPr>
                          </m:ctrlPr>
                        </m:fPr>
                        <m:num>
                          <m:d>
                            <m:dPr>
                              <m:ctrlPr>
                                <w:rPr>
                                  <w:rFonts w:ascii="Cambria Math" w:hAnsi="Cambria Math"/>
                                </w:rPr>
                              </m:ctrlPr>
                            </m:dPr>
                            <m:e>
                              <m:r>
                                <m:rPr>
                                  <m:sty m:val="p"/>
                                </m:rPr>
                                <w:rPr>
                                  <w:rFonts w:ascii="Cambria Math" w:hAnsi="Cambria Math"/>
                                </w:rPr>
                                <m:t>1-</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-i</m:t>
                              </m:r>
                              <m:f>
                                <m:fPr>
                                  <m:ctrlPr>
                                    <w:rPr>
                                      <w:rFonts w:ascii="Cambria Math" w:hAnsi="Cambria Math"/>
                                      <w:i/>
                                    </w:rPr>
                                  </m:ctrlPr>
                                </m:fPr>
                                <m:num>
                                  <m:r>
                                    <w:rPr>
                                      <w:rFonts w:ascii="Cambria Math" w:hAnsi="Cambria Math"/>
                                    </w:rPr>
                                    <m:t>2</m:t>
                                  </m:r>
                                </m:num>
                                <m:den>
                                  <m:r>
                                    <w:rPr>
                                      <w:rFonts w:ascii="Cambria Math" w:hAnsi="Cambria Math"/>
                                    </w:rPr>
                                    <m:t>3</m:t>
                                  </m:r>
                                </m:den>
                              </m:f>
                              <m:sSup>
                                <m:sSupPr>
                                  <m:ctrlPr>
                                    <w:rPr>
                                      <w:rFonts w:ascii="Cambria Math" w:hAnsi="Cambria Math"/>
                                      <w:i/>
                                    </w:rPr>
                                  </m:ctrlPr>
                                </m:sSupPr>
                                <m:e>
                                  <m:r>
                                    <w:rPr>
                                      <w:rFonts w:ascii="Cambria Math" w:hAnsi="Cambria Math"/>
                                    </w:rPr>
                                    <m:t>q</m:t>
                                  </m:r>
                                </m:e>
                                <m:sup>
                                  <m:r>
                                    <w:rPr>
                                      <w:rFonts w:ascii="Cambria Math" w:hAnsi="Cambria Math"/>
                                    </w:rPr>
                                    <m:t>3</m:t>
                                  </m:r>
                                </m:sup>
                              </m:sSup>
                            </m:e>
                          </m:d>
                        </m:num>
                        <m:den>
                          <m:sSub>
                            <m:sSubPr>
                              <m:ctrlPr>
                                <w:rPr>
                                  <w:rFonts w:ascii="Cambria Math" w:hAnsi="Cambria Math"/>
                                </w:rPr>
                              </m:ctrlPr>
                            </m:sSubPr>
                            <m:e>
                              <m:r>
                                <m:rPr>
                                  <m:sty m:val="p"/>
                                </m:rPr>
                                <w:rPr>
                                  <w:rFonts w:ascii="Cambria Math" w:hAnsi="Cambria Math"/>
                                </w:rPr>
                                <m:t>ε</m:t>
                              </m:r>
                            </m:e>
                            <m:sub>
                              <m:r>
                                <m:rPr>
                                  <m:sty m:val="p"/>
                                </m:rPr>
                                <w:rPr>
                                  <w:rFonts w:ascii="Cambria Math" w:hAnsi="Cambria Math"/>
                                </w:rPr>
                                <m:t>e</m:t>
                              </m:r>
                            </m:sub>
                          </m:sSub>
                        </m:den>
                      </m:f>
                      <m:acc>
                        <m:accPr>
                          <m:chr m:val="̿"/>
                          <m:ctrlPr>
                            <w:rPr>
                              <w:rFonts w:ascii="Cambria Math" w:hAnsi="Cambria Math"/>
                            </w:rPr>
                          </m:ctrlPr>
                        </m:accPr>
                        <m:e>
                          <m:r>
                            <m:rPr>
                              <m:sty m:val="b"/>
                            </m:rPr>
                            <w:rPr>
                              <w:rFonts w:ascii="Cambria Math" w:hAnsi="Cambria Math"/>
                            </w:rPr>
                            <m:t>L</m:t>
                          </m:r>
                        </m:e>
                      </m:acc>
                      <m:r>
                        <m:rPr>
                          <m:sty m:val="p"/>
                        </m:rPr>
                        <w:rPr>
                          <w:rFonts w:ascii="Cambria Math" w:hAnsi="Cambria Math"/>
                        </w:rPr>
                        <m:t>⋅</m:t>
                      </m:r>
                      <m:acc>
                        <m:accPr>
                          <m:chr m:val="̅"/>
                          <m:ctrlPr>
                            <w:rPr>
                              <w:rFonts w:ascii="Cambria Math" w:hAnsi="Cambria Math"/>
                            </w:rPr>
                          </m:ctrlPr>
                        </m:accPr>
                        <m:e>
                          <m:r>
                            <m:rPr>
                              <m:sty m:val="b"/>
                            </m:rPr>
                            <w:rPr>
                              <w:rFonts w:ascii="Cambria Math" w:hAnsi="Cambria Math"/>
                            </w:rPr>
                            <m:t>P</m:t>
                          </m:r>
                        </m:e>
                      </m:acc>
                    </m:e>
                  </m:mr>
                </m:m>
              </m:oMath>
            </m:oMathPara>
          </w:p>
        </w:tc>
        <w:tc>
          <w:tcPr>
            <w:tcW w:w="1479" w:type="dxa"/>
            <w:vAlign w:val="center"/>
          </w:tcPr>
          <w:p w:rsidR="00400170" w:rsidRPr="0052765B" w:rsidRDefault="00400170" w:rsidP="00486F3F">
            <w:r w:rsidRPr="0052765B">
              <w:t xml:space="preserve">Equation </w:t>
            </w:r>
            <w:r>
              <w:t>32</w:t>
            </w:r>
          </w:p>
        </w:tc>
      </w:tr>
      <w:tr w:rsidR="0093470E" w:rsidRPr="0052765B" w:rsidTr="00486F3F">
        <w:tc>
          <w:tcPr>
            <w:tcW w:w="7763" w:type="dxa"/>
            <w:vAlign w:val="center"/>
          </w:tcPr>
          <w:p w:rsidR="0093470E" w:rsidRPr="00B13E0A" w:rsidRDefault="00C350B0" w:rsidP="0093470E">
            <w:pPr>
              <w:rPr>
                <w:rFonts w:ascii="Calibri" w:eastAsia="Times New Roman" w:hAnsi="Calibri" w:cs="Times New Roman"/>
                <w:i/>
              </w:rPr>
            </w:pPr>
            <m:oMathPara>
              <m:oMathParaPr>
                <m:jc m:val="left"/>
              </m:oMathParaPr>
              <m:oMath>
                <m:m>
                  <m:mPr>
                    <m:plcHide m:val="on"/>
                    <m:cGp m:val="8"/>
                    <m:mcs>
                      <m:mc>
                        <m:mcPr>
                          <m:count m:val="1"/>
                          <m:mcJc m:val="center"/>
                        </m:mcPr>
                      </m:mc>
                    </m:mcs>
                    <m:ctrlPr>
                      <w:rPr>
                        <w:rFonts w:ascii="Cambria Math" w:hAnsi="Cambria Math"/>
                        <w:i/>
                      </w:rPr>
                    </m:ctrlPr>
                  </m:mPr>
                  <m:mr>
                    <m:e>
                      <m:r>
                        <w:rPr>
                          <w:rFonts w:ascii="Cambria Math" w:hAnsi="Cambria Math"/>
                        </w:rPr>
                        <m:t>q=ak=</m:t>
                      </m:r>
                      <m:f>
                        <m:fPr>
                          <m:ctrlPr>
                            <w:rPr>
                              <w:rFonts w:ascii="Cambria Math" w:hAnsi="Cambria Math"/>
                              <w:i/>
                            </w:rPr>
                          </m:ctrlPr>
                        </m:fPr>
                        <m:num>
                          <m:r>
                            <w:rPr>
                              <w:rFonts w:ascii="Cambria Math" w:hAnsi="Cambria Math"/>
                            </w:rPr>
                            <m:t>2πa</m:t>
                          </m:r>
                        </m:num>
                        <m:den>
                          <m:r>
                            <w:rPr>
                              <w:rFonts w:ascii="Cambria Math" w:hAnsi="Cambria Math"/>
                            </w:rPr>
                            <m:t>λ</m:t>
                          </m:r>
                        </m:den>
                      </m:f>
                    </m:e>
                  </m:mr>
                </m:m>
              </m:oMath>
            </m:oMathPara>
          </w:p>
        </w:tc>
        <w:tc>
          <w:tcPr>
            <w:tcW w:w="1479" w:type="dxa"/>
            <w:vAlign w:val="center"/>
          </w:tcPr>
          <w:p w:rsidR="0093470E" w:rsidRPr="0052765B" w:rsidRDefault="0093470E" w:rsidP="00486F3F"/>
        </w:tc>
      </w:tr>
    </w:tbl>
    <w:p w:rsidR="00400170" w:rsidRDefault="004E497E" w:rsidP="004E497E">
      <w:r>
        <w:t xml:space="preserve">Here </w:t>
      </w:r>
      <w:r w:rsidRPr="004E497E">
        <w:rPr>
          <w:i/>
        </w:rPr>
        <w:t>a</w:t>
      </w:r>
      <w:r>
        <w:t xml:space="preserve"> is the size of the particle and </w:t>
      </w:r>
      <w:r w:rsidR="00B13E0A" w:rsidRPr="00B13E0A">
        <w:rPr>
          <w:i/>
        </w:rPr>
        <w:t>q</w:t>
      </w:r>
      <w:r>
        <w:t xml:space="preserve"> is the </w:t>
      </w:r>
      <w:r w:rsidR="00B13E0A">
        <w:t>dimensionless ‘size’ of the particle with respect to the wavelength of the incident light.</w:t>
      </w:r>
      <w:r w:rsidR="00D67AE6">
        <w:t xml:space="preserve">  The first term relating the depolarisation field to the polarisability is the same as that used above in equation 15.  The second term is a dynamic depolarisation term and the third term is a radiation damping correction to the electrostatic solution. [N1]</w:t>
      </w:r>
    </w:p>
    <w:p w:rsidR="00AC624C" w:rsidRPr="004564D8" w:rsidRDefault="00AC624C" w:rsidP="004E497E">
      <w:r>
        <w:lastRenderedPageBreak/>
        <w:t>A slightly different</w:t>
      </w:r>
      <w:r w:rsidR="004564D8">
        <w:t>, but related,</w:t>
      </w:r>
      <w:r>
        <w:t xml:space="preserve"> approach is presented by Sihvola [Sihvola book].  Starting from Equation 17, we introduce a size dependent term </w:t>
      </w:r>
      <w:r w:rsidRPr="00C87D80">
        <w:rPr>
          <w:i/>
        </w:rPr>
        <w:t>G(x)</w:t>
      </w:r>
      <w:r w:rsidR="004564D8">
        <w:t xml:space="preserve"> taken from the work of Peltoniemi [N3];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763"/>
        <w:gridCol w:w="1479"/>
      </w:tblGrid>
      <w:tr w:rsidR="00AC624C" w:rsidRPr="0052765B" w:rsidTr="00DF0776">
        <w:tc>
          <w:tcPr>
            <w:tcW w:w="7763" w:type="dxa"/>
            <w:vAlign w:val="center"/>
          </w:tcPr>
          <w:p w:rsidR="00AC624C" w:rsidRPr="00C87D80" w:rsidRDefault="00C87D80" w:rsidP="00C87D80">
            <w:pPr>
              <w:rPr>
                <w:i/>
              </w:rPr>
            </w:pPr>
            <m:oMathPara>
              <m:oMathParaPr>
                <m:jc m:val="left"/>
              </m:oMathParaP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d>
                  <m:dPr>
                    <m:ctrlPr>
                      <w:rPr>
                        <w:rFonts w:ascii="Cambria Math" w:hAnsi="Cambria Math"/>
                        <w:i/>
                      </w:rPr>
                    </m:ctrlPr>
                  </m:dPr>
                  <m:e>
                    <m:r>
                      <w:rPr>
                        <w:rFonts w:ascii="Cambria Math" w:hAnsi="Cambria Math"/>
                      </w:rPr>
                      <m:t>x</m:t>
                    </m:r>
                  </m:e>
                </m:d>
              </m:oMath>
            </m:oMathPara>
          </w:p>
          <w:p w:rsidR="00C87D80" w:rsidRPr="00C87D80" w:rsidRDefault="00C350B0" w:rsidP="00C87D80">
            <w:pPr>
              <w:rPr>
                <w:i/>
              </w:rPr>
            </w:pPr>
            <m:oMathPara>
              <m:oMathParaPr>
                <m:jc m:val="left"/>
              </m:oMathParaPr>
              <m:oMath>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2</m:t>
                    </m:r>
                  </m:num>
                  <m:den>
                    <m:r>
                      <w:rPr>
                        <w:rFonts w:ascii="Cambria Math" w:hAnsi="Cambria Math"/>
                      </w:rPr>
                      <m:t>3</m:t>
                    </m:r>
                  </m:den>
                </m:f>
                <m:d>
                  <m:dPr>
                    <m:begChr m:val="["/>
                    <m:endChr m:val="]"/>
                    <m:ctrlPr>
                      <w:rPr>
                        <w:rFonts w:ascii="Cambria Math" w:hAnsi="Cambria Math"/>
                        <w:i/>
                      </w:rPr>
                    </m:ctrlPr>
                  </m:dPr>
                  <m:e>
                    <m:d>
                      <m:dPr>
                        <m:ctrlPr>
                          <w:rPr>
                            <w:rFonts w:ascii="Cambria Math" w:hAnsi="Cambria Math"/>
                            <w:i/>
                          </w:rPr>
                        </m:ctrlPr>
                      </m:dPr>
                      <m:e>
                        <m:r>
                          <w:rPr>
                            <w:rFonts w:ascii="Cambria Math" w:hAnsi="Cambria Math"/>
                          </w:rPr>
                          <m:t>1+ix</m:t>
                        </m:r>
                      </m:e>
                    </m:d>
                    <m:sSup>
                      <m:sSupPr>
                        <m:ctrlPr>
                          <w:rPr>
                            <w:rFonts w:ascii="Cambria Math" w:hAnsi="Cambria Math"/>
                            <w:i/>
                          </w:rPr>
                        </m:ctrlPr>
                      </m:sSupPr>
                      <m:e>
                        <m:r>
                          <w:rPr>
                            <w:rFonts w:ascii="Cambria Math" w:hAnsi="Cambria Math"/>
                          </w:rPr>
                          <m:t>e</m:t>
                        </m:r>
                      </m:e>
                      <m:sup>
                        <m:r>
                          <w:rPr>
                            <w:rFonts w:ascii="Cambria Math" w:hAnsi="Cambria Math"/>
                          </w:rPr>
                          <m:t>-ix</m:t>
                        </m:r>
                      </m:sup>
                    </m:sSup>
                    <m:r>
                      <w:rPr>
                        <w:rFonts w:ascii="Cambria Math" w:hAnsi="Cambria Math"/>
                      </w:rPr>
                      <m:t>-1</m:t>
                    </m:r>
                  </m:e>
                </m:d>
              </m:oMath>
            </m:oMathPara>
          </w:p>
          <w:p w:rsidR="00C87D80" w:rsidRPr="00C87D80" w:rsidRDefault="00C350B0" w:rsidP="00C87D80">
            <w:pPr>
              <w:rPr>
                <w:i/>
              </w:rPr>
            </w:pPr>
            <m:oMathPara>
              <m:oMathParaPr>
                <m:jc m:val="left"/>
              </m:oMathParaPr>
              <m:oMath>
                <m:sSub>
                  <m:sSubPr>
                    <m:ctrlPr>
                      <w:rPr>
                        <w:rFonts w:ascii="Cambria Math" w:hAnsi="Cambria Math"/>
                        <w:i/>
                      </w:rPr>
                    </m:ctrlPr>
                  </m:sSubPr>
                  <m:e>
                    <m:r>
                      <w:rPr>
                        <w:rFonts w:ascii="Cambria Math" w:hAnsi="Cambria Math"/>
                      </w:rPr>
                      <m:t>G</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 xml:space="preserve">= </m:t>
                </m:r>
                <m:d>
                  <m:dPr>
                    <m:ctrlPr>
                      <w:rPr>
                        <w:rFonts w:ascii="Cambria Math" w:hAnsi="Cambria Math"/>
                        <w:i/>
                      </w:rPr>
                    </m:ctrlPr>
                  </m:dPr>
                  <m:e>
                    <m:r>
                      <w:rPr>
                        <w:rFonts w:ascii="Cambria Math" w:hAnsi="Cambria Math"/>
                      </w:rPr>
                      <m:t>1+ix-</m:t>
                    </m:r>
                    <m:f>
                      <m:fPr>
                        <m:ctrlPr>
                          <w:rPr>
                            <w:rFonts w:ascii="Cambria Math" w:hAnsi="Cambria Math"/>
                            <w:i/>
                          </w:rPr>
                        </m:ctrlPr>
                      </m:fPr>
                      <m:num>
                        <m:r>
                          <w:rPr>
                            <w:rFonts w:ascii="Cambria Math" w:hAnsi="Cambria Math"/>
                          </w:rPr>
                          <m:t>7</m:t>
                        </m:r>
                      </m:num>
                      <m:den>
                        <m:r>
                          <w:rPr>
                            <w:rFonts w:ascii="Cambria Math" w:hAnsi="Cambria Math"/>
                          </w:rPr>
                          <m:t>15</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-i</m:t>
                    </m:r>
                    <m:f>
                      <m:fPr>
                        <m:ctrlPr>
                          <w:rPr>
                            <w:rFonts w:ascii="Cambria Math" w:hAnsi="Cambria Math"/>
                            <w:i/>
                          </w:rPr>
                        </m:ctrlPr>
                      </m:fPr>
                      <m:num>
                        <m:r>
                          <w:rPr>
                            <w:rFonts w:ascii="Cambria Math" w:hAnsi="Cambria Math"/>
                          </w:rPr>
                          <m:t>2</m:t>
                        </m:r>
                      </m:num>
                      <m:den>
                        <m:r>
                          <w:rPr>
                            <w:rFonts w:ascii="Cambria Math" w:hAnsi="Cambria Math"/>
                          </w:rPr>
                          <m:t>15</m:t>
                        </m:r>
                      </m:den>
                    </m:f>
                    <m:sSup>
                      <m:sSupPr>
                        <m:ctrlPr>
                          <w:rPr>
                            <w:rFonts w:ascii="Cambria Math" w:hAnsi="Cambria Math"/>
                            <w:i/>
                          </w:rPr>
                        </m:ctrlPr>
                      </m:sSupPr>
                      <m:e>
                        <m:r>
                          <w:rPr>
                            <w:rFonts w:ascii="Cambria Math" w:hAnsi="Cambria Math"/>
                          </w:rPr>
                          <m:t>x</m:t>
                        </m:r>
                      </m:e>
                      <m:sup>
                        <m:r>
                          <w:rPr>
                            <w:rFonts w:ascii="Cambria Math" w:hAnsi="Cambria Math"/>
                          </w:rPr>
                          <m:t>3</m:t>
                        </m:r>
                      </m:sup>
                    </m:sSup>
                  </m:e>
                </m:d>
                <m:sSup>
                  <m:sSupPr>
                    <m:ctrlPr>
                      <w:rPr>
                        <w:rFonts w:ascii="Cambria Math" w:hAnsi="Cambria Math"/>
                        <w:i/>
                      </w:rPr>
                    </m:ctrlPr>
                  </m:sSupPr>
                  <m:e>
                    <m:r>
                      <w:rPr>
                        <w:rFonts w:ascii="Cambria Math" w:hAnsi="Cambria Math"/>
                      </w:rPr>
                      <m:t>e</m:t>
                    </m:r>
                  </m:e>
                  <m:sup>
                    <m:r>
                      <w:rPr>
                        <w:rFonts w:ascii="Cambria Math" w:hAnsi="Cambria Math"/>
                      </w:rPr>
                      <m:t>-ix</m:t>
                    </m:r>
                  </m:sup>
                </m:sSup>
                <m:r>
                  <w:rPr>
                    <w:rFonts w:ascii="Cambria Math" w:hAnsi="Cambria Math"/>
                  </w:rPr>
                  <m:t>-1</m:t>
                </m:r>
              </m:oMath>
            </m:oMathPara>
          </w:p>
          <w:p w:rsidR="00C87D80" w:rsidRDefault="00C87D80" w:rsidP="00C87D80"/>
          <w:p w:rsidR="00C87D80" w:rsidRPr="00C87D80" w:rsidRDefault="00C87D80" w:rsidP="00C87D80">
            <w:r>
              <w:t>The modified equation for the relationship between the internal field and the external field based on equation 17 becomes;</w:t>
            </w:r>
          </w:p>
        </w:tc>
        <w:tc>
          <w:tcPr>
            <w:tcW w:w="1479" w:type="dxa"/>
            <w:vAlign w:val="center"/>
          </w:tcPr>
          <w:p w:rsidR="00AC624C" w:rsidRPr="0052765B" w:rsidRDefault="00AC624C" w:rsidP="00DF0776">
            <w:r w:rsidRPr="0052765B">
              <w:t xml:space="preserve">Equation </w:t>
            </w:r>
            <w:r w:rsidR="00C87D80">
              <w:t>33</w:t>
            </w:r>
          </w:p>
        </w:tc>
      </w:tr>
      <w:tr w:rsidR="00C87D80" w:rsidRPr="0052765B" w:rsidTr="00DF0776">
        <w:tc>
          <w:tcPr>
            <w:tcW w:w="7763" w:type="dxa"/>
            <w:vAlign w:val="center"/>
          </w:tcPr>
          <w:p w:rsidR="00C87D80" w:rsidRPr="00005FF2" w:rsidRDefault="00C350B0" w:rsidP="00DF0776">
            <m:oMathPara>
              <m:oMathParaPr>
                <m:jc m:val="left"/>
              </m:oMathParaPr>
              <m:oMath>
                <m:m>
                  <m:mPr>
                    <m:plcHide m:val="on"/>
                    <m:mcs>
                      <m:mc>
                        <m:mcPr>
                          <m:count m:val="1"/>
                          <m:mcJc m:val="center"/>
                        </m:mcPr>
                      </m:mc>
                    </m:mcs>
                    <m:ctrlPr>
                      <w:rPr>
                        <w:rFonts w:ascii="Cambria Math" w:hAnsi="Cambria Math"/>
                      </w:rPr>
                    </m:ctrlPr>
                  </m:mPr>
                  <m:mr>
                    <m:e>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E</m:t>
                              </m:r>
                            </m:e>
                          </m:acc>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E</m:t>
                              </m:r>
                            </m:e>
                          </m:acc>
                        </m:e>
                        <m:sub>
                          <m:r>
                            <m:rPr>
                              <m:sty m:val="p"/>
                            </m:rPr>
                            <w:rPr>
                              <w:rFonts w:ascii="Cambria Math" w:hAnsi="Cambria Math"/>
                            </w:rPr>
                            <m:t>e</m:t>
                          </m:r>
                        </m:sub>
                      </m:sSub>
                      <m:r>
                        <m:rPr>
                          <m:sty m:val="p"/>
                        </m:rPr>
                        <w:rPr>
                          <w:rFonts w:ascii="Cambria Math" w:hAnsi="Cambria Math"/>
                        </w:rPr>
                        <m:t>-</m:t>
                      </m:r>
                      <m:f>
                        <m:fPr>
                          <m:ctrlPr>
                            <w:rPr>
                              <w:rFonts w:ascii="Cambria Math" w:hAnsi="Cambria Math"/>
                            </w:rPr>
                          </m:ctrlPr>
                        </m:fPr>
                        <m:num>
                          <m:d>
                            <m:dPr>
                              <m:ctrlPr>
                                <w:rPr>
                                  <w:rFonts w:ascii="Cambria Math" w:hAnsi="Cambria Math"/>
                                  <w:i/>
                                </w:rPr>
                              </m:ctrlPr>
                            </m:dPr>
                            <m:e>
                              <m:r>
                                <w:rPr>
                                  <w:rFonts w:ascii="Cambria Math" w:hAnsi="Cambria Math"/>
                                </w:rPr>
                                <m:t>1-G</m:t>
                              </m:r>
                              <m:d>
                                <m:dPr>
                                  <m:ctrlPr>
                                    <w:rPr>
                                      <w:rFonts w:ascii="Cambria Math" w:hAnsi="Cambria Math"/>
                                      <w:i/>
                                    </w:rPr>
                                  </m:ctrlPr>
                                </m:dPr>
                                <m:e>
                                  <m:r>
                                    <w:rPr>
                                      <w:rFonts w:ascii="Cambria Math" w:hAnsi="Cambria Math"/>
                                    </w:rPr>
                                    <m:t>x</m:t>
                                  </m:r>
                                </m:e>
                              </m:d>
                            </m:e>
                          </m:d>
                        </m:num>
                        <m:den>
                          <m:sSub>
                            <m:sSubPr>
                              <m:ctrlPr>
                                <w:rPr>
                                  <w:rFonts w:ascii="Cambria Math" w:hAnsi="Cambria Math"/>
                                </w:rPr>
                              </m:ctrlPr>
                            </m:sSubPr>
                            <m:e>
                              <m:r>
                                <m:rPr>
                                  <m:sty m:val="p"/>
                                </m:rPr>
                                <w:rPr>
                                  <w:rFonts w:ascii="Cambria Math" w:hAnsi="Cambria Math"/>
                                </w:rPr>
                                <m:t>ε</m:t>
                              </m:r>
                            </m:e>
                            <m:sub>
                              <m:r>
                                <m:rPr>
                                  <m:sty m:val="p"/>
                                </m:rPr>
                                <w:rPr>
                                  <w:rFonts w:ascii="Cambria Math" w:hAnsi="Cambria Math"/>
                                </w:rPr>
                                <m:t>e</m:t>
                              </m:r>
                            </m:sub>
                          </m:sSub>
                        </m:den>
                      </m:f>
                      <m:acc>
                        <m:accPr>
                          <m:chr m:val="̿"/>
                          <m:ctrlPr>
                            <w:rPr>
                              <w:rFonts w:ascii="Cambria Math" w:hAnsi="Cambria Math"/>
                            </w:rPr>
                          </m:ctrlPr>
                        </m:accPr>
                        <m:e>
                          <m:r>
                            <m:rPr>
                              <m:sty m:val="b"/>
                            </m:rPr>
                            <w:rPr>
                              <w:rFonts w:ascii="Cambria Math" w:hAnsi="Cambria Math"/>
                            </w:rPr>
                            <m:t>L</m:t>
                          </m:r>
                        </m:e>
                      </m:acc>
                      <m:r>
                        <m:rPr>
                          <m:sty m:val="p"/>
                        </m:rPr>
                        <w:rPr>
                          <w:rFonts w:ascii="Cambria Math" w:hAnsi="Cambria Math"/>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ε</m:t>
                                  </m:r>
                                </m:e>
                              </m:acc>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ε</m:t>
                              </m:r>
                            </m:e>
                            <m:sub>
                              <m:r>
                                <m:rPr>
                                  <m:sty m:val="p"/>
                                </m:rPr>
                                <w:rPr>
                                  <w:rFonts w:ascii="Cambria Math" w:hAnsi="Cambria Math"/>
                                </w:rPr>
                                <m:t>e</m:t>
                              </m:r>
                            </m:sub>
                          </m:sSub>
                          <m:acc>
                            <m:accPr>
                              <m:chr m:val="̿"/>
                              <m:ctrlPr>
                                <w:rPr>
                                  <w:rFonts w:ascii="Cambria Math" w:hAnsi="Cambria Math"/>
                                </w:rPr>
                              </m:ctrlPr>
                            </m:accPr>
                            <m:e>
                              <m:r>
                                <m:rPr>
                                  <m:sty m:val="b"/>
                                </m:rPr>
                                <w:rPr>
                                  <w:rFonts w:ascii="Cambria Math" w:hAnsi="Cambria Math"/>
                                </w:rPr>
                                <m:t>1</m:t>
                              </m:r>
                            </m:e>
                          </m:acc>
                        </m:e>
                      </m:d>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E</m:t>
                              </m:r>
                            </m:e>
                          </m:acc>
                        </m:e>
                        <m:sub>
                          <m:r>
                            <m:rPr>
                              <m:sty m:val="p"/>
                            </m:rPr>
                            <w:rPr>
                              <w:rFonts w:ascii="Cambria Math" w:hAnsi="Cambria Math"/>
                            </w:rPr>
                            <m:t>i</m:t>
                          </m:r>
                        </m:sub>
                      </m:sSub>
                    </m:e>
                  </m:mr>
                </m:m>
              </m:oMath>
            </m:oMathPara>
          </w:p>
        </w:tc>
        <w:tc>
          <w:tcPr>
            <w:tcW w:w="1479" w:type="dxa"/>
            <w:vAlign w:val="center"/>
          </w:tcPr>
          <w:p w:rsidR="00C87D80" w:rsidRPr="0052765B" w:rsidRDefault="00C87D80" w:rsidP="00DF0776">
            <w:r w:rsidRPr="0052765B">
              <w:t xml:space="preserve">Equation </w:t>
            </w:r>
            <w:r>
              <w:t>34</w:t>
            </w:r>
          </w:p>
        </w:tc>
      </w:tr>
      <w:tr w:rsidR="00C87D80" w:rsidRPr="0052765B" w:rsidTr="00DF0776">
        <w:tc>
          <w:tcPr>
            <w:tcW w:w="7763" w:type="dxa"/>
            <w:vAlign w:val="center"/>
          </w:tcPr>
          <w:p w:rsidR="00C87D80" w:rsidRPr="003A374F" w:rsidRDefault="004564D8" w:rsidP="00DF0776">
            <w:pPr>
              <w:rPr>
                <w:rFonts w:ascii="Calibri" w:eastAsia="Times New Roman" w:hAnsi="Calibri" w:cs="Times New Roman"/>
              </w:rPr>
            </w:pPr>
            <w:r>
              <w:rPr>
                <w:rFonts w:ascii="Calibri" w:eastAsia="Times New Roman" w:hAnsi="Calibri" w:cs="Times New Roman"/>
              </w:rPr>
              <w:t>This leads to a modified equation for the polarisability of spherical particles</w:t>
            </w:r>
          </w:p>
        </w:tc>
        <w:tc>
          <w:tcPr>
            <w:tcW w:w="1479" w:type="dxa"/>
            <w:vAlign w:val="center"/>
          </w:tcPr>
          <w:p w:rsidR="00C87D80" w:rsidRPr="0052765B" w:rsidRDefault="00C87D80" w:rsidP="00DF0776"/>
        </w:tc>
      </w:tr>
      <w:tr w:rsidR="004564D8" w:rsidRPr="0052765B" w:rsidTr="00DF0776">
        <w:tc>
          <w:tcPr>
            <w:tcW w:w="7763" w:type="dxa"/>
            <w:vAlign w:val="center"/>
          </w:tcPr>
          <w:p w:rsidR="004564D8" w:rsidRPr="002A1069" w:rsidRDefault="00C350B0" w:rsidP="00DF0776">
            <m:oMathPara>
              <m:oMathParaPr>
                <m:jc m:val="left"/>
              </m:oMathParaPr>
              <m:oMath>
                <m:m>
                  <m:mPr>
                    <m:plcHide m:val="on"/>
                    <m:mcs>
                      <m:mc>
                        <m:mcPr>
                          <m:count m:val="1"/>
                          <m:mcJc m:val="center"/>
                        </m:mcPr>
                      </m:mc>
                    </m:mcs>
                    <m:ctrlPr>
                      <w:rPr>
                        <w:rFonts w:ascii="Cambria Math" w:hAnsi="Cambria Math"/>
                      </w:rPr>
                    </m:ctrlPr>
                  </m:mPr>
                  <m:mr>
                    <m:e>
                      <m:acc>
                        <m:accPr>
                          <m:chr m:val="̿"/>
                          <m:ctrlPr>
                            <w:rPr>
                              <w:rFonts w:ascii="Cambria Math" w:hAnsi="Cambria Math"/>
                            </w:rPr>
                          </m:ctrlPr>
                        </m:accPr>
                        <m:e>
                          <m:r>
                            <m:rPr>
                              <m:sty m:val="b"/>
                            </m:rPr>
                            <w:rPr>
                              <w:rFonts w:ascii="Cambria Math" w:hAnsi="Cambria Math"/>
                            </w:rPr>
                            <m:t>α</m:t>
                          </m:r>
                        </m:e>
                      </m:acc>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V</m:t>
                      </m:r>
                      <m:sSub>
                        <m:sSubPr>
                          <m:ctrlPr>
                            <w:rPr>
                              <w:rFonts w:ascii="Cambria Math" w:hAnsi="Cambria Math"/>
                            </w:rPr>
                          </m:ctrlPr>
                        </m:sSubPr>
                        <m:e>
                          <m:r>
                            <m:rPr>
                              <m:sty m:val="p"/>
                            </m:rPr>
                            <w:rPr>
                              <w:rFonts w:ascii="Cambria Math" w:hAnsi="Cambria Math"/>
                            </w:rPr>
                            <m:t>ε</m:t>
                          </m:r>
                        </m:e>
                        <m:sub>
                          <m:r>
                            <m:rPr>
                              <m:sty m:val="p"/>
                            </m:rPr>
                            <w:rPr>
                              <w:rFonts w:ascii="Cambria Math" w:hAnsi="Cambria Math"/>
                            </w:rPr>
                            <m:t>e</m:t>
                          </m:r>
                        </m:sub>
                      </m:sSub>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ε</m:t>
                                  </m:r>
                                </m:e>
                              </m:acc>
                            </m:e>
                            <m:sub>
                              <m:r>
                                <m:rPr>
                                  <m:sty m:val="b"/>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ε</m:t>
                              </m:r>
                            </m:e>
                            <m:sub>
                              <m:r>
                                <m:rPr>
                                  <m:sty m:val="p"/>
                                </m:rPr>
                                <w:rPr>
                                  <w:rFonts w:ascii="Cambria Math" w:hAnsi="Cambria Math"/>
                                </w:rPr>
                                <m:t>e</m:t>
                              </m:r>
                            </m:sub>
                          </m:sSub>
                          <m:acc>
                            <m:accPr>
                              <m:chr m:val="̿"/>
                              <m:ctrlPr>
                                <w:rPr>
                                  <w:rFonts w:ascii="Cambria Math" w:hAnsi="Cambria Math"/>
                                </w:rPr>
                              </m:ctrlPr>
                            </m:accPr>
                            <m:e>
                              <m:r>
                                <m:rPr>
                                  <m:sty m:val="b"/>
                                </m:rPr>
                                <w:rPr>
                                  <w:rFonts w:ascii="Cambria Math" w:hAnsi="Cambria Math"/>
                                </w:rPr>
                                <m:t>1</m:t>
                              </m:r>
                            </m:e>
                          </m:acc>
                        </m:e>
                      </m:d>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m:sty m:val="p"/>
                                    </m:rPr>
                                    <w:rPr>
                                      <w:rFonts w:ascii="Cambria Math" w:hAnsi="Cambria Math"/>
                                    </w:rPr>
                                    <m:t>ε</m:t>
                                  </m:r>
                                </m:e>
                                <m:sub>
                                  <m:r>
                                    <m:rPr>
                                      <m:sty m:val="p"/>
                                    </m:rPr>
                                    <w:rPr>
                                      <w:rFonts w:ascii="Cambria Math" w:hAnsi="Cambria Math"/>
                                    </w:rPr>
                                    <m:t>e</m:t>
                                  </m:r>
                                </m:sub>
                              </m:sSub>
                              <m:acc>
                                <m:accPr>
                                  <m:chr m:val="̿"/>
                                  <m:ctrlPr>
                                    <w:rPr>
                                      <w:rFonts w:ascii="Cambria Math" w:hAnsi="Cambria Math"/>
                                    </w:rPr>
                                  </m:ctrlPr>
                                </m:accPr>
                                <m:e>
                                  <m:r>
                                    <m:rPr>
                                      <m:sty m:val="b"/>
                                    </m:rPr>
                                    <w:rPr>
                                      <w:rFonts w:ascii="Cambria Math" w:hAnsi="Cambria Math"/>
                                    </w:rPr>
                                    <m:t>1</m:t>
                                  </m:r>
                                </m:e>
                              </m:acc>
                              <m:r>
                                <m:rPr>
                                  <m:sty m:val="p"/>
                                </m:rPr>
                                <w:rPr>
                                  <w:rFonts w:ascii="Cambria Math" w:hAnsi="Cambria Math"/>
                                </w:rPr>
                                <m:t>+</m:t>
                              </m:r>
                              <m:d>
                                <m:dPr>
                                  <m:ctrlPr>
                                    <w:rPr>
                                      <w:rFonts w:ascii="Cambria Math" w:hAnsi="Cambria Math"/>
                                      <w:i/>
                                    </w:rPr>
                                  </m:ctrlPr>
                                </m:dPr>
                                <m:e>
                                  <m:r>
                                    <w:rPr>
                                      <w:rFonts w:ascii="Cambria Math" w:hAnsi="Cambria Math"/>
                                    </w:rPr>
                                    <m:t>1-G</m:t>
                                  </m:r>
                                  <m:d>
                                    <m:dPr>
                                      <m:ctrlPr>
                                        <w:rPr>
                                          <w:rFonts w:ascii="Cambria Math" w:hAnsi="Cambria Math"/>
                                          <w:i/>
                                        </w:rPr>
                                      </m:ctrlPr>
                                    </m:dPr>
                                    <m:e>
                                      <m:r>
                                        <w:rPr>
                                          <w:rFonts w:ascii="Cambria Math" w:hAnsi="Cambria Math"/>
                                        </w:rPr>
                                        <m:t>x</m:t>
                                      </m:r>
                                    </m:e>
                                  </m:d>
                                </m:e>
                              </m:d>
                              <m:acc>
                                <m:accPr>
                                  <m:chr m:val="̿"/>
                                  <m:ctrlPr>
                                    <w:rPr>
                                      <w:rFonts w:ascii="Cambria Math" w:hAnsi="Cambria Math"/>
                                    </w:rPr>
                                  </m:ctrlPr>
                                </m:accPr>
                                <m:e>
                                  <m:r>
                                    <m:rPr>
                                      <m:sty m:val="b"/>
                                    </m:rPr>
                                    <w:rPr>
                                      <w:rFonts w:ascii="Cambria Math" w:hAnsi="Cambria Math"/>
                                    </w:rPr>
                                    <m:t>L</m:t>
                                  </m:r>
                                </m:e>
                              </m:acc>
                              <m:r>
                                <m:rPr>
                                  <m:sty m:val="p"/>
                                </m:rPr>
                                <w:rPr>
                                  <w:rFonts w:ascii="Cambria Math" w:hAnsi="Cambria Math"/>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ε</m:t>
                                          </m:r>
                                        </m:e>
                                      </m:acc>
                                    </m:e>
                                    <m:sub>
                                      <m:r>
                                        <m:rPr>
                                          <m:sty m:val="b"/>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ε</m:t>
                                      </m:r>
                                    </m:e>
                                    <m:sub>
                                      <m:r>
                                        <m:rPr>
                                          <m:sty m:val="p"/>
                                        </m:rPr>
                                        <w:rPr>
                                          <w:rFonts w:ascii="Cambria Math" w:hAnsi="Cambria Math"/>
                                        </w:rPr>
                                        <m:t>e</m:t>
                                      </m:r>
                                    </m:sub>
                                  </m:sSub>
                                  <m:acc>
                                    <m:accPr>
                                      <m:chr m:val="̿"/>
                                      <m:ctrlPr>
                                        <w:rPr>
                                          <w:rFonts w:ascii="Cambria Math" w:hAnsi="Cambria Math"/>
                                        </w:rPr>
                                      </m:ctrlPr>
                                    </m:accPr>
                                    <m:e>
                                      <m:r>
                                        <m:rPr>
                                          <m:sty m:val="b"/>
                                        </m:rPr>
                                        <w:rPr>
                                          <w:rFonts w:ascii="Cambria Math" w:hAnsi="Cambria Math"/>
                                        </w:rPr>
                                        <m:t>1</m:t>
                                      </m:r>
                                    </m:e>
                                  </m:acc>
                                </m:e>
                              </m:d>
                            </m:e>
                          </m:d>
                        </m:e>
                        <m:sup>
                          <m:r>
                            <m:rPr>
                              <m:sty m:val="p"/>
                            </m:rPr>
                            <w:rPr>
                              <w:rFonts w:ascii="Cambria Math" w:hAnsi="Cambria Math"/>
                            </w:rPr>
                            <m:t>-1</m:t>
                          </m:r>
                        </m:sup>
                      </m:sSup>
                      <m:r>
                        <m:rPr>
                          <m:sty m:val="p"/>
                        </m:rPr>
                        <w:rPr>
                          <w:rFonts w:ascii="Cambria Math" w:hAnsi="Cambria Math"/>
                        </w:rPr>
                        <m:t xml:space="preserve"> </m:t>
                      </m:r>
                    </m:e>
                  </m:mr>
                </m:m>
              </m:oMath>
            </m:oMathPara>
          </w:p>
        </w:tc>
        <w:tc>
          <w:tcPr>
            <w:tcW w:w="1479" w:type="dxa"/>
            <w:vAlign w:val="center"/>
          </w:tcPr>
          <w:p w:rsidR="004564D8" w:rsidRPr="0052765B" w:rsidRDefault="004564D8" w:rsidP="00DF0776">
            <w:r>
              <w:t>Equation 35</w:t>
            </w:r>
          </w:p>
        </w:tc>
      </w:tr>
    </w:tbl>
    <w:p w:rsidR="00AC624C" w:rsidRDefault="004564D8" w:rsidP="004E497E">
      <w:r>
        <w:t xml:space="preserve">Using the modified, sized dependent polarisability all the mixing schemes can be implemented in a way that incorporates size effects. </w:t>
      </w:r>
    </w:p>
    <w:p w:rsidR="0024469B" w:rsidRDefault="0024469B" w:rsidP="004E497E">
      <w:r>
        <w:t>Generally speaking the on-set of changes in the calculated absorption is an indication that size effects are important and should be treated properly in some way.</w:t>
      </w:r>
    </w:p>
    <w:p w:rsidR="00D67AE6" w:rsidRDefault="00D67AE6" w:rsidP="004E497E"/>
    <w:p w:rsidR="004E497E" w:rsidRDefault="004E497E" w:rsidP="004E497E">
      <w:r>
        <w:t>Extended to small cubic and cuboids by Massa, Maier and Giannini(N2).</w:t>
      </w:r>
    </w:p>
    <w:p w:rsidR="00486F3F" w:rsidRDefault="00486F3F" w:rsidP="00486F3F">
      <w:pPr>
        <w:pStyle w:val="Heading2"/>
      </w:pPr>
      <w:r>
        <w:t>Numerical Methods</w:t>
      </w:r>
    </w:p>
    <w:p w:rsidR="00486F3F" w:rsidRPr="00486F3F" w:rsidRDefault="00486F3F" w:rsidP="00486F3F">
      <w:r>
        <w:t>FDTD –GMES a python package</w:t>
      </w:r>
    </w:p>
    <w:p w:rsidR="00546A33" w:rsidRDefault="00546A33" w:rsidP="00546A33">
      <w:r>
        <w:t xml:space="preserve">N1) </w:t>
      </w:r>
      <w:r w:rsidR="00C234B3">
        <w:t>Meier and Wokaun</w:t>
      </w:r>
    </w:p>
    <w:p w:rsidR="004E497E" w:rsidRDefault="004E497E" w:rsidP="00546A33">
      <w:r>
        <w:t>N2) Massa, Maier and Giannini</w:t>
      </w:r>
    </w:p>
    <w:p w:rsidR="004564D8" w:rsidRPr="00546A33" w:rsidRDefault="004564D8" w:rsidP="00546A33">
      <w:r>
        <w:t>N3) Peltoniemi</w:t>
      </w:r>
    </w:p>
    <w:sectPr w:rsidR="004564D8" w:rsidRPr="00546A33" w:rsidSect="00BD228B">
      <w:pgSz w:w="11906" w:h="16838"/>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8AFAB64" w15:done="0"/>
  <w15:commentEx w15:paraId="664F0114" w15:done="0"/>
</w15:commentsEx>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w:panose1 w:val="020206030504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XITS">
    <w:panose1 w:val="00000000000000000000"/>
    <w:charset w:val="00"/>
    <w:family w:val="auto"/>
    <w:notTrueType/>
    <w:pitch w:val="variable"/>
    <w:sig w:usb0="A00002FF" w:usb1="4003FDFF" w:usb2="00000020" w:usb3="00000000" w:csb0="0000009F" w:csb1="00000000"/>
  </w:font>
  <w:font w:name="Tahoma">
    <w:panose1 w:val="020B0604030504040204"/>
    <w:charset w:val="00"/>
    <w:family w:val="swiss"/>
    <w:pitch w:val="variable"/>
    <w:sig w:usb0="800022EF" w:usb1="C000205A" w:usb2="00000008" w:usb3="00000000" w:csb0="00000057" w:csb1="00000000"/>
  </w:font>
  <w:font w:name="Times">
    <w:panose1 w:val="00000000000000000000"/>
    <w:charset w:val="00"/>
    <w:family w:val="auto"/>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XITS Math">
    <w:altName w:val="Times"/>
    <w:panose1 w:val="00000000000000000000"/>
    <w:charset w:val="00"/>
    <w:family w:val="auto"/>
    <w:notTrueType/>
    <w:pitch w:val="variable"/>
    <w:sig w:usb0="A00022FF" w:usb1="0203FDFF" w:usb2="0A000020" w:usb3="00000000" w:csb0="000000D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94080B"/>
    <w:multiLevelType w:val="hybridMultilevel"/>
    <w:tmpl w:val="9B442E3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85A4D78"/>
    <w:multiLevelType w:val="hybridMultilevel"/>
    <w:tmpl w:val="FC30440E"/>
    <w:lvl w:ilvl="0" w:tplc="0809000F">
      <w:start w:val="1"/>
      <w:numFmt w:val="decimal"/>
      <w:lvlText w:val="%1."/>
      <w:lvlJc w:val="left"/>
      <w:pPr>
        <w:ind w:left="720" w:hanging="360"/>
      </w:pPr>
    </w:lvl>
    <w:lvl w:ilvl="1" w:tplc="4F9EB226">
      <w:start w:val="1"/>
      <w:numFmt w:val="bullet"/>
      <w:lvlText w:val=""/>
      <w:lvlJc w:val="left"/>
      <w:pPr>
        <w:ind w:left="1440" w:hanging="360"/>
      </w:pPr>
      <w:rPr>
        <w:rFonts w:ascii="Symbol" w:hAnsi="Symbol" w:hint="default"/>
        <w:sz w:val="16"/>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A7A4EA2"/>
    <w:multiLevelType w:val="hybridMultilevel"/>
    <w:tmpl w:val="7CB6AF00"/>
    <w:lvl w:ilvl="0" w:tplc="272C0BB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8F72BE6"/>
    <w:multiLevelType w:val="hybridMultilevel"/>
    <w:tmpl w:val="E3827290"/>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25A4477"/>
    <w:multiLevelType w:val="hybridMultilevel"/>
    <w:tmpl w:val="8E362E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A96122A"/>
    <w:multiLevelType w:val="hybridMultilevel"/>
    <w:tmpl w:val="0AFA58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6356DD6"/>
    <w:multiLevelType w:val="hybridMultilevel"/>
    <w:tmpl w:val="D81072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4"/>
  </w:num>
  <w:num w:numId="3">
    <w:abstractNumId w:val="1"/>
  </w:num>
  <w:num w:numId="4">
    <w:abstractNumId w:val="2"/>
  </w:num>
  <w:num w:numId="5">
    <w:abstractNumId w:val="5"/>
  </w:num>
  <w:num w:numId="6">
    <w:abstractNumId w:val="3"/>
  </w:num>
  <w:num w:numId="7">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DB">
    <w15:presenceInfo w15:providerId="None" w15:userId="ADB"/>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seFELayout/>
  </w:compat>
  <w:rsids>
    <w:rsidRoot w:val="00E43719"/>
    <w:rsid w:val="000018B1"/>
    <w:rsid w:val="00002DEF"/>
    <w:rsid w:val="00003511"/>
    <w:rsid w:val="0000493C"/>
    <w:rsid w:val="00005FF2"/>
    <w:rsid w:val="00007162"/>
    <w:rsid w:val="000101A8"/>
    <w:rsid w:val="00011DB3"/>
    <w:rsid w:val="000146AF"/>
    <w:rsid w:val="00014865"/>
    <w:rsid w:val="00015B92"/>
    <w:rsid w:val="000161EE"/>
    <w:rsid w:val="0002678F"/>
    <w:rsid w:val="00040798"/>
    <w:rsid w:val="00040A5F"/>
    <w:rsid w:val="00042419"/>
    <w:rsid w:val="000449F5"/>
    <w:rsid w:val="00044F84"/>
    <w:rsid w:val="00051764"/>
    <w:rsid w:val="00056470"/>
    <w:rsid w:val="0006257D"/>
    <w:rsid w:val="000655E9"/>
    <w:rsid w:val="000670F0"/>
    <w:rsid w:val="0006752E"/>
    <w:rsid w:val="00070B04"/>
    <w:rsid w:val="00072092"/>
    <w:rsid w:val="000722DA"/>
    <w:rsid w:val="0007235F"/>
    <w:rsid w:val="00073041"/>
    <w:rsid w:val="000734C2"/>
    <w:rsid w:val="00077256"/>
    <w:rsid w:val="00077CCD"/>
    <w:rsid w:val="0008217F"/>
    <w:rsid w:val="0008404A"/>
    <w:rsid w:val="00085231"/>
    <w:rsid w:val="0008562D"/>
    <w:rsid w:val="00085C37"/>
    <w:rsid w:val="0008655C"/>
    <w:rsid w:val="0009605D"/>
    <w:rsid w:val="000A1ED5"/>
    <w:rsid w:val="000A2F50"/>
    <w:rsid w:val="000A3745"/>
    <w:rsid w:val="000A5BCA"/>
    <w:rsid w:val="000A6F82"/>
    <w:rsid w:val="000B415C"/>
    <w:rsid w:val="000B4809"/>
    <w:rsid w:val="000B76A0"/>
    <w:rsid w:val="000C2BCE"/>
    <w:rsid w:val="000C4285"/>
    <w:rsid w:val="000C4F7F"/>
    <w:rsid w:val="000C549D"/>
    <w:rsid w:val="000D246C"/>
    <w:rsid w:val="000D3559"/>
    <w:rsid w:val="000D47F2"/>
    <w:rsid w:val="000D4CB1"/>
    <w:rsid w:val="000E192B"/>
    <w:rsid w:val="000E2608"/>
    <w:rsid w:val="000E30EB"/>
    <w:rsid w:val="000E6678"/>
    <w:rsid w:val="000E7785"/>
    <w:rsid w:val="000E7E60"/>
    <w:rsid w:val="000F0707"/>
    <w:rsid w:val="000F2592"/>
    <w:rsid w:val="000F6AB2"/>
    <w:rsid w:val="00101B0A"/>
    <w:rsid w:val="00106AAD"/>
    <w:rsid w:val="00106FF8"/>
    <w:rsid w:val="001107D7"/>
    <w:rsid w:val="00111E3D"/>
    <w:rsid w:val="001150FF"/>
    <w:rsid w:val="00117BB8"/>
    <w:rsid w:val="0012109B"/>
    <w:rsid w:val="001225CA"/>
    <w:rsid w:val="00122E1C"/>
    <w:rsid w:val="0012424C"/>
    <w:rsid w:val="00126C9C"/>
    <w:rsid w:val="00135DBC"/>
    <w:rsid w:val="00140174"/>
    <w:rsid w:val="00140D43"/>
    <w:rsid w:val="001456A4"/>
    <w:rsid w:val="00147039"/>
    <w:rsid w:val="001472CC"/>
    <w:rsid w:val="00152DE6"/>
    <w:rsid w:val="00156FFA"/>
    <w:rsid w:val="00157C42"/>
    <w:rsid w:val="00160B65"/>
    <w:rsid w:val="0016327B"/>
    <w:rsid w:val="00164953"/>
    <w:rsid w:val="0016756E"/>
    <w:rsid w:val="00170806"/>
    <w:rsid w:val="00170EAE"/>
    <w:rsid w:val="0017319C"/>
    <w:rsid w:val="0017352A"/>
    <w:rsid w:val="001735DE"/>
    <w:rsid w:val="00173A31"/>
    <w:rsid w:val="00174CDB"/>
    <w:rsid w:val="001760A4"/>
    <w:rsid w:val="00176374"/>
    <w:rsid w:val="00187516"/>
    <w:rsid w:val="001917EC"/>
    <w:rsid w:val="00193D7D"/>
    <w:rsid w:val="00194913"/>
    <w:rsid w:val="001A235B"/>
    <w:rsid w:val="001A33D5"/>
    <w:rsid w:val="001A5097"/>
    <w:rsid w:val="001A7E5E"/>
    <w:rsid w:val="001B0941"/>
    <w:rsid w:val="001B6F14"/>
    <w:rsid w:val="001C267A"/>
    <w:rsid w:val="001C2CC7"/>
    <w:rsid w:val="001C3296"/>
    <w:rsid w:val="001C4683"/>
    <w:rsid w:val="001C46E6"/>
    <w:rsid w:val="001C4A0B"/>
    <w:rsid w:val="001C6FF0"/>
    <w:rsid w:val="001C7F86"/>
    <w:rsid w:val="001D1329"/>
    <w:rsid w:val="001D2D58"/>
    <w:rsid w:val="001D3A34"/>
    <w:rsid w:val="001D4DCC"/>
    <w:rsid w:val="001D64C0"/>
    <w:rsid w:val="001D7FD3"/>
    <w:rsid w:val="001D7FF9"/>
    <w:rsid w:val="001E4BA0"/>
    <w:rsid w:val="001E5DAB"/>
    <w:rsid w:val="001E6CC9"/>
    <w:rsid w:val="001E736A"/>
    <w:rsid w:val="00200D8A"/>
    <w:rsid w:val="002019CA"/>
    <w:rsid w:val="00201D4E"/>
    <w:rsid w:val="002041B8"/>
    <w:rsid w:val="0021100E"/>
    <w:rsid w:val="00212D91"/>
    <w:rsid w:val="00220035"/>
    <w:rsid w:val="00221B13"/>
    <w:rsid w:val="00226FDC"/>
    <w:rsid w:val="0023199F"/>
    <w:rsid w:val="00232AB6"/>
    <w:rsid w:val="00233F39"/>
    <w:rsid w:val="002411BB"/>
    <w:rsid w:val="00242783"/>
    <w:rsid w:val="002431C2"/>
    <w:rsid w:val="0024469B"/>
    <w:rsid w:val="002452ED"/>
    <w:rsid w:val="002459B7"/>
    <w:rsid w:val="002466D0"/>
    <w:rsid w:val="00247810"/>
    <w:rsid w:val="002512EF"/>
    <w:rsid w:val="002529F0"/>
    <w:rsid w:val="00264074"/>
    <w:rsid w:val="00274062"/>
    <w:rsid w:val="00274BFE"/>
    <w:rsid w:val="002761A2"/>
    <w:rsid w:val="00277B20"/>
    <w:rsid w:val="00277EAA"/>
    <w:rsid w:val="00281BB4"/>
    <w:rsid w:val="002869C1"/>
    <w:rsid w:val="00292543"/>
    <w:rsid w:val="00292E10"/>
    <w:rsid w:val="00294FC5"/>
    <w:rsid w:val="0029541B"/>
    <w:rsid w:val="00296ECC"/>
    <w:rsid w:val="0029758A"/>
    <w:rsid w:val="002A0492"/>
    <w:rsid w:val="002A0984"/>
    <w:rsid w:val="002A1069"/>
    <w:rsid w:val="002A76B4"/>
    <w:rsid w:val="002B624E"/>
    <w:rsid w:val="002B642E"/>
    <w:rsid w:val="002B6B36"/>
    <w:rsid w:val="002C2EEB"/>
    <w:rsid w:val="002C48EF"/>
    <w:rsid w:val="002D07D2"/>
    <w:rsid w:val="002D1147"/>
    <w:rsid w:val="002D1E24"/>
    <w:rsid w:val="002D2699"/>
    <w:rsid w:val="002D3E8A"/>
    <w:rsid w:val="002D53BE"/>
    <w:rsid w:val="002D6941"/>
    <w:rsid w:val="002E1E60"/>
    <w:rsid w:val="002F0A93"/>
    <w:rsid w:val="002F348E"/>
    <w:rsid w:val="002F3CB3"/>
    <w:rsid w:val="002F5228"/>
    <w:rsid w:val="00300013"/>
    <w:rsid w:val="00300EDD"/>
    <w:rsid w:val="0030134C"/>
    <w:rsid w:val="003041F3"/>
    <w:rsid w:val="0030466A"/>
    <w:rsid w:val="00304B27"/>
    <w:rsid w:val="0030526D"/>
    <w:rsid w:val="00305AB4"/>
    <w:rsid w:val="00306715"/>
    <w:rsid w:val="00313757"/>
    <w:rsid w:val="0031470A"/>
    <w:rsid w:val="00314EA4"/>
    <w:rsid w:val="00315D3C"/>
    <w:rsid w:val="00316B4E"/>
    <w:rsid w:val="00317012"/>
    <w:rsid w:val="00320166"/>
    <w:rsid w:val="00320C08"/>
    <w:rsid w:val="00321A31"/>
    <w:rsid w:val="0032336F"/>
    <w:rsid w:val="0032436F"/>
    <w:rsid w:val="0032599D"/>
    <w:rsid w:val="003261A5"/>
    <w:rsid w:val="0033230D"/>
    <w:rsid w:val="00333A20"/>
    <w:rsid w:val="00335711"/>
    <w:rsid w:val="00337DEB"/>
    <w:rsid w:val="00340256"/>
    <w:rsid w:val="0034308D"/>
    <w:rsid w:val="00343D11"/>
    <w:rsid w:val="00347301"/>
    <w:rsid w:val="00354D14"/>
    <w:rsid w:val="00356535"/>
    <w:rsid w:val="003605F7"/>
    <w:rsid w:val="0036353B"/>
    <w:rsid w:val="00372106"/>
    <w:rsid w:val="00373DEE"/>
    <w:rsid w:val="003766E2"/>
    <w:rsid w:val="0037720B"/>
    <w:rsid w:val="0038008C"/>
    <w:rsid w:val="00380A06"/>
    <w:rsid w:val="00381D72"/>
    <w:rsid w:val="00383CBE"/>
    <w:rsid w:val="0038437A"/>
    <w:rsid w:val="00385E01"/>
    <w:rsid w:val="00387369"/>
    <w:rsid w:val="00390827"/>
    <w:rsid w:val="00392964"/>
    <w:rsid w:val="00395F91"/>
    <w:rsid w:val="003A2A67"/>
    <w:rsid w:val="003A374F"/>
    <w:rsid w:val="003A7E64"/>
    <w:rsid w:val="003B13E5"/>
    <w:rsid w:val="003B2A19"/>
    <w:rsid w:val="003B3A43"/>
    <w:rsid w:val="003B6C2A"/>
    <w:rsid w:val="003C0C3E"/>
    <w:rsid w:val="003C2E44"/>
    <w:rsid w:val="003C367F"/>
    <w:rsid w:val="003C6061"/>
    <w:rsid w:val="003C73BD"/>
    <w:rsid w:val="003C7CE2"/>
    <w:rsid w:val="003D0220"/>
    <w:rsid w:val="003D09FB"/>
    <w:rsid w:val="003D0FC3"/>
    <w:rsid w:val="003D21A6"/>
    <w:rsid w:val="003D47D7"/>
    <w:rsid w:val="003D5082"/>
    <w:rsid w:val="003D5EC0"/>
    <w:rsid w:val="003E0749"/>
    <w:rsid w:val="003E4750"/>
    <w:rsid w:val="003F02ED"/>
    <w:rsid w:val="003F27A6"/>
    <w:rsid w:val="003F45FC"/>
    <w:rsid w:val="003F67C8"/>
    <w:rsid w:val="003F77BD"/>
    <w:rsid w:val="00400170"/>
    <w:rsid w:val="00403646"/>
    <w:rsid w:val="0041129A"/>
    <w:rsid w:val="00412607"/>
    <w:rsid w:val="00413EA2"/>
    <w:rsid w:val="004170A0"/>
    <w:rsid w:val="004223C6"/>
    <w:rsid w:val="0042475C"/>
    <w:rsid w:val="004257C9"/>
    <w:rsid w:val="0044023E"/>
    <w:rsid w:val="00440E83"/>
    <w:rsid w:val="00441A20"/>
    <w:rsid w:val="00442186"/>
    <w:rsid w:val="0044293B"/>
    <w:rsid w:val="00446091"/>
    <w:rsid w:val="004472F5"/>
    <w:rsid w:val="0045109F"/>
    <w:rsid w:val="00453159"/>
    <w:rsid w:val="00453704"/>
    <w:rsid w:val="004564D8"/>
    <w:rsid w:val="00457DDB"/>
    <w:rsid w:val="00461B39"/>
    <w:rsid w:val="00464836"/>
    <w:rsid w:val="00465FC7"/>
    <w:rsid w:val="004709C0"/>
    <w:rsid w:val="00473A22"/>
    <w:rsid w:val="00481B74"/>
    <w:rsid w:val="00481FF7"/>
    <w:rsid w:val="00486F3F"/>
    <w:rsid w:val="00487D7D"/>
    <w:rsid w:val="0049023B"/>
    <w:rsid w:val="00490AF0"/>
    <w:rsid w:val="004925E2"/>
    <w:rsid w:val="00495318"/>
    <w:rsid w:val="004A334F"/>
    <w:rsid w:val="004B0C2D"/>
    <w:rsid w:val="004B1EBE"/>
    <w:rsid w:val="004B26BF"/>
    <w:rsid w:val="004B2E1A"/>
    <w:rsid w:val="004B44E9"/>
    <w:rsid w:val="004B4522"/>
    <w:rsid w:val="004B4B1B"/>
    <w:rsid w:val="004B54B5"/>
    <w:rsid w:val="004C13E4"/>
    <w:rsid w:val="004C26DC"/>
    <w:rsid w:val="004C2AAC"/>
    <w:rsid w:val="004D2A2B"/>
    <w:rsid w:val="004D45EB"/>
    <w:rsid w:val="004D4D38"/>
    <w:rsid w:val="004E045D"/>
    <w:rsid w:val="004E497E"/>
    <w:rsid w:val="004E56A9"/>
    <w:rsid w:val="004E720D"/>
    <w:rsid w:val="004E7451"/>
    <w:rsid w:val="004F54CB"/>
    <w:rsid w:val="004F6A2C"/>
    <w:rsid w:val="005003EB"/>
    <w:rsid w:val="00501C68"/>
    <w:rsid w:val="0050203C"/>
    <w:rsid w:val="00503705"/>
    <w:rsid w:val="0050525C"/>
    <w:rsid w:val="005067CF"/>
    <w:rsid w:val="00507153"/>
    <w:rsid w:val="00510337"/>
    <w:rsid w:val="0051128E"/>
    <w:rsid w:val="00511FFA"/>
    <w:rsid w:val="00512ADC"/>
    <w:rsid w:val="00513900"/>
    <w:rsid w:val="00515E69"/>
    <w:rsid w:val="00520AF5"/>
    <w:rsid w:val="005233A8"/>
    <w:rsid w:val="00524BB7"/>
    <w:rsid w:val="0052765B"/>
    <w:rsid w:val="005336D0"/>
    <w:rsid w:val="00534EB5"/>
    <w:rsid w:val="005400A0"/>
    <w:rsid w:val="00540A18"/>
    <w:rsid w:val="00542B28"/>
    <w:rsid w:val="00546570"/>
    <w:rsid w:val="00546A33"/>
    <w:rsid w:val="00554D42"/>
    <w:rsid w:val="00556436"/>
    <w:rsid w:val="005579D9"/>
    <w:rsid w:val="00563A9E"/>
    <w:rsid w:val="00563DA0"/>
    <w:rsid w:val="00565D0E"/>
    <w:rsid w:val="005673F3"/>
    <w:rsid w:val="00585B36"/>
    <w:rsid w:val="00587388"/>
    <w:rsid w:val="00596D92"/>
    <w:rsid w:val="0059713D"/>
    <w:rsid w:val="005A19C7"/>
    <w:rsid w:val="005A65D8"/>
    <w:rsid w:val="005B1DD9"/>
    <w:rsid w:val="005B3A93"/>
    <w:rsid w:val="005B5261"/>
    <w:rsid w:val="005B5F9D"/>
    <w:rsid w:val="005B6E0E"/>
    <w:rsid w:val="005C1D5A"/>
    <w:rsid w:val="005C67C2"/>
    <w:rsid w:val="005C6B5F"/>
    <w:rsid w:val="005D00A6"/>
    <w:rsid w:val="005D0F2B"/>
    <w:rsid w:val="005D7DF7"/>
    <w:rsid w:val="005E07FC"/>
    <w:rsid w:val="005E316C"/>
    <w:rsid w:val="005E5734"/>
    <w:rsid w:val="005E5F2B"/>
    <w:rsid w:val="005E6E7F"/>
    <w:rsid w:val="005E715C"/>
    <w:rsid w:val="005F284D"/>
    <w:rsid w:val="005F32D6"/>
    <w:rsid w:val="005F4A70"/>
    <w:rsid w:val="005F5452"/>
    <w:rsid w:val="005F64B1"/>
    <w:rsid w:val="00602782"/>
    <w:rsid w:val="0060311A"/>
    <w:rsid w:val="006043FD"/>
    <w:rsid w:val="00604F6A"/>
    <w:rsid w:val="00605A65"/>
    <w:rsid w:val="00616A7C"/>
    <w:rsid w:val="006200DB"/>
    <w:rsid w:val="00622986"/>
    <w:rsid w:val="00623679"/>
    <w:rsid w:val="00624EF9"/>
    <w:rsid w:val="00630C24"/>
    <w:rsid w:val="0063233D"/>
    <w:rsid w:val="00633E9D"/>
    <w:rsid w:val="00635DF2"/>
    <w:rsid w:val="00637A13"/>
    <w:rsid w:val="006407CB"/>
    <w:rsid w:val="00641D8E"/>
    <w:rsid w:val="00641F11"/>
    <w:rsid w:val="00645AB9"/>
    <w:rsid w:val="00650101"/>
    <w:rsid w:val="006514A0"/>
    <w:rsid w:val="00654BCB"/>
    <w:rsid w:val="0065519A"/>
    <w:rsid w:val="00655B32"/>
    <w:rsid w:val="0066169A"/>
    <w:rsid w:val="00663C4E"/>
    <w:rsid w:val="006644A8"/>
    <w:rsid w:val="0066771E"/>
    <w:rsid w:val="00670856"/>
    <w:rsid w:val="00672C08"/>
    <w:rsid w:val="006851C3"/>
    <w:rsid w:val="00685353"/>
    <w:rsid w:val="006864B1"/>
    <w:rsid w:val="006865B6"/>
    <w:rsid w:val="00693CC5"/>
    <w:rsid w:val="00696860"/>
    <w:rsid w:val="006A3F9C"/>
    <w:rsid w:val="006A7915"/>
    <w:rsid w:val="006B00EB"/>
    <w:rsid w:val="006B13A2"/>
    <w:rsid w:val="006B1C87"/>
    <w:rsid w:val="006B59F0"/>
    <w:rsid w:val="006B6BF3"/>
    <w:rsid w:val="006C3E11"/>
    <w:rsid w:val="006C5A9F"/>
    <w:rsid w:val="006D4FF9"/>
    <w:rsid w:val="006E2394"/>
    <w:rsid w:val="006E2698"/>
    <w:rsid w:val="006E3D1B"/>
    <w:rsid w:val="006E41E9"/>
    <w:rsid w:val="006E45B5"/>
    <w:rsid w:val="006E4956"/>
    <w:rsid w:val="006E4A82"/>
    <w:rsid w:val="006E5C92"/>
    <w:rsid w:val="006E7CFB"/>
    <w:rsid w:val="006F0F70"/>
    <w:rsid w:val="006F376D"/>
    <w:rsid w:val="006F7286"/>
    <w:rsid w:val="006F7BDA"/>
    <w:rsid w:val="0070004A"/>
    <w:rsid w:val="00700897"/>
    <w:rsid w:val="00700A8D"/>
    <w:rsid w:val="007013CC"/>
    <w:rsid w:val="00702758"/>
    <w:rsid w:val="007039D2"/>
    <w:rsid w:val="00705A99"/>
    <w:rsid w:val="007102E2"/>
    <w:rsid w:val="0071251C"/>
    <w:rsid w:val="00713A40"/>
    <w:rsid w:val="00713CFF"/>
    <w:rsid w:val="00720342"/>
    <w:rsid w:val="00724FF3"/>
    <w:rsid w:val="00731E9B"/>
    <w:rsid w:val="00732948"/>
    <w:rsid w:val="00733F83"/>
    <w:rsid w:val="00736B07"/>
    <w:rsid w:val="00736B0E"/>
    <w:rsid w:val="00741327"/>
    <w:rsid w:val="00745BF6"/>
    <w:rsid w:val="007532CC"/>
    <w:rsid w:val="00753EC9"/>
    <w:rsid w:val="00757565"/>
    <w:rsid w:val="00760059"/>
    <w:rsid w:val="00760EF1"/>
    <w:rsid w:val="00761C9C"/>
    <w:rsid w:val="00762400"/>
    <w:rsid w:val="007640D0"/>
    <w:rsid w:val="0076474A"/>
    <w:rsid w:val="00764BE0"/>
    <w:rsid w:val="00765095"/>
    <w:rsid w:val="00772481"/>
    <w:rsid w:val="0077577D"/>
    <w:rsid w:val="007765D2"/>
    <w:rsid w:val="00777D38"/>
    <w:rsid w:val="00780C58"/>
    <w:rsid w:val="00781AB1"/>
    <w:rsid w:val="00782DD9"/>
    <w:rsid w:val="00783EE9"/>
    <w:rsid w:val="007840C0"/>
    <w:rsid w:val="00784B64"/>
    <w:rsid w:val="007867C8"/>
    <w:rsid w:val="00786F3E"/>
    <w:rsid w:val="00786FCC"/>
    <w:rsid w:val="00790387"/>
    <w:rsid w:val="007938C4"/>
    <w:rsid w:val="00795B2A"/>
    <w:rsid w:val="007961A7"/>
    <w:rsid w:val="00796D72"/>
    <w:rsid w:val="007B03CB"/>
    <w:rsid w:val="007B19BB"/>
    <w:rsid w:val="007B39D3"/>
    <w:rsid w:val="007B3B36"/>
    <w:rsid w:val="007B4C8A"/>
    <w:rsid w:val="007B7AE3"/>
    <w:rsid w:val="007C1733"/>
    <w:rsid w:val="007C1A89"/>
    <w:rsid w:val="007C2987"/>
    <w:rsid w:val="007C3399"/>
    <w:rsid w:val="007C50B6"/>
    <w:rsid w:val="007C79E0"/>
    <w:rsid w:val="007D04A7"/>
    <w:rsid w:val="007D1011"/>
    <w:rsid w:val="007D1D1D"/>
    <w:rsid w:val="007D4897"/>
    <w:rsid w:val="007E0BBB"/>
    <w:rsid w:val="007E2968"/>
    <w:rsid w:val="007E47B4"/>
    <w:rsid w:val="007E49FE"/>
    <w:rsid w:val="007E5B69"/>
    <w:rsid w:val="007E65A3"/>
    <w:rsid w:val="007E6EF7"/>
    <w:rsid w:val="007F4911"/>
    <w:rsid w:val="007F5013"/>
    <w:rsid w:val="007F6096"/>
    <w:rsid w:val="007F6FA2"/>
    <w:rsid w:val="00800344"/>
    <w:rsid w:val="00803B56"/>
    <w:rsid w:val="00804B01"/>
    <w:rsid w:val="00810E08"/>
    <w:rsid w:val="00811CB8"/>
    <w:rsid w:val="008132B6"/>
    <w:rsid w:val="0081416E"/>
    <w:rsid w:val="00815034"/>
    <w:rsid w:val="00820504"/>
    <w:rsid w:val="00823E4A"/>
    <w:rsid w:val="00827A22"/>
    <w:rsid w:val="00835715"/>
    <w:rsid w:val="00835D5B"/>
    <w:rsid w:val="0083643D"/>
    <w:rsid w:val="00843F5F"/>
    <w:rsid w:val="00850515"/>
    <w:rsid w:val="00851BEF"/>
    <w:rsid w:val="00853C93"/>
    <w:rsid w:val="0085512F"/>
    <w:rsid w:val="00855722"/>
    <w:rsid w:val="00857F2F"/>
    <w:rsid w:val="00867853"/>
    <w:rsid w:val="008700F0"/>
    <w:rsid w:val="00870763"/>
    <w:rsid w:val="00876B33"/>
    <w:rsid w:val="008852AA"/>
    <w:rsid w:val="00885FE1"/>
    <w:rsid w:val="008908BA"/>
    <w:rsid w:val="00893909"/>
    <w:rsid w:val="0089414C"/>
    <w:rsid w:val="008965F2"/>
    <w:rsid w:val="00896A9B"/>
    <w:rsid w:val="00896C4A"/>
    <w:rsid w:val="00896DA3"/>
    <w:rsid w:val="008A1DAB"/>
    <w:rsid w:val="008A3E34"/>
    <w:rsid w:val="008A4AD8"/>
    <w:rsid w:val="008A4DED"/>
    <w:rsid w:val="008B003A"/>
    <w:rsid w:val="008B01A5"/>
    <w:rsid w:val="008B2C6B"/>
    <w:rsid w:val="008B58FB"/>
    <w:rsid w:val="008B7BCA"/>
    <w:rsid w:val="008C0104"/>
    <w:rsid w:val="008C25D3"/>
    <w:rsid w:val="008C31A0"/>
    <w:rsid w:val="008C57CE"/>
    <w:rsid w:val="008D0386"/>
    <w:rsid w:val="008D3A03"/>
    <w:rsid w:val="008E4723"/>
    <w:rsid w:val="008E7B0F"/>
    <w:rsid w:val="008F72BE"/>
    <w:rsid w:val="008F7CCF"/>
    <w:rsid w:val="00902DB5"/>
    <w:rsid w:val="00906733"/>
    <w:rsid w:val="00911F98"/>
    <w:rsid w:val="00914039"/>
    <w:rsid w:val="00914EDB"/>
    <w:rsid w:val="009170C0"/>
    <w:rsid w:val="00924183"/>
    <w:rsid w:val="00927566"/>
    <w:rsid w:val="00930BF8"/>
    <w:rsid w:val="0093470E"/>
    <w:rsid w:val="0094040B"/>
    <w:rsid w:val="00940EF1"/>
    <w:rsid w:val="00941FC8"/>
    <w:rsid w:val="009458BA"/>
    <w:rsid w:val="00950A09"/>
    <w:rsid w:val="00956BBB"/>
    <w:rsid w:val="00957EA4"/>
    <w:rsid w:val="00957F02"/>
    <w:rsid w:val="00963832"/>
    <w:rsid w:val="00964100"/>
    <w:rsid w:val="0096711D"/>
    <w:rsid w:val="00975418"/>
    <w:rsid w:val="00977FF7"/>
    <w:rsid w:val="0098263D"/>
    <w:rsid w:val="00982AFA"/>
    <w:rsid w:val="00983723"/>
    <w:rsid w:val="00984EFE"/>
    <w:rsid w:val="00991BE7"/>
    <w:rsid w:val="0099207A"/>
    <w:rsid w:val="009967C7"/>
    <w:rsid w:val="00997EB8"/>
    <w:rsid w:val="009A1229"/>
    <w:rsid w:val="009A1BE6"/>
    <w:rsid w:val="009A1C27"/>
    <w:rsid w:val="009A514A"/>
    <w:rsid w:val="009B6E81"/>
    <w:rsid w:val="009B76B3"/>
    <w:rsid w:val="009C1F37"/>
    <w:rsid w:val="009C3107"/>
    <w:rsid w:val="009C76B7"/>
    <w:rsid w:val="009D0108"/>
    <w:rsid w:val="009D15CD"/>
    <w:rsid w:val="009D31DF"/>
    <w:rsid w:val="009D6AD7"/>
    <w:rsid w:val="009E075C"/>
    <w:rsid w:val="009E262D"/>
    <w:rsid w:val="009E4B6F"/>
    <w:rsid w:val="009E7D51"/>
    <w:rsid w:val="009F1A5E"/>
    <w:rsid w:val="009F3BD6"/>
    <w:rsid w:val="009F46B1"/>
    <w:rsid w:val="009F5971"/>
    <w:rsid w:val="009F5F76"/>
    <w:rsid w:val="009F7948"/>
    <w:rsid w:val="009F7D61"/>
    <w:rsid w:val="009F7E27"/>
    <w:rsid w:val="00A050A3"/>
    <w:rsid w:val="00A066A4"/>
    <w:rsid w:val="00A101C0"/>
    <w:rsid w:val="00A114CC"/>
    <w:rsid w:val="00A12D3A"/>
    <w:rsid w:val="00A12D9D"/>
    <w:rsid w:val="00A12E91"/>
    <w:rsid w:val="00A22A39"/>
    <w:rsid w:val="00A24A89"/>
    <w:rsid w:val="00A26DA3"/>
    <w:rsid w:val="00A31BB6"/>
    <w:rsid w:val="00A31FA1"/>
    <w:rsid w:val="00A34FB7"/>
    <w:rsid w:val="00A44E67"/>
    <w:rsid w:val="00A47609"/>
    <w:rsid w:val="00A51E4E"/>
    <w:rsid w:val="00A54D94"/>
    <w:rsid w:val="00A63B59"/>
    <w:rsid w:val="00A658D0"/>
    <w:rsid w:val="00A678F2"/>
    <w:rsid w:val="00A71746"/>
    <w:rsid w:val="00A71CD2"/>
    <w:rsid w:val="00A720C4"/>
    <w:rsid w:val="00A72443"/>
    <w:rsid w:val="00A76BEB"/>
    <w:rsid w:val="00A774C8"/>
    <w:rsid w:val="00A80F58"/>
    <w:rsid w:val="00A81202"/>
    <w:rsid w:val="00A90792"/>
    <w:rsid w:val="00A915CE"/>
    <w:rsid w:val="00A9533A"/>
    <w:rsid w:val="00A95507"/>
    <w:rsid w:val="00A974A6"/>
    <w:rsid w:val="00AA4C9C"/>
    <w:rsid w:val="00AB47C3"/>
    <w:rsid w:val="00AB511B"/>
    <w:rsid w:val="00AB6AF9"/>
    <w:rsid w:val="00AB7178"/>
    <w:rsid w:val="00AB7578"/>
    <w:rsid w:val="00AB7FF2"/>
    <w:rsid w:val="00AC36B2"/>
    <w:rsid w:val="00AC572F"/>
    <w:rsid w:val="00AC624C"/>
    <w:rsid w:val="00AC63AC"/>
    <w:rsid w:val="00AD0C9E"/>
    <w:rsid w:val="00AD0EB5"/>
    <w:rsid w:val="00AD2330"/>
    <w:rsid w:val="00AD47A3"/>
    <w:rsid w:val="00AD6238"/>
    <w:rsid w:val="00AD737B"/>
    <w:rsid w:val="00AE0377"/>
    <w:rsid w:val="00AE1C20"/>
    <w:rsid w:val="00AE23B9"/>
    <w:rsid w:val="00AE2823"/>
    <w:rsid w:val="00AE4EEF"/>
    <w:rsid w:val="00AE6B95"/>
    <w:rsid w:val="00AF057F"/>
    <w:rsid w:val="00AF2935"/>
    <w:rsid w:val="00B01B69"/>
    <w:rsid w:val="00B07BDF"/>
    <w:rsid w:val="00B11C23"/>
    <w:rsid w:val="00B1364A"/>
    <w:rsid w:val="00B13E0A"/>
    <w:rsid w:val="00B14BAE"/>
    <w:rsid w:val="00B16948"/>
    <w:rsid w:val="00B16C9B"/>
    <w:rsid w:val="00B23335"/>
    <w:rsid w:val="00B2677D"/>
    <w:rsid w:val="00B32038"/>
    <w:rsid w:val="00B33FCA"/>
    <w:rsid w:val="00B3471A"/>
    <w:rsid w:val="00B35523"/>
    <w:rsid w:val="00B401E9"/>
    <w:rsid w:val="00B41D15"/>
    <w:rsid w:val="00B42401"/>
    <w:rsid w:val="00B4457C"/>
    <w:rsid w:val="00B5264F"/>
    <w:rsid w:val="00B5321F"/>
    <w:rsid w:val="00B533C6"/>
    <w:rsid w:val="00B61098"/>
    <w:rsid w:val="00B65384"/>
    <w:rsid w:val="00B72D3F"/>
    <w:rsid w:val="00B72F60"/>
    <w:rsid w:val="00B73E8F"/>
    <w:rsid w:val="00B76CD9"/>
    <w:rsid w:val="00B77D4E"/>
    <w:rsid w:val="00B839DD"/>
    <w:rsid w:val="00B845BB"/>
    <w:rsid w:val="00B84D3A"/>
    <w:rsid w:val="00B860A7"/>
    <w:rsid w:val="00B9128F"/>
    <w:rsid w:val="00BA008C"/>
    <w:rsid w:val="00BA07E2"/>
    <w:rsid w:val="00BA0E17"/>
    <w:rsid w:val="00BA0F3F"/>
    <w:rsid w:val="00BA13F8"/>
    <w:rsid w:val="00BA16E3"/>
    <w:rsid w:val="00BB3E53"/>
    <w:rsid w:val="00BB5D97"/>
    <w:rsid w:val="00BB6FC4"/>
    <w:rsid w:val="00BC239E"/>
    <w:rsid w:val="00BC5F31"/>
    <w:rsid w:val="00BD0112"/>
    <w:rsid w:val="00BD063A"/>
    <w:rsid w:val="00BD0BAA"/>
    <w:rsid w:val="00BD228B"/>
    <w:rsid w:val="00BD2BD3"/>
    <w:rsid w:val="00BD40AA"/>
    <w:rsid w:val="00BE0CEE"/>
    <w:rsid w:val="00BE186F"/>
    <w:rsid w:val="00BE1D44"/>
    <w:rsid w:val="00BE4F85"/>
    <w:rsid w:val="00BE6D06"/>
    <w:rsid w:val="00BF026B"/>
    <w:rsid w:val="00BF178B"/>
    <w:rsid w:val="00BF4A7A"/>
    <w:rsid w:val="00C024DA"/>
    <w:rsid w:val="00C031A6"/>
    <w:rsid w:val="00C044C4"/>
    <w:rsid w:val="00C07559"/>
    <w:rsid w:val="00C07B99"/>
    <w:rsid w:val="00C10843"/>
    <w:rsid w:val="00C13157"/>
    <w:rsid w:val="00C13DFC"/>
    <w:rsid w:val="00C1482C"/>
    <w:rsid w:val="00C21DCF"/>
    <w:rsid w:val="00C22D11"/>
    <w:rsid w:val="00C234B3"/>
    <w:rsid w:val="00C24205"/>
    <w:rsid w:val="00C24329"/>
    <w:rsid w:val="00C25489"/>
    <w:rsid w:val="00C269CB"/>
    <w:rsid w:val="00C32735"/>
    <w:rsid w:val="00C350B0"/>
    <w:rsid w:val="00C3705A"/>
    <w:rsid w:val="00C42A7D"/>
    <w:rsid w:val="00C44BED"/>
    <w:rsid w:val="00C45F05"/>
    <w:rsid w:val="00C51997"/>
    <w:rsid w:val="00C52E57"/>
    <w:rsid w:val="00C550E9"/>
    <w:rsid w:val="00C55BBF"/>
    <w:rsid w:val="00C60131"/>
    <w:rsid w:val="00C62099"/>
    <w:rsid w:val="00C62860"/>
    <w:rsid w:val="00C633DA"/>
    <w:rsid w:val="00C66B47"/>
    <w:rsid w:val="00C6706C"/>
    <w:rsid w:val="00C70CD1"/>
    <w:rsid w:val="00C7174E"/>
    <w:rsid w:val="00C71CCE"/>
    <w:rsid w:val="00C72D05"/>
    <w:rsid w:val="00C77841"/>
    <w:rsid w:val="00C80A55"/>
    <w:rsid w:val="00C82112"/>
    <w:rsid w:val="00C84078"/>
    <w:rsid w:val="00C855B0"/>
    <w:rsid w:val="00C86922"/>
    <w:rsid w:val="00C86DFF"/>
    <w:rsid w:val="00C87D80"/>
    <w:rsid w:val="00C911A6"/>
    <w:rsid w:val="00C9478C"/>
    <w:rsid w:val="00C952FB"/>
    <w:rsid w:val="00C96BB9"/>
    <w:rsid w:val="00CA29F7"/>
    <w:rsid w:val="00CA2DDC"/>
    <w:rsid w:val="00CA42A5"/>
    <w:rsid w:val="00CB0F5A"/>
    <w:rsid w:val="00CB1E54"/>
    <w:rsid w:val="00CB30AB"/>
    <w:rsid w:val="00CB6B1F"/>
    <w:rsid w:val="00CC18A5"/>
    <w:rsid w:val="00CC3BBF"/>
    <w:rsid w:val="00CC3F22"/>
    <w:rsid w:val="00CD64E8"/>
    <w:rsid w:val="00CD721F"/>
    <w:rsid w:val="00CE3257"/>
    <w:rsid w:val="00CE333D"/>
    <w:rsid w:val="00CE488E"/>
    <w:rsid w:val="00CF2064"/>
    <w:rsid w:val="00CF64C3"/>
    <w:rsid w:val="00D02522"/>
    <w:rsid w:val="00D040BD"/>
    <w:rsid w:val="00D07ED5"/>
    <w:rsid w:val="00D13A3F"/>
    <w:rsid w:val="00D151CE"/>
    <w:rsid w:val="00D27FE6"/>
    <w:rsid w:val="00D3156A"/>
    <w:rsid w:val="00D316CC"/>
    <w:rsid w:val="00D35A98"/>
    <w:rsid w:val="00D40A10"/>
    <w:rsid w:val="00D41B89"/>
    <w:rsid w:val="00D46F75"/>
    <w:rsid w:val="00D5082B"/>
    <w:rsid w:val="00D52A61"/>
    <w:rsid w:val="00D52DFE"/>
    <w:rsid w:val="00D55154"/>
    <w:rsid w:val="00D55CDC"/>
    <w:rsid w:val="00D60150"/>
    <w:rsid w:val="00D60854"/>
    <w:rsid w:val="00D61CE4"/>
    <w:rsid w:val="00D64F2D"/>
    <w:rsid w:val="00D66E31"/>
    <w:rsid w:val="00D67AE6"/>
    <w:rsid w:val="00D733B1"/>
    <w:rsid w:val="00D73DB9"/>
    <w:rsid w:val="00D752F1"/>
    <w:rsid w:val="00D77123"/>
    <w:rsid w:val="00D8097C"/>
    <w:rsid w:val="00D92775"/>
    <w:rsid w:val="00D94AC6"/>
    <w:rsid w:val="00D9610A"/>
    <w:rsid w:val="00D96FDE"/>
    <w:rsid w:val="00DB05AE"/>
    <w:rsid w:val="00DB16F8"/>
    <w:rsid w:val="00DB299C"/>
    <w:rsid w:val="00DC2CE8"/>
    <w:rsid w:val="00DC55D5"/>
    <w:rsid w:val="00DC6241"/>
    <w:rsid w:val="00DC7037"/>
    <w:rsid w:val="00DD0E7F"/>
    <w:rsid w:val="00DD1B78"/>
    <w:rsid w:val="00DD1EC5"/>
    <w:rsid w:val="00DD512B"/>
    <w:rsid w:val="00DE210D"/>
    <w:rsid w:val="00DE5D79"/>
    <w:rsid w:val="00DF5378"/>
    <w:rsid w:val="00DF600E"/>
    <w:rsid w:val="00DF6834"/>
    <w:rsid w:val="00E01D07"/>
    <w:rsid w:val="00E03267"/>
    <w:rsid w:val="00E0411C"/>
    <w:rsid w:val="00E050A0"/>
    <w:rsid w:val="00E06066"/>
    <w:rsid w:val="00E06E76"/>
    <w:rsid w:val="00E07376"/>
    <w:rsid w:val="00E11E7A"/>
    <w:rsid w:val="00E124E8"/>
    <w:rsid w:val="00E132C6"/>
    <w:rsid w:val="00E22F90"/>
    <w:rsid w:val="00E24FEA"/>
    <w:rsid w:val="00E3252D"/>
    <w:rsid w:val="00E33E7E"/>
    <w:rsid w:val="00E35339"/>
    <w:rsid w:val="00E36F7D"/>
    <w:rsid w:val="00E42051"/>
    <w:rsid w:val="00E43719"/>
    <w:rsid w:val="00E4583F"/>
    <w:rsid w:val="00E546C3"/>
    <w:rsid w:val="00E549A6"/>
    <w:rsid w:val="00E571A4"/>
    <w:rsid w:val="00E57C22"/>
    <w:rsid w:val="00E621EF"/>
    <w:rsid w:val="00E66804"/>
    <w:rsid w:val="00E71BB9"/>
    <w:rsid w:val="00E75307"/>
    <w:rsid w:val="00E76452"/>
    <w:rsid w:val="00E7717D"/>
    <w:rsid w:val="00E852AE"/>
    <w:rsid w:val="00E9025F"/>
    <w:rsid w:val="00E926BA"/>
    <w:rsid w:val="00E95540"/>
    <w:rsid w:val="00EA0C58"/>
    <w:rsid w:val="00EB74F0"/>
    <w:rsid w:val="00EC1E15"/>
    <w:rsid w:val="00EC1E31"/>
    <w:rsid w:val="00EC3A9F"/>
    <w:rsid w:val="00EC69AF"/>
    <w:rsid w:val="00EC7C02"/>
    <w:rsid w:val="00ED161D"/>
    <w:rsid w:val="00ED255D"/>
    <w:rsid w:val="00ED3B63"/>
    <w:rsid w:val="00ED685E"/>
    <w:rsid w:val="00ED7E82"/>
    <w:rsid w:val="00EE3D59"/>
    <w:rsid w:val="00EE694A"/>
    <w:rsid w:val="00EE7774"/>
    <w:rsid w:val="00EF06AB"/>
    <w:rsid w:val="00EF6891"/>
    <w:rsid w:val="00F10E17"/>
    <w:rsid w:val="00F110DA"/>
    <w:rsid w:val="00F12C9C"/>
    <w:rsid w:val="00F13BCD"/>
    <w:rsid w:val="00F14212"/>
    <w:rsid w:val="00F15F3D"/>
    <w:rsid w:val="00F165D8"/>
    <w:rsid w:val="00F16BA0"/>
    <w:rsid w:val="00F177D0"/>
    <w:rsid w:val="00F20D05"/>
    <w:rsid w:val="00F20EFE"/>
    <w:rsid w:val="00F2101E"/>
    <w:rsid w:val="00F33170"/>
    <w:rsid w:val="00F3385C"/>
    <w:rsid w:val="00F34E8E"/>
    <w:rsid w:val="00F421F5"/>
    <w:rsid w:val="00F4230E"/>
    <w:rsid w:val="00F45701"/>
    <w:rsid w:val="00F47C44"/>
    <w:rsid w:val="00F50D01"/>
    <w:rsid w:val="00F54556"/>
    <w:rsid w:val="00F60F57"/>
    <w:rsid w:val="00F6229E"/>
    <w:rsid w:val="00F636E8"/>
    <w:rsid w:val="00F6466F"/>
    <w:rsid w:val="00F66640"/>
    <w:rsid w:val="00F72D5F"/>
    <w:rsid w:val="00F75DA7"/>
    <w:rsid w:val="00F83A42"/>
    <w:rsid w:val="00F843BC"/>
    <w:rsid w:val="00F84434"/>
    <w:rsid w:val="00F85C8D"/>
    <w:rsid w:val="00F90083"/>
    <w:rsid w:val="00F90869"/>
    <w:rsid w:val="00F916EE"/>
    <w:rsid w:val="00F96A94"/>
    <w:rsid w:val="00F97C4D"/>
    <w:rsid w:val="00FA44A5"/>
    <w:rsid w:val="00FA6135"/>
    <w:rsid w:val="00FB0842"/>
    <w:rsid w:val="00FB1B5B"/>
    <w:rsid w:val="00FB22F7"/>
    <w:rsid w:val="00FB492D"/>
    <w:rsid w:val="00FB5143"/>
    <w:rsid w:val="00FB749A"/>
    <w:rsid w:val="00FC0BC8"/>
    <w:rsid w:val="00FC0DCF"/>
    <w:rsid w:val="00FD1C48"/>
    <w:rsid w:val="00FD4E59"/>
    <w:rsid w:val="00FD6111"/>
    <w:rsid w:val="00FD68B7"/>
    <w:rsid w:val="00FD6BA5"/>
    <w:rsid w:val="00FD6F54"/>
    <w:rsid w:val="00FE0C6A"/>
    <w:rsid w:val="00FE3665"/>
    <w:rsid w:val="00FF0846"/>
    <w:rsid w:val="00FF3266"/>
    <w:rsid w:val="00FF491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7E82"/>
    <w:pPr>
      <w:spacing w:before="100" w:after="100" w:line="288" w:lineRule="auto"/>
    </w:pPr>
  </w:style>
  <w:style w:type="paragraph" w:styleId="Heading1">
    <w:name w:val="heading 1"/>
    <w:basedOn w:val="Normal"/>
    <w:next w:val="Normal"/>
    <w:link w:val="Heading1Char"/>
    <w:uiPriority w:val="9"/>
    <w:qFormat/>
    <w:rsid w:val="00403646"/>
    <w:pPr>
      <w:spacing w:before="480" w:after="0"/>
      <w:contextualSpacing/>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403646"/>
    <w:pPr>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0E192B"/>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0E192B"/>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0E192B"/>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0E192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0E192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0E192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0E192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3646"/>
    <w:rPr>
      <w:rFonts w:ascii="XITS" w:eastAsiaTheme="majorEastAsia" w:hAnsi="XITS" w:cstheme="majorBidi"/>
      <w:b/>
      <w:bCs/>
      <w:sz w:val="28"/>
      <w:szCs w:val="28"/>
    </w:rPr>
  </w:style>
  <w:style w:type="character" w:customStyle="1" w:styleId="Heading2Char">
    <w:name w:val="Heading 2 Char"/>
    <w:basedOn w:val="DefaultParagraphFont"/>
    <w:link w:val="Heading2"/>
    <w:uiPriority w:val="9"/>
    <w:rsid w:val="00403646"/>
    <w:rPr>
      <w:rFonts w:ascii="XITS" w:eastAsiaTheme="majorEastAsia" w:hAnsi="XITS" w:cstheme="majorBidi"/>
      <w:b/>
      <w:bCs/>
      <w:sz w:val="26"/>
      <w:szCs w:val="26"/>
    </w:rPr>
  </w:style>
  <w:style w:type="character" w:customStyle="1" w:styleId="Heading3Char">
    <w:name w:val="Heading 3 Char"/>
    <w:basedOn w:val="DefaultParagraphFont"/>
    <w:link w:val="Heading3"/>
    <w:uiPriority w:val="9"/>
    <w:rsid w:val="000E192B"/>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0E192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0E192B"/>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0E192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0E192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0E192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0E192B"/>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0E192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0E192B"/>
    <w:rPr>
      <w:rFonts w:asciiTheme="majorHAnsi" w:eastAsiaTheme="majorEastAsia" w:hAnsiTheme="majorHAnsi" w:cstheme="majorBidi"/>
      <w:spacing w:val="5"/>
      <w:sz w:val="52"/>
      <w:szCs w:val="52"/>
    </w:rPr>
  </w:style>
  <w:style w:type="paragraph" w:styleId="ListParagraph">
    <w:name w:val="List Paragraph"/>
    <w:basedOn w:val="Normal"/>
    <w:uiPriority w:val="34"/>
    <w:qFormat/>
    <w:rsid w:val="000E192B"/>
    <w:pPr>
      <w:ind w:left="720"/>
      <w:contextualSpacing/>
    </w:pPr>
  </w:style>
  <w:style w:type="table" w:styleId="TableGrid">
    <w:name w:val="Table Grid"/>
    <w:basedOn w:val="TableNormal"/>
    <w:uiPriority w:val="59"/>
    <w:rsid w:val="006E7C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0E192B"/>
    <w:rPr>
      <w:b/>
      <w:bCs/>
      <w:caps/>
      <w:sz w:val="16"/>
      <w:szCs w:val="18"/>
    </w:rPr>
  </w:style>
  <w:style w:type="paragraph" w:styleId="BalloonText">
    <w:name w:val="Balloon Text"/>
    <w:basedOn w:val="Normal"/>
    <w:link w:val="BalloonTextChar"/>
    <w:uiPriority w:val="99"/>
    <w:semiHidden/>
    <w:unhideWhenUsed/>
    <w:rsid w:val="006E7C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7CFB"/>
    <w:rPr>
      <w:rFonts w:ascii="Tahoma" w:hAnsi="Tahoma" w:cs="Tahoma"/>
      <w:sz w:val="16"/>
      <w:szCs w:val="16"/>
    </w:rPr>
  </w:style>
  <w:style w:type="paragraph" w:styleId="NoSpacing">
    <w:name w:val="No Spacing"/>
    <w:basedOn w:val="Normal"/>
    <w:link w:val="NoSpacingChar"/>
    <w:uiPriority w:val="1"/>
    <w:qFormat/>
    <w:rsid w:val="000E192B"/>
    <w:pPr>
      <w:spacing w:after="0" w:line="240" w:lineRule="auto"/>
    </w:pPr>
  </w:style>
  <w:style w:type="character" w:styleId="Hyperlink">
    <w:name w:val="Hyperlink"/>
    <w:basedOn w:val="DefaultParagraphFont"/>
    <w:uiPriority w:val="99"/>
    <w:unhideWhenUsed/>
    <w:rsid w:val="00170EAE"/>
    <w:rPr>
      <w:color w:val="0000FF" w:themeColor="hyperlink"/>
      <w:u w:val="single"/>
    </w:rPr>
  </w:style>
  <w:style w:type="paragraph" w:customStyle="1" w:styleId="TCTableBody">
    <w:name w:val="TC_Table_Body"/>
    <w:basedOn w:val="Normal"/>
    <w:rsid w:val="00A81202"/>
    <w:pPr>
      <w:spacing w:line="240" w:lineRule="auto"/>
      <w:jc w:val="both"/>
    </w:pPr>
    <w:rPr>
      <w:rFonts w:ascii="Times" w:eastAsia="Times New Roman" w:hAnsi="Times" w:cs="Times New Roman"/>
      <w:sz w:val="24"/>
      <w:szCs w:val="20"/>
    </w:rPr>
  </w:style>
  <w:style w:type="character" w:customStyle="1" w:styleId="CommentTextChar">
    <w:name w:val="Comment Text Char"/>
    <w:basedOn w:val="DefaultParagraphFont"/>
    <w:link w:val="CommentText"/>
    <w:semiHidden/>
    <w:rsid w:val="00A81202"/>
    <w:rPr>
      <w:rFonts w:ascii="Calibri" w:eastAsia="Calibri" w:hAnsi="Calibri" w:cs="Times New Roman"/>
      <w:sz w:val="24"/>
      <w:szCs w:val="24"/>
    </w:rPr>
  </w:style>
  <w:style w:type="paragraph" w:styleId="CommentText">
    <w:name w:val="annotation text"/>
    <w:basedOn w:val="Normal"/>
    <w:link w:val="CommentTextChar"/>
    <w:semiHidden/>
    <w:rsid w:val="00A81202"/>
    <w:pPr>
      <w:jc w:val="both"/>
    </w:pPr>
    <w:rPr>
      <w:rFonts w:ascii="Calibri" w:eastAsia="Calibri" w:hAnsi="Calibri" w:cs="Times New Roman"/>
      <w:sz w:val="24"/>
      <w:szCs w:val="24"/>
    </w:rPr>
  </w:style>
  <w:style w:type="character" w:customStyle="1" w:styleId="CommentSubjectChar">
    <w:name w:val="Comment Subject Char"/>
    <w:basedOn w:val="CommentTextChar"/>
    <w:link w:val="CommentSubject"/>
    <w:uiPriority w:val="99"/>
    <w:semiHidden/>
    <w:rsid w:val="00A81202"/>
    <w:rPr>
      <w:rFonts w:ascii="Calibri" w:eastAsia="Calibri" w:hAnsi="Calibri" w:cs="Times New Roman"/>
      <w:b/>
      <w:bCs/>
      <w:sz w:val="20"/>
      <w:szCs w:val="20"/>
    </w:rPr>
  </w:style>
  <w:style w:type="paragraph" w:styleId="CommentSubject">
    <w:name w:val="annotation subject"/>
    <w:basedOn w:val="CommentText"/>
    <w:next w:val="CommentText"/>
    <w:link w:val="CommentSubjectChar"/>
    <w:uiPriority w:val="99"/>
    <w:semiHidden/>
    <w:unhideWhenUsed/>
    <w:rsid w:val="00A81202"/>
    <w:pPr>
      <w:spacing w:line="240" w:lineRule="auto"/>
    </w:pPr>
    <w:rPr>
      <w:rFonts w:asciiTheme="minorHAnsi" w:eastAsiaTheme="minorHAnsi" w:hAnsiTheme="minorHAnsi" w:cstheme="minorBidi"/>
      <w:b/>
      <w:bCs/>
      <w:sz w:val="20"/>
      <w:szCs w:val="20"/>
    </w:rPr>
  </w:style>
  <w:style w:type="character" w:styleId="PlaceholderText">
    <w:name w:val="Placeholder Text"/>
    <w:basedOn w:val="DefaultParagraphFont"/>
    <w:uiPriority w:val="99"/>
    <w:semiHidden/>
    <w:rsid w:val="002F348E"/>
    <w:rPr>
      <w:color w:val="808080"/>
    </w:rPr>
  </w:style>
  <w:style w:type="paragraph" w:styleId="Subtitle">
    <w:name w:val="Subtitle"/>
    <w:basedOn w:val="Normal"/>
    <w:next w:val="Normal"/>
    <w:link w:val="SubtitleChar"/>
    <w:uiPriority w:val="11"/>
    <w:qFormat/>
    <w:rsid w:val="000E192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0E192B"/>
    <w:rPr>
      <w:rFonts w:asciiTheme="majorHAnsi" w:eastAsiaTheme="majorEastAsia" w:hAnsiTheme="majorHAnsi" w:cstheme="majorBidi"/>
      <w:i/>
      <w:iCs/>
      <w:spacing w:val="13"/>
      <w:sz w:val="24"/>
      <w:szCs w:val="24"/>
    </w:rPr>
  </w:style>
  <w:style w:type="character" w:styleId="Strong">
    <w:name w:val="Strong"/>
    <w:uiPriority w:val="22"/>
    <w:qFormat/>
    <w:rsid w:val="000E192B"/>
    <w:rPr>
      <w:b/>
      <w:bCs/>
    </w:rPr>
  </w:style>
  <w:style w:type="character" w:styleId="Emphasis">
    <w:name w:val="Emphasis"/>
    <w:uiPriority w:val="20"/>
    <w:qFormat/>
    <w:rsid w:val="000E192B"/>
    <w:rPr>
      <w:b/>
      <w:bCs/>
      <w:i/>
      <w:iCs/>
      <w:spacing w:val="10"/>
      <w:bdr w:val="none" w:sz="0" w:space="0" w:color="auto"/>
      <w:shd w:val="clear" w:color="auto" w:fill="auto"/>
    </w:rPr>
  </w:style>
  <w:style w:type="character" w:customStyle="1" w:styleId="NoSpacingChar">
    <w:name w:val="No Spacing Char"/>
    <w:basedOn w:val="DefaultParagraphFont"/>
    <w:link w:val="NoSpacing"/>
    <w:uiPriority w:val="1"/>
    <w:rsid w:val="000E192B"/>
  </w:style>
  <w:style w:type="paragraph" w:styleId="Quote">
    <w:name w:val="Quote"/>
    <w:basedOn w:val="Normal"/>
    <w:next w:val="Normal"/>
    <w:link w:val="QuoteChar"/>
    <w:uiPriority w:val="29"/>
    <w:qFormat/>
    <w:rsid w:val="000E192B"/>
    <w:pPr>
      <w:spacing w:before="200" w:after="0"/>
      <w:ind w:left="360" w:right="360"/>
    </w:pPr>
    <w:rPr>
      <w:i/>
      <w:iCs/>
    </w:rPr>
  </w:style>
  <w:style w:type="character" w:customStyle="1" w:styleId="QuoteChar">
    <w:name w:val="Quote Char"/>
    <w:basedOn w:val="DefaultParagraphFont"/>
    <w:link w:val="Quote"/>
    <w:uiPriority w:val="29"/>
    <w:rsid w:val="000E192B"/>
    <w:rPr>
      <w:i/>
      <w:iCs/>
    </w:rPr>
  </w:style>
  <w:style w:type="paragraph" w:styleId="IntenseQuote">
    <w:name w:val="Intense Quote"/>
    <w:basedOn w:val="Normal"/>
    <w:next w:val="Normal"/>
    <w:link w:val="IntenseQuoteChar"/>
    <w:uiPriority w:val="30"/>
    <w:qFormat/>
    <w:rsid w:val="000E192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0E192B"/>
    <w:rPr>
      <w:b/>
      <w:bCs/>
      <w:i/>
      <w:iCs/>
    </w:rPr>
  </w:style>
  <w:style w:type="character" w:styleId="SubtleEmphasis">
    <w:name w:val="Subtle Emphasis"/>
    <w:uiPriority w:val="19"/>
    <w:qFormat/>
    <w:rsid w:val="000E192B"/>
    <w:rPr>
      <w:i/>
      <w:iCs/>
    </w:rPr>
  </w:style>
  <w:style w:type="character" w:styleId="IntenseEmphasis">
    <w:name w:val="Intense Emphasis"/>
    <w:uiPriority w:val="21"/>
    <w:qFormat/>
    <w:rsid w:val="000E192B"/>
    <w:rPr>
      <w:b/>
      <w:bCs/>
    </w:rPr>
  </w:style>
  <w:style w:type="character" w:styleId="SubtleReference">
    <w:name w:val="Subtle Reference"/>
    <w:uiPriority w:val="31"/>
    <w:qFormat/>
    <w:rsid w:val="000E192B"/>
    <w:rPr>
      <w:smallCaps/>
    </w:rPr>
  </w:style>
  <w:style w:type="character" w:styleId="IntenseReference">
    <w:name w:val="Intense Reference"/>
    <w:uiPriority w:val="32"/>
    <w:qFormat/>
    <w:rsid w:val="000E192B"/>
    <w:rPr>
      <w:smallCaps/>
      <w:spacing w:val="5"/>
      <w:u w:val="single"/>
    </w:rPr>
  </w:style>
  <w:style w:type="character" w:styleId="BookTitle">
    <w:name w:val="Book Title"/>
    <w:uiPriority w:val="33"/>
    <w:qFormat/>
    <w:rsid w:val="000E192B"/>
    <w:rPr>
      <w:i/>
      <w:iCs/>
      <w:smallCaps/>
      <w:spacing w:val="5"/>
    </w:rPr>
  </w:style>
  <w:style w:type="paragraph" w:styleId="TOCHeading">
    <w:name w:val="TOC Heading"/>
    <w:basedOn w:val="Heading1"/>
    <w:next w:val="Normal"/>
    <w:uiPriority w:val="39"/>
    <w:semiHidden/>
    <w:unhideWhenUsed/>
    <w:qFormat/>
    <w:rsid w:val="000E192B"/>
    <w:pPr>
      <w:outlineLvl w:val="9"/>
    </w:pPr>
  </w:style>
  <w:style w:type="character" w:styleId="CommentReference">
    <w:name w:val="annotation reference"/>
    <w:basedOn w:val="DefaultParagraphFont"/>
    <w:semiHidden/>
    <w:unhideWhenUsed/>
    <w:rsid w:val="00641F11"/>
    <w:rPr>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26"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fontTable" Target="fontTable.xml"/><Relationship Id="rId25"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if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07DE5ED-EA74-4BC6-A07E-468A3E7F8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TotalTime>
  <Pages>11</Pages>
  <Words>4059</Words>
  <Characters>23137</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27142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john</dc:creator>
  <cp:lastModifiedBy>john</cp:lastModifiedBy>
  <cp:revision>20</cp:revision>
  <cp:lastPrinted>2017-10-18T15:55:00Z</cp:lastPrinted>
  <dcterms:created xsi:type="dcterms:W3CDTF">2017-10-18T15:55:00Z</dcterms:created>
  <dcterms:modified xsi:type="dcterms:W3CDTF">2017-10-24T14:53:00Z</dcterms:modified>
</cp:coreProperties>
</file>