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proofErr w:type="gramStart"/>
      <w:r w:rsidR="00F2101E">
        <w:rPr>
          <w:vertAlign w:val="superscript"/>
        </w:rPr>
        <w:t>,3</w:t>
      </w:r>
      <w:proofErr w:type="gramEnd"/>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r>
        <w:rPr>
          <w:vertAlign w:val="superscript"/>
        </w:rPr>
        <w:t>1</w:t>
      </w:r>
      <w:r w:rsidR="00A915CE" w:rsidRPr="00A915CE">
        <w:t>School of Life Sciences, University of Bradford, Richmond Road, Bradford BD7 1DP, United Kingdom</w:t>
      </w:r>
      <w:r w:rsidR="00F2101E">
        <w:t>.</w:t>
      </w:r>
    </w:p>
    <w:p w:rsidR="00B5264F" w:rsidRDefault="004C26DC">
      <w:pPr>
        <w:spacing w:before="0" w:after="0" w:line="240" w:lineRule="auto"/>
      </w:pPr>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
    <w:p w:rsidR="00B5264F" w:rsidRDefault="00F421F5">
      <w:pPr>
        <w:spacing w:before="0" w:after="0" w:line="240" w:lineRule="auto"/>
      </w:pPr>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has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0A2F50">
        <w:t>and GULP</w:t>
      </w:r>
      <w:r w:rsidR="00AE6B95">
        <w:rPr>
          <w:vertAlign w:val="superscript"/>
        </w:rPr>
        <w:t>4</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KBr or </w:t>
      </w:r>
      <w:r w:rsidR="003C7CE2" w:rsidRPr="003C7CE2">
        <w:t>Polytetrafluoroethylene</w:t>
      </w:r>
      <w:r w:rsidR="003C7CE2">
        <w:t xml:space="preserve"> (</w:t>
      </w:r>
      <w:r w:rsidRPr="0052765B">
        <w:t>PTFE</w:t>
      </w:r>
      <w:r w:rsidR="003C7CE2">
        <w:t>)</w:t>
      </w:r>
      <w:r w:rsidRPr="0052765B">
        <w:t>.  A particular 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paper outlines the theory used by the </w:t>
      </w:r>
      <w:r w:rsidRPr="0052765B">
        <w:lastRenderedPageBreak/>
        <w:t>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AE6B95">
        <w:rPr>
          <w:vertAlign w:val="superscript"/>
        </w:rPr>
        <w:t>5</w:t>
      </w:r>
      <w:r w:rsidR="00FE0C6A" w:rsidRPr="0052765B">
        <w:t xml:space="preserve"> where α is the (</w:t>
      </w:r>
      <w:proofErr w:type="spellStart"/>
      <w:r w:rsidR="00FE0C6A" w:rsidRPr="0052765B">
        <w:t>decadic</w:t>
      </w:r>
      <w:proofErr w:type="spellEnd"/>
      <w:r w:rsidR="00FE0C6A" w:rsidRPr="0052765B">
        <w:t>)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3F77BD"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proofErr w:type="spellStart"/>
      <w:r w:rsidR="00F2101E">
        <w:t>decadic</w:t>
      </w:r>
      <w:proofErr w:type="spellEnd"/>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AE6B95">
        <w:rPr>
          <w:vertAlign w:val="superscript"/>
        </w:rPr>
        <w:t>5</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w:t>
      </w:r>
      <w:proofErr w:type="spellStart"/>
      <w:r w:rsidRPr="0052765B">
        <w:t>k</w:t>
      </w:r>
      <w:r w:rsidRPr="0052765B">
        <w:rPr>
          <w:vertAlign w:val="superscript"/>
        </w:rPr>
        <w:t>th</w:t>
      </w:r>
      <w:proofErr w:type="spellEnd"/>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r w:rsidRPr="0052765B">
        <w:t>, which can then be more readily compared with experiment.  The theory for this is described by Wilson, Decius and Cross</w:t>
      </w:r>
      <w:r w:rsidR="00AE6B95">
        <w:rPr>
          <w:vertAlign w:val="superscript"/>
        </w:rPr>
        <w:t>6</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w:t>
      </w:r>
      <w:proofErr w:type="spellStart"/>
      <w:r w:rsidRPr="0052765B">
        <w:t>decadic</w:t>
      </w:r>
      <w:proofErr w:type="spellEnd"/>
      <w:r w:rsidRPr="0052765B">
        <w:t xml:space="preserve">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3F77BD"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t xml:space="preserve">The derivation of the above expressions assumes that the rotational levels are not </w:t>
      </w:r>
      <w:proofErr w:type="spellStart"/>
      <w:r w:rsidRPr="0052765B">
        <w:t>quantised</w:t>
      </w:r>
      <w:proofErr w:type="spellEnd"/>
      <w:r w:rsidRPr="0052765B">
        <w:t xml:space="preserve"> and that the vibrational levels are thermally occupied according to a Boltzmann distribution.  In order to </w:t>
      </w:r>
      <w:r w:rsidRPr="0052765B">
        <w:lastRenderedPageBreak/>
        <w:t>use the calculated molecular intensities to predict a spectrum it is usual to assume</w:t>
      </w:r>
      <w:r w:rsidR="00AE6B95">
        <w:rPr>
          <w:vertAlign w:val="superscript"/>
        </w:rPr>
        <w:t>6</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AE6B95">
        <w:rPr>
          <w:rFonts w:cs="Times New Roman"/>
          <w:vertAlign w:val="superscript"/>
        </w:rPr>
        <w:t>7</w:t>
      </w:r>
      <w:proofErr w:type="gramStart"/>
      <w:r w:rsidR="00C13157">
        <w:rPr>
          <w:rFonts w:cs="Times New Roman"/>
          <w:vertAlign w:val="superscript"/>
        </w:rPr>
        <w:t>,</w:t>
      </w:r>
      <w:r w:rsidR="00AE6B95">
        <w:rPr>
          <w:rFonts w:cs="Times New Roman"/>
          <w:vertAlign w:val="superscript"/>
        </w:rPr>
        <w:t>8</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r w:rsidR="00C13157" w:rsidRPr="00C13157">
        <w:rPr>
          <w:rFonts w:cs="Times New Roman"/>
        </w:rPr>
        <w:t>pentaerythritol tetranitrate</w:t>
      </w:r>
      <w:r w:rsidR="00C13157">
        <w:rPr>
          <w:rFonts w:cs="Times New Roman"/>
        </w:rPr>
        <w:t xml:space="preserve"> (PETN) </w:t>
      </w:r>
      <w:r w:rsidR="00855722">
        <w:rPr>
          <w:rFonts w:cs="Times New Roman"/>
        </w:rPr>
        <w:t>using</w:t>
      </w:r>
      <w:r w:rsidR="00C13157">
        <w:rPr>
          <w:rFonts w:cs="Times New Roman"/>
        </w:rPr>
        <w:t xml:space="preserve"> molecular dynamics calculations</w:t>
      </w:r>
      <w:r w:rsidR="00AE6B95">
        <w:rPr>
          <w:rFonts w:cs="Times New Roman"/>
          <w:vertAlign w:val="superscript"/>
        </w:rPr>
        <w:t>9</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anharmonic couplings of the normal modes</w:t>
      </w:r>
      <w:r w:rsidR="00AE6B95">
        <w:rPr>
          <w:rFonts w:cs="Times New Roman"/>
          <w:vertAlign w:val="superscript"/>
        </w:rPr>
        <w:t>10</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 xml:space="preserve">he molar absorption coefficient for the </w:t>
      </w:r>
      <w:proofErr w:type="spellStart"/>
      <w:r w:rsidRPr="0052765B">
        <w:rPr>
          <w:rFonts w:cs="Times New Roman"/>
        </w:rPr>
        <w:t>k</w:t>
      </w:r>
      <w:r w:rsidRPr="00F96A94">
        <w:rPr>
          <w:rFonts w:cs="Times New Roman"/>
          <w:vertAlign w:val="superscript"/>
        </w:rPr>
        <w:t>th</w:t>
      </w:r>
      <w:proofErr w:type="spellEnd"/>
      <w:r w:rsidRPr="0052765B">
        <w:rPr>
          <w:rFonts w:cs="Times New Roman"/>
        </w:rPr>
        <w:t xml:space="preserve"> mode at wavenumber</w:t>
      </w:r>
      <w:r w:rsidR="003D0FC3" w:rsidRPr="0052765B">
        <w:rPr>
          <w:rFonts w:cs="Times New Roman"/>
        </w:rPr>
        <w:t xml:space="preserve">, </w:t>
      </w:r>
      <m:oMath>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3F77BD"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The maximum height of the Lorentzian</w:t>
      </w:r>
      <w:r w:rsidR="00930BF8">
        <w:t>,</w:t>
      </w:r>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normalisation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3F77BD"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r w:rsidRPr="0052765B">
        <w:rPr>
          <w:vertAlign w:val="superscript"/>
        </w:rPr>
        <w:t>2</w:t>
      </w:r>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r w:rsidR="0008655C" w:rsidRPr="00E33E7E">
        <w:t xml:space="preserve"> </w:t>
      </w:r>
      <m:oMath>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3F77BD"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lastRenderedPageBreak/>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AE6B95">
        <w:rPr>
          <w:vertAlign w:val="superscript"/>
        </w:rPr>
        <w:t>7</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3F77BD"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3F77BD"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r w:rsidRPr="0052765B">
        <w:rPr>
          <w:rFonts w:cs="Times New Roman"/>
          <w:i/>
        </w:rPr>
        <w:t>α</w:t>
      </w:r>
      <w:r w:rsidR="0089414C" w:rsidRPr="0052765B">
        <w:rPr>
          <w:rFonts w:cs="Times New Roman"/>
          <w:i/>
          <w:vertAlign w:val="superscript"/>
        </w:rPr>
        <w:t>sol</w:t>
      </w:r>
      <w:r w:rsidRPr="0052765B">
        <w:t>) is specified in cm</w:t>
      </w:r>
      <w:r w:rsidRPr="0052765B">
        <w:rPr>
          <w:vertAlign w:val="superscript"/>
        </w:rPr>
        <w:t>-1</w:t>
      </w:r>
      <w:r w:rsidRPr="0052765B">
        <w:t>.  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AE6B95">
        <w:rPr>
          <w:vertAlign w:val="superscript"/>
        </w:rPr>
        <w:t>2</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 xml:space="preserve">the number of molecules in a unit cell can change depending on whether a </w:t>
      </w:r>
      <w:proofErr w:type="spellStart"/>
      <w:r>
        <w:t>supercell</w:t>
      </w:r>
      <w:proofErr w:type="spellEnd"/>
      <w:r>
        <w:t>, primitive or non primitive unit cell is being used.</w:t>
      </w:r>
      <w:r w:rsidRPr="0052765B">
        <w:t xml:space="preserve">  A more natural unit would be to use a mole of formula units, or a mole of molecules.</w:t>
      </w:r>
      <w:r>
        <w:t xml:space="preserve">  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AE6B95">
        <w:rPr>
          <w:vertAlign w:val="superscript"/>
        </w:rPr>
        <w:t>3</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3F77BD"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3F77BD"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3F77BD"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3F77BD"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3F77BD"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w:t>
      </w:r>
      <w:proofErr w:type="spellStart"/>
      <w:r w:rsidRPr="0052765B">
        <w:t>k</w:t>
      </w:r>
      <w:r w:rsidRPr="0052765B">
        <w:rPr>
          <w:vertAlign w:val="superscript"/>
        </w:rPr>
        <w:t>th</w:t>
      </w:r>
      <w:proofErr w:type="spellEnd"/>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the oscillator strength 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31470A">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proofErr w:type="spellStart"/>
      <w:r w:rsidR="00D8097C">
        <w:rPr>
          <w:rFonts w:ascii="Calibri" w:hAnsi="Calibri" w:cs="Calibri"/>
        </w:rPr>
        <w:t>k</w:t>
      </w:r>
      <w:r w:rsidR="00106AAD" w:rsidRPr="003C7CE2">
        <w:rPr>
          <w:rFonts w:ascii="Calibri" w:hAnsi="Calibri" w:cs="Calibri"/>
          <w:vertAlign w:val="superscript"/>
        </w:rPr>
        <w:t>th</w:t>
      </w:r>
      <w:proofErr w:type="spellEnd"/>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AE6B95">
        <w:rPr>
          <w:vertAlign w:val="superscript"/>
        </w:rPr>
        <w:t>3</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proofErr w:type="spellStart"/>
      <w:r w:rsidR="00D73DB9">
        <w:t>k</w:t>
      </w:r>
      <w:r w:rsidR="00106AAD" w:rsidRPr="003C7CE2">
        <w:rPr>
          <w:vertAlign w:val="superscript"/>
        </w:rPr>
        <w:t>th</w:t>
      </w:r>
      <w:proofErr w:type="spellEnd"/>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and eigenvalue</w:t>
      </w:r>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eigen</w:t>
      </w:r>
      <w:r w:rsidR="007B03CB">
        <w:t>values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proofErr w:type="spellStart"/>
      <w:r w:rsidR="00D73DB9">
        <w:t>k</w:t>
      </w:r>
      <w:r w:rsidR="00106AAD" w:rsidRPr="003C7CE2">
        <w:rPr>
          <w:vertAlign w:val="superscript"/>
        </w:rPr>
        <w:t>th</w:t>
      </w:r>
      <w:proofErr w:type="spellEnd"/>
      <w:r w:rsidR="00D73DB9">
        <w:t xml:space="preserve"> </w:t>
      </w:r>
      <w:r w:rsidR="00F110DA">
        <w:t xml:space="preserve">mode, is proportional </w:t>
      </w:r>
      <w:r w:rsidR="007B03CB">
        <w:t>to</w:t>
      </w:r>
      <w:r w:rsidR="00BC5F31">
        <w:t xml:space="preserve"> </w:t>
      </w:r>
      <m:oMath>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eigenvalues, of which </w:t>
      </w:r>
      <w:r w:rsidR="008A4DED">
        <w:t>three</w:t>
      </w:r>
      <w:r w:rsidR="006E41E9">
        <w:t xml:space="preserve"> should be zero due to translational invariance.</w:t>
      </w:r>
      <w:r w:rsidR="007B03CB">
        <w:t xml:space="preserve">  If there are any negative eigenvalues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AE6B95">
        <w:rPr>
          <w:vertAlign w:val="superscript"/>
        </w:rPr>
        <w:t>3</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3F77BD">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r w:rsidR="00D8097C">
        <w:t xml:space="preserve">, </w:t>
      </w:r>
      <m:oMath>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0B415C">
      <w:pPr>
        <w:pStyle w:val="Heading2"/>
      </w:pPr>
      <w:r w:rsidRPr="00E33E7E">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AE6B95">
        <w:rPr>
          <w:vertAlign w:val="superscript"/>
        </w:rPr>
        <w:t>4</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lastRenderedPageBreak/>
        <w:t xml:space="preserve">In the development of the theory </w:t>
      </w:r>
      <w:r w:rsidR="005C6B5F">
        <w:t xml:space="preserve">used in PDielec </w:t>
      </w:r>
      <w:r w:rsidRPr="0052765B">
        <w:t>an important assumption is that the particle size of the crystallites in the sample is small compared with the wavelength of light.  Using this app</w:t>
      </w:r>
      <w:r w:rsidR="00DD1EC5">
        <w:t>roach Genzel and Martin</w:t>
      </w:r>
      <w:r w:rsidR="00DD1EC5">
        <w:rPr>
          <w:vertAlign w:val="superscript"/>
        </w:rPr>
        <w:t>1</w:t>
      </w:r>
      <w:r w:rsidR="00AE6B95">
        <w:rPr>
          <w:vertAlign w:val="superscript"/>
        </w:rPr>
        <w:t>5</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AE6B95">
        <w:rPr>
          <w:vertAlign w:val="superscript"/>
        </w:rPr>
        <w:t>6</w:t>
      </w:r>
      <w:proofErr w:type="gramStart"/>
      <w:r w:rsidR="009A1BE6">
        <w:rPr>
          <w:vertAlign w:val="superscript"/>
        </w:rPr>
        <w:t>,1</w:t>
      </w:r>
      <w:r w:rsidR="00AE6B95">
        <w:rPr>
          <w:vertAlign w:val="superscript"/>
        </w:rPr>
        <w:t>7</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2C48EF">
        <w:rPr>
          <w:vertAlign w:val="superscript"/>
        </w:rPr>
        <w:t>1</w:t>
      </w:r>
      <w:r w:rsidR="00AE6B95">
        <w:rPr>
          <w:vertAlign w:val="superscript"/>
        </w:rPr>
        <w:t>8</w:t>
      </w:r>
      <w:r w:rsidR="00F90083">
        <w:rPr>
          <w:vertAlign w:val="superscript"/>
        </w:rPr>
        <w:t>-</w:t>
      </w:r>
      <w:r w:rsidR="002C48EF">
        <w:rPr>
          <w:vertAlign w:val="superscript"/>
        </w:rPr>
        <w:t>2</w:t>
      </w:r>
      <w:r w:rsidR="00AE6B95">
        <w:rPr>
          <w:vertAlign w:val="superscript"/>
        </w:rPr>
        <w:t>1</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AE6B95">
        <w:rPr>
          <w:vertAlign w:val="superscript"/>
        </w:rPr>
        <w:t>1</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adopted by PDielec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r w:rsidR="00E07376">
        <w:t xml:space="preserve">KBr </w:t>
      </w:r>
      <w:r w:rsidRPr="0052765B">
        <w:t xml:space="preserve">or Nujol,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AE6B95">
        <w:rPr>
          <w:vertAlign w:val="superscript"/>
        </w:rPr>
        <w:t>2</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KBr</w:t>
      </w:r>
      <w:r w:rsidR="0032436F" w:rsidRPr="0052765B">
        <w:t xml:space="preserve"> or Nujol.   </w:t>
      </w:r>
      <w:r w:rsidR="009E075C">
        <w:t>It should be emphasized that whilst PDielec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AE6B95">
        <w:rPr>
          <w:vertAlign w:val="superscript"/>
        </w:rPr>
        <w:t>3</w:t>
      </w:r>
      <w:proofErr w:type="gramEnd"/>
      <w:r w:rsidR="00F83A42">
        <w:t>,</w:t>
      </w:r>
      <w:r w:rsidR="009E075C">
        <w:t xml:space="preserve"> the scattering which starts to dominate as the particles get larger</w:t>
      </w:r>
      <w:r w:rsidR="0008562D">
        <w:rPr>
          <w:vertAlign w:val="superscript"/>
        </w:rPr>
        <w:t>2</w:t>
      </w:r>
      <w:r w:rsidR="00AE6B95">
        <w:rPr>
          <w:vertAlign w:val="superscript"/>
        </w:rPr>
        <w:t>1</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schematic of the field and polarisation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lastRenderedPageBreak/>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3D5082">
          <w:rPr>
            <w:noProof/>
          </w:rPr>
          <w:t>1</w:t>
        </w:r>
      </w:fldSimple>
      <w:r w:rsidR="001150FF">
        <w:t xml:space="preserve">: Schematic showing </w:t>
      </w:r>
      <w:r w:rsidR="000E7E60">
        <w:t>the field</w:t>
      </w:r>
      <w:r w:rsidR="001150FF">
        <w:t xml:space="preserve"> and p</w:t>
      </w:r>
      <w:r w:rsidR="000E7E60">
        <w:t>olarisation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polarisation density which is no longer necessarily aligned with the field because the material is non-isotropic.  </w:t>
      </w:r>
      <w:r w:rsidR="003B13E5" w:rsidRPr="0052765B">
        <w:t>T</w:t>
      </w:r>
      <w:r w:rsidR="00FE0C6A" w:rsidRPr="0052765B">
        <w:t>he 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3F77BD"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polarisation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r w:rsidR="00C7174E">
        <w:t xml:space="preserve">, </w:t>
      </w:r>
      <m:oMath>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3F77BD"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 xml:space="preserve">are related by the polarisability tensor, </w:t>
      </w:r>
      <m:oMath>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3F77BD"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polarisation </w:t>
      </w:r>
      <w:r w:rsidR="00997EB8" w:rsidRPr="0052765B">
        <w:t xml:space="preserve">within the inclusion </w:t>
      </w:r>
      <w:r w:rsidR="00FE0C6A" w:rsidRPr="0052765B">
        <w:t>gives rise to a depolarisation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depolarisation tensor, </w:t>
      </w:r>
      <m:oMath>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3F77BD"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The internal field is the sum of the external field and the depolarisation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3F77BD"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depolarisation tensor acts as a projection or screening operator describing the effect of the geometry of the </w:t>
      </w:r>
      <w:r w:rsidR="00503705" w:rsidRPr="0052765B">
        <w:t>inclusion</w:t>
      </w:r>
      <w:r w:rsidRPr="0052765B">
        <w:t xml:space="preserve"> on the depolarisation field which results from </w:t>
      </w:r>
      <w:r w:rsidR="00503705" w:rsidRPr="0052765B">
        <w:t>its</w:t>
      </w:r>
      <w:r w:rsidR="00AD0EB5">
        <w:t xml:space="preserve"> polarisation</w:t>
      </w:r>
      <w:r w:rsidRPr="0052765B">
        <w:t>.  For instance, in the case of a needle</w:t>
      </w:r>
      <w:r w:rsidR="003C7CE2">
        <w:t>,</w:t>
      </w:r>
      <w:r w:rsidRPr="0052765B">
        <w:t xml:space="preserve"> only polarisation perpendicular to the needle axis contributes to the depolarising field, whilst for a slab only polarisation perpendicular to the slab face may contribute.  Similarly for a sphere, all directions contribute and so the depolarisation matrix is diagonal with a value of 1/3 for each diagonal element</w:t>
      </w:r>
      <w:r w:rsidR="00AD737B">
        <w:t>,</w:t>
      </w:r>
      <w:r w:rsidR="004F6A2C">
        <w:t xml:space="preserve"> as the trace of the 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3F77BD"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3F77BD"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polarisation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3F77BD"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behaviour of an average </w:t>
      </w:r>
      <w:r w:rsidR="0098263D" w:rsidRPr="0052765B">
        <w:t xml:space="preserve">field, </w:t>
      </w:r>
      <m:oMath>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3F77BD"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EC69AF" w:rsidRPr="0052765B">
        <w:t>polarisation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The local field in the cavity left by a single inclusion embedded in the average polarisation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3F77BD"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'excites'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polarisation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3F77BD"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polarisation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3F77BD"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AE6B95">
        <w:rPr>
          <w:vertAlign w:val="superscript"/>
        </w:rPr>
        <w:t>2</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proofErr w:type="gramStart"/>
      <w:r w:rsidRPr="0052765B">
        <w:t>,</w:t>
      </w:r>
      <w:r w:rsidR="0008562D">
        <w:rPr>
          <w:vertAlign w:val="superscript"/>
        </w:rPr>
        <w:t>2</w:t>
      </w:r>
      <w:r w:rsidR="00AE6B95">
        <w:rPr>
          <w:vertAlign w:val="superscript"/>
        </w:rPr>
        <w:t>2</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AE6B95">
        <w:rPr>
          <w:vertAlign w:val="superscript"/>
        </w:rPr>
        <w:t>4</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3F77BD"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w:t>
      </w:r>
      <w:r w:rsidR="00147039" w:rsidRPr="0052765B">
        <w:lastRenderedPageBreak/>
        <w:t xml:space="preserve">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3F77BD"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r w:rsidRPr="0052765B">
        <w:t>w</w:t>
      </w:r>
      <w:r w:rsidR="001E736A" w:rsidRPr="0052765B">
        <w:t>here the components are now labeled 1 and 2 rather than external and internal.</w:t>
      </w:r>
      <w:r w:rsidR="00F50D01" w:rsidRPr="0052765B">
        <w:t xml:space="preserve">  The polarisation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3F77BD"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3F77BD"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proofErr w:type="spellStart"/>
      <w:r w:rsidRPr="0052765B">
        <w:rPr>
          <w:i/>
        </w:rPr>
        <w:t>i</w:t>
      </w:r>
      <w:proofErr w:type="spellEnd"/>
      <w:r w:rsidRPr="0052765B">
        <w:t xml:space="preserve">, </w:t>
      </w:r>
      <w:r w:rsidR="0081416E" w:rsidRPr="0052765B">
        <w:t>(</w:t>
      </w:r>
      <w:r w:rsidRPr="0052765B">
        <w:t xml:space="preserve">where </w:t>
      </w:r>
      <w:proofErr w:type="spellStart"/>
      <w:r w:rsidRPr="0052765B">
        <w:rPr>
          <w:i/>
        </w:rPr>
        <w:t>i</w:t>
      </w:r>
      <w:proofErr w:type="spellEnd"/>
      <w:r w:rsidRPr="0052765B">
        <w:t xml:space="preserve"> is 1 or 2</w:t>
      </w:r>
      <w:r w:rsidR="0081416E" w:rsidRPr="0052765B">
        <w:t xml:space="preserve">) embedded in an effective permittivity given by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3F77BD"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for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depolarisation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 xml:space="preserve">implemented in PDielec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AE6B95">
        <w:rPr>
          <w:vertAlign w:val="superscript"/>
        </w:rPr>
        <w:t>5</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3F77BD"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w:t>
      </w:r>
      <w:proofErr w:type="spellStart"/>
      <w:r w:rsidR="00147039" w:rsidRPr="0052765B">
        <w:t>polarisabilities</w:t>
      </w:r>
      <w:proofErr w:type="spellEnd"/>
      <w:r w:rsidR="00147039" w:rsidRPr="0052765B">
        <w:t xml:space="preserve">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lastRenderedPageBreak/>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r w:rsidRPr="002D1E24">
        <w:t>Karkkainen</w:t>
      </w:r>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AE6B95">
        <w:rPr>
          <w:vertAlign w:val="superscript"/>
        </w:rPr>
        <w:t>6</w:t>
      </w:r>
    </w:p>
    <w:p w:rsidR="00C44BED" w:rsidRDefault="00C44BED" w:rsidP="000B415C">
      <w:r>
        <w:t xml:space="preserve">The Bruggeman solution has been shown to be unphysical in certain </w:t>
      </w:r>
      <w:proofErr w:type="gramStart"/>
      <w:r>
        <w:t>circums</w:t>
      </w:r>
      <w:r w:rsidR="00851BEF">
        <w:t>tances</w:t>
      </w:r>
      <w:r>
        <w:t>.</w:t>
      </w:r>
      <w:r w:rsidR="00D5082B">
        <w:rPr>
          <w:vertAlign w:val="superscript"/>
        </w:rPr>
        <w:t>2</w:t>
      </w:r>
      <w:r w:rsidR="00AE6B95">
        <w:rPr>
          <w:vertAlign w:val="superscript"/>
        </w:rPr>
        <w:t>7</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modelling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Averaged-Permittivity</w:t>
      </w:r>
      <w:r w:rsidR="00B41D15">
        <w:t xml:space="preserve"> </w:t>
      </w:r>
      <w:r w:rsidR="004F54CB">
        <w:t xml:space="preserve"> </w:t>
      </w:r>
      <w:r w:rsidR="00B41D15">
        <w:t>mixing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3F77BD"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Pr="0052765B">
        <w:t xml:space="preserve"> package which</w:t>
      </w:r>
      <w:r w:rsidR="006F7BDA">
        <w:t xml:space="preserve"> is available for download</w:t>
      </w:r>
      <w:r w:rsidRPr="00851BEF">
        <w:t>.</w:t>
      </w:r>
      <w:r w:rsidR="00A72443">
        <w:rPr>
          <w:vertAlign w:val="superscript"/>
        </w:rPr>
        <w:t>2</w:t>
      </w:r>
      <w:r w:rsidR="00AE6B95">
        <w:rPr>
          <w:vertAlign w:val="superscript"/>
        </w:rPr>
        <w:t>8</w:t>
      </w:r>
      <w:r w:rsidRPr="0052765B">
        <w:t xml:space="preserve"> </w:t>
      </w:r>
      <w:proofErr w:type="gramStart"/>
      <w:r w:rsidR="00857F2F" w:rsidRPr="0052765B">
        <w:t>The</w:t>
      </w:r>
      <w:proofErr w:type="gramEnd"/>
      <w:r w:rsidR="00857F2F" w:rsidRPr="0052765B">
        <w:t xml:space="preserve"> package requires </w:t>
      </w:r>
      <w:r w:rsidR="00851BEF">
        <w:t>SCIPY</w:t>
      </w:r>
      <w:r w:rsidR="00A72443">
        <w:rPr>
          <w:vertAlign w:val="superscript"/>
        </w:rPr>
        <w:t>2</w:t>
      </w:r>
      <w:r w:rsidR="00AE6B95">
        <w:rPr>
          <w:vertAlign w:val="superscript"/>
        </w:rPr>
        <w:t>9</w:t>
      </w:r>
      <w:r w:rsidR="00851BEF">
        <w:t xml:space="preserve">, </w:t>
      </w:r>
      <w:r w:rsidR="00857F2F" w:rsidRPr="0052765B">
        <w:t>NUMPY</w:t>
      </w:r>
      <w:r w:rsidR="00A72443">
        <w:rPr>
          <w:vertAlign w:val="superscript"/>
        </w:rPr>
        <w:t>2</w:t>
      </w:r>
      <w:r w:rsidR="00AE6B95">
        <w:rPr>
          <w:vertAlign w:val="superscript"/>
        </w:rPr>
        <w:t>9</w:t>
      </w:r>
      <w:r w:rsidR="00857F2F" w:rsidRPr="0052765B">
        <w:t xml:space="preserve"> and if visualization of the predicted spectra is required </w:t>
      </w:r>
      <w:r w:rsidR="00AD0C9E">
        <w:t>MATPLOTLIB</w:t>
      </w:r>
      <w:r w:rsidR="00A72443">
        <w:rPr>
          <w:vertAlign w:val="superscript"/>
        </w:rPr>
        <w:t>2</w:t>
      </w:r>
      <w:r w:rsidR="00AE6B95">
        <w:rPr>
          <w:vertAlign w:val="superscript"/>
        </w:rPr>
        <w:t>9</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DF6834">
        <w:t>three</w:t>
      </w:r>
      <w:r w:rsidR="00DF6834" w:rsidRPr="0052765B">
        <w:t xml:space="preserve"> solid </w:t>
      </w:r>
      <w:proofErr w:type="gramStart"/>
      <w:r w:rsidR="00DF6834" w:rsidRPr="0052765B">
        <w:t>state</w:t>
      </w:r>
      <w:proofErr w:type="gramEnd"/>
      <w:r w:rsidR="00DF6834" w:rsidRPr="0052765B">
        <w:t xml:space="preserv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DF6834">
        <w:t xml:space="preserve"> </w:t>
      </w:r>
      <w:r w:rsidR="00DF6834" w:rsidRPr="0052765B">
        <w:t xml:space="preserve">In addition </w:t>
      </w:r>
      <w:r w:rsidR="00DF6834">
        <w:t xml:space="preserve">an interface is available for </w:t>
      </w:r>
      <w:r w:rsidR="00DF6834" w:rsidRPr="0052765B">
        <w:t>GULP</w:t>
      </w:r>
      <w:r w:rsidR="00AE6B95">
        <w:rPr>
          <w:vertAlign w:val="superscript"/>
        </w:rPr>
        <w:t>4</w:t>
      </w:r>
      <w:r w:rsidR="00DF6834" w:rsidRPr="0052765B">
        <w:t xml:space="preserve"> </w:t>
      </w:r>
      <w:r w:rsidR="00DF6834">
        <w:t xml:space="preserve">which is a force field based solid state code. </w:t>
      </w:r>
      <w:r w:rsidR="00DF6834" w:rsidRPr="0052765B">
        <w:t xml:space="preserve">  </w:t>
      </w:r>
      <w:r w:rsidR="00DF6834">
        <w:t>The origin of the dataset(s) used for processing is determined by the name given of the command line.  An outline of the interfaces to these codes is given here.</w:t>
      </w:r>
    </w:p>
    <w:p w:rsidR="00DF6834" w:rsidRDefault="00DF6834" w:rsidP="00DF6834">
      <w:pPr>
        <w:ind w:left="1134" w:hanging="1134"/>
      </w:pPr>
      <w:r w:rsidRPr="00DF6834">
        <w:rPr>
          <w:b/>
        </w:rPr>
        <w:t>VASP</w:t>
      </w:r>
      <w:r>
        <w:tab/>
        <w:t xml:space="preserve">The name provided on the command line is a directory containing an OUTCAR file.  The OUTCAR is read by PDielec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t>The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proofErr w:type="spellStart"/>
      <w:r w:rsidR="00A54D94">
        <w:t>seedname</w:t>
      </w:r>
      <w:r w:rsidR="002D07D2">
        <w:t>.castep</w:t>
      </w:r>
      <w:proofErr w:type="spellEnd"/>
      <w:proofErr w:type="gramEnd"/>
      <w:r w:rsidR="002D07D2">
        <w:t xml:space="preserve"> file in the current directory is read and processed</w:t>
      </w:r>
      <w:r w:rsidR="0070004A">
        <w:t xml:space="preserve"> to </w:t>
      </w:r>
      <w:r w:rsidR="0070004A">
        <w:lastRenderedPageBreak/>
        <w:t>determine the unit cell, atomic masses, optical permittivity and born charge tensors</w:t>
      </w:r>
      <w:r w:rsidR="00A54D94">
        <w:t xml:space="preserve">.  The normal modes and their frequencies are determined from the </w:t>
      </w:r>
      <w:proofErr w:type="spellStart"/>
      <w:r w:rsidR="00A54D94">
        <w:t>seedname.phonon</w:t>
      </w:r>
      <w:proofErr w:type="spellEnd"/>
      <w:r w:rsidR="00A54D94">
        <w:t xml:space="preserve"> file.  The CASTEP run needs to be a DFPT (</w:t>
      </w:r>
      <w:proofErr w:type="spellStart"/>
      <w:r w:rsidR="00A54D94">
        <w:t>phonon+efield</w:t>
      </w:r>
      <w:proofErr w:type="spellEnd"/>
      <w:r w:rsidR="00A54D94">
        <w:t>) task.</w:t>
      </w:r>
    </w:p>
    <w:p w:rsidR="0070004A" w:rsidRDefault="0070004A" w:rsidP="0070004A">
      <w:pPr>
        <w:ind w:left="1134" w:hanging="1134"/>
      </w:pPr>
      <w:r>
        <w:rPr>
          <w:b/>
        </w:rPr>
        <w:t>CRYSTAL</w:t>
      </w:r>
      <w:r>
        <w:tab/>
        <w:t xml:space="preserve">The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PDielec 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xml:space="preserve">, the optical permittivity is calculated and PDielec will automatically read it from the output file.  By default CRYSTAL projects out the pure translational modes of the system before calculating the frequencies, this is also done by the PDielec package.  Small differences in the calculated frequencies between the CRYSTAL program and PDielec have been observed.  These have been found to be due to a slightly different method for </w:t>
      </w:r>
      <w:proofErr w:type="spellStart"/>
      <w:r w:rsidR="000E7785">
        <w:t>symmetrising</w:t>
      </w:r>
      <w:proofErr w:type="spellEnd"/>
      <w:r w:rsidR="000E7785">
        <w:t xml:space="preserve"> the 2</w:t>
      </w:r>
      <w:r w:rsidR="000E7785" w:rsidRPr="000E7785">
        <w:rPr>
          <w:vertAlign w:val="superscript"/>
        </w:rPr>
        <w:t>nd</w:t>
      </w:r>
      <w:r w:rsidR="000E7785">
        <w:t xml:space="preserve"> derivative matrix.</w:t>
      </w:r>
    </w:p>
    <w:p w:rsidR="000E7785" w:rsidRDefault="000E7785" w:rsidP="0070004A">
      <w:pPr>
        <w:ind w:left="1134" w:hanging="1134"/>
      </w:pPr>
      <w:r>
        <w:rPr>
          <w:b/>
        </w:rPr>
        <w:t>GULP</w:t>
      </w:r>
      <w:r>
        <w:tab/>
        <w:t xml:space="preserve">The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w:t>
      </w:r>
      <w:proofErr w:type="spellStart"/>
      <w:r>
        <w:t>nosymm</w:t>
      </w:r>
      <w:proofErr w:type="spellEnd"/>
      <w:r>
        <w:t xml:space="preserve">, phonon, intensity, </w:t>
      </w:r>
      <w:proofErr w:type="spellStart"/>
      <w:proofErr w:type="gramStart"/>
      <w:r>
        <w:t>eigen</w:t>
      </w:r>
      <w:proofErr w:type="spellEnd"/>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w:t>
      </w:r>
      <w:proofErr w:type="spellStart"/>
      <w:r w:rsidR="00465FC7">
        <w:t>optical_tensor</w:t>
      </w:r>
      <w:proofErr w:type="spellEnd"/>
      <w:r w:rsidR="00465FC7">
        <w:t xml:space="preserve"> options below</w:t>
      </w:r>
      <w:r w:rsidR="00911F98">
        <w:t>.</w:t>
      </w:r>
    </w:p>
    <w:p w:rsidR="00F636E8"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Born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(csv)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9F1A5E" w:rsidRPr="0052765B" w:rsidRDefault="009F1A5E" w:rsidP="00772481"/>
    <w:p w:rsidR="00147039" w:rsidRDefault="00147039" w:rsidP="00772481"/>
    <w:p w:rsidR="00F636E8" w:rsidRPr="00E33E7E" w:rsidRDefault="00F636E8" w:rsidP="00772481">
      <w:pPr>
        <w:pStyle w:val="NoSpacing"/>
        <w:keepNext/>
        <w:keepLines/>
      </w:pPr>
      <w:r w:rsidRPr="00E33E7E">
        <w:lastRenderedPageBreak/>
        <w:t xml:space="preserve">Table </w:t>
      </w:r>
      <w:r w:rsidR="00A050A3">
        <w:t>1</w:t>
      </w:r>
      <w:r w:rsidRPr="00E33E7E">
        <w:t>: PDielec command line options</w:t>
      </w:r>
    </w:p>
    <w:tbl>
      <w:tblPr>
        <w:tblStyle w:val="TableGrid"/>
        <w:tblW w:w="9560" w:type="dxa"/>
        <w:tblInd w:w="-318" w:type="dxa"/>
        <w:tblLook w:val="04A0"/>
      </w:tblPr>
      <w:tblGrid>
        <w:gridCol w:w="1844"/>
        <w:gridCol w:w="992"/>
        <w:gridCol w:w="6237"/>
        <w:gridCol w:w="487"/>
      </w:tblGrid>
      <w:tr w:rsidR="00835D5B" w:rsidTr="00B77D4E">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87" w:type="dxa"/>
          </w:tcPr>
          <w:p w:rsidR="00835D5B" w:rsidRPr="00F843BC" w:rsidRDefault="00835D5B" w:rsidP="00772481">
            <w:pPr>
              <w:pStyle w:val="NoSpacing"/>
              <w:keepNext/>
              <w:keepLines/>
            </w:pPr>
            <w:r w:rsidRPr="00F843BC">
              <w:t>R</w:t>
            </w:r>
            <w:r w:rsidRPr="00F843BC">
              <w:rPr>
                <w:vertAlign w:val="superscript"/>
              </w:rPr>
              <w:t>a</w:t>
            </w:r>
          </w:p>
        </w:tc>
      </w:tr>
      <w:tr w:rsidR="00835D5B" w:rsidTr="00B77D4E">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w:t>
            </w:r>
            <w:proofErr w:type="spellStart"/>
            <w:r w:rsidR="009B6E81">
              <w:t>ap</w:t>
            </w:r>
            <w:proofErr w:type="spellEnd"/>
            <w:r w:rsidR="00E95540">
              <w:t xml:space="preserve">’, </w:t>
            </w:r>
            <w:r w:rsidRPr="0052765B">
              <w:t>‘maxwell’ or ‘bruggeman’.</w:t>
            </w:r>
            <w:r>
              <w:t xml:space="preserve"> </w:t>
            </w:r>
            <w:r w:rsidR="00B33FCA">
              <w:t xml:space="preserve"> </w:t>
            </w:r>
          </w:p>
        </w:tc>
        <w:tc>
          <w:tcPr>
            <w:tcW w:w="487"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a the </w:t>
            </w:r>
            <w:r w:rsidR="00542B28">
              <w:t>direction [hkl</w:t>
            </w:r>
            <w:r w:rsidR="00F45701">
              <w:t>]</w:t>
            </w:r>
            <w:r w:rsidR="000D246C">
              <w:t xml:space="preserve">. </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r w:rsidR="00835D5B" w:rsidRPr="0052765B">
              <w:t xml:space="preserve">  z specifies the eccentricity of the ellipsoid</w:t>
            </w:r>
            <w:r w:rsidR="00850515">
              <w:t>.</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B77D4E">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r>
              <w:t>z speci</w:t>
            </w:r>
            <w:r w:rsidR="00AC63AC">
              <w:t>fi</w:t>
            </w:r>
            <w:r>
              <w:t>es a mass fraction from which the volume fraction is calculated.  The calculation requires the density of the supporting matrix.</w:t>
            </w:r>
          </w:p>
        </w:tc>
        <w:tc>
          <w:tcPr>
            <w:tcW w:w="487"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B77D4E">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proofErr w:type="spellStart"/>
            <w:r>
              <w:t>ptfe</w:t>
            </w:r>
            <w:proofErr w:type="spellEnd"/>
          </w:p>
        </w:tc>
        <w:tc>
          <w:tcPr>
            <w:tcW w:w="6237" w:type="dxa"/>
          </w:tcPr>
          <w:p w:rsidR="002B624E" w:rsidRDefault="002B624E" w:rsidP="00772481">
            <w:pPr>
              <w:pStyle w:val="NoSpacing"/>
              <w:keepNext/>
              <w:keepLines/>
            </w:pPr>
            <w:r>
              <w:t>The supporting matrix is defined by the string s.  Options are “</w:t>
            </w:r>
            <w:proofErr w:type="spellStart"/>
            <w:r>
              <w:t>ptfe</w:t>
            </w:r>
            <w:proofErr w:type="spellEnd"/>
            <w:r>
              <w:t>”, “</w:t>
            </w:r>
            <w:proofErr w:type="spellStart"/>
            <w:r>
              <w:t>kbr</w:t>
            </w:r>
            <w:proofErr w:type="spellEnd"/>
            <w:r>
              <w:t>”, “</w:t>
            </w:r>
            <w:proofErr w:type="spellStart"/>
            <w:r>
              <w:t>nujol</w:t>
            </w:r>
            <w:proofErr w:type="spellEnd"/>
            <w:r>
              <w:t>”, “air”, “vacuum”, “</w:t>
            </w:r>
            <w:proofErr w:type="spellStart"/>
            <w:r>
              <w:t>ldpe</w:t>
            </w:r>
            <w:proofErr w:type="spellEnd"/>
            <w:r>
              <w:t>”, “</w:t>
            </w:r>
            <w:proofErr w:type="spellStart"/>
            <w:r>
              <w:t>mdpe</w:t>
            </w:r>
            <w:proofErr w:type="spellEnd"/>
            <w:r>
              <w:t>”, “</w:t>
            </w:r>
            <w:proofErr w:type="spellStart"/>
            <w:r>
              <w:t>hdpe</w:t>
            </w:r>
            <w:proofErr w:type="spellEnd"/>
            <w:r>
              <w:t xml:space="preserve">”.  If the matrix is </w:t>
            </w:r>
            <w:r w:rsidR="0066169A">
              <w:t>given</w:t>
            </w:r>
            <w:r>
              <w:t xml:space="preserve"> in this way both the </w:t>
            </w:r>
            <w:r w:rsidR="0066169A">
              <w:t>density and the permittivity of the supporting matrix are defined.  Alternatively the -density and -dielectric options can be used.</w:t>
            </w:r>
          </w:p>
        </w:tc>
        <w:tc>
          <w:tcPr>
            <w:tcW w:w="487" w:type="dxa"/>
          </w:tcPr>
          <w:p w:rsidR="002B624E" w:rsidRPr="005E316C" w:rsidRDefault="002B624E" w:rsidP="00772481">
            <w:pPr>
              <w:pStyle w:val="NoSpacing"/>
              <w:keepNext/>
              <w:keepLines/>
              <w:rPr>
                <w:rFonts w:ascii="Wingdings" w:hAnsi="Wingdings"/>
              </w:rPr>
            </w:pPr>
          </w:p>
        </w:tc>
      </w:tr>
      <w:tr w:rsidR="0066169A" w:rsidTr="00B77D4E">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87" w:type="dxa"/>
          </w:tcPr>
          <w:p w:rsidR="0066169A" w:rsidRPr="005E316C" w:rsidRDefault="0066169A" w:rsidP="00772481">
            <w:pPr>
              <w:pStyle w:val="NoSpacing"/>
              <w:keepNext/>
              <w:keepLines/>
              <w:rPr>
                <w:rFonts w:ascii="Wingdings" w:hAnsi="Wingdings"/>
              </w:rPr>
            </w:pPr>
          </w:p>
        </w:tc>
      </w:tr>
      <w:tr w:rsidR="0066169A" w:rsidTr="00B77D4E">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87" w:type="dxa"/>
          </w:tcPr>
          <w:p w:rsidR="0066169A" w:rsidRPr="005E316C" w:rsidRDefault="0066169A" w:rsidP="00772481">
            <w:pPr>
              <w:pStyle w:val="NoSpacing"/>
              <w:keepNext/>
              <w:keepLines/>
              <w:rPr>
                <w:rFonts w:ascii="Wingdings" w:hAnsi="Wingdings"/>
              </w:rPr>
            </w:pPr>
          </w:p>
        </w:tc>
      </w:tr>
      <w:tr w:rsidR="00A12D3A" w:rsidTr="00B77D4E">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87"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w:t>
            </w:r>
            <w:proofErr w:type="spellStart"/>
            <w:r w:rsidRPr="0052765B">
              <w:t>i</w:t>
            </w:r>
            <w:proofErr w:type="spellEnd"/>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w:t>
            </w:r>
            <w:proofErr w:type="spellStart"/>
            <w:r w:rsidRPr="0052765B">
              <w:t>molar_absorption</w:t>
            </w:r>
            <w:proofErr w:type="spellEnd"/>
            <w:r w:rsidRPr="0052765B">
              <w:t>’, ‘real’ or ‘imaginary’</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B77D4E">
        <w:tc>
          <w:tcPr>
            <w:tcW w:w="1844" w:type="dxa"/>
          </w:tcPr>
          <w:p w:rsidR="00835D5B" w:rsidRDefault="00835D5B" w:rsidP="00772481">
            <w:pPr>
              <w:pStyle w:val="NoSpacing"/>
              <w:keepNext/>
              <w:keepLines/>
            </w:pPr>
            <w:r w:rsidRPr="0052765B">
              <w:t xml:space="preserve">-csv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87" w:type="dxa"/>
          </w:tcPr>
          <w:p w:rsidR="00835D5B" w:rsidRPr="00F843BC" w:rsidRDefault="00835D5B" w:rsidP="00772481">
            <w:pPr>
              <w:pStyle w:val="NoSpacing"/>
              <w:keepNext/>
              <w:keepLines/>
              <w:rPr>
                <w:color w:val="FF0000"/>
              </w:rPr>
            </w:pPr>
          </w:p>
        </w:tc>
      </w:tr>
      <w:tr w:rsidR="00835D5B" w:rsidTr="00B77D4E">
        <w:tc>
          <w:tcPr>
            <w:tcW w:w="1844" w:type="dxa"/>
          </w:tcPr>
          <w:p w:rsidR="00835D5B" w:rsidRDefault="00835D5B" w:rsidP="00772481">
            <w:pPr>
              <w:pStyle w:val="NoSpacing"/>
              <w:keepNext/>
              <w:keepLines/>
            </w:pPr>
            <w:r w:rsidRPr="0052765B">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Ignore the </w:t>
            </w:r>
            <w:proofErr w:type="spellStart"/>
            <w:r w:rsidRPr="0052765B">
              <w:t>kth</w:t>
            </w:r>
            <w:proofErr w:type="spellEnd"/>
            <w:r w:rsidRPr="0052765B">
              <w:t xml:space="preserve"> mode (any mode less than 5cm</w:t>
            </w:r>
            <w:r w:rsidRPr="0052765B">
              <w:rPr>
                <w:vertAlign w:val="superscript"/>
              </w:rPr>
              <w:t>-1</w:t>
            </w:r>
            <w:r w:rsidRPr="0052765B">
              <w:t xml:space="preserve"> is ignored automatically)</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B77D4E">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w:t>
            </w:r>
            <w:proofErr w:type="spellStart"/>
            <w:r w:rsidRPr="0052765B">
              <w:t>kth</w:t>
            </w:r>
            <w:proofErr w:type="spellEnd"/>
            <w:r w:rsidRPr="0052765B">
              <w:t xml:space="preserve"> mode </w:t>
            </w:r>
            <w:r w:rsidR="003C7CE2" w:rsidRPr="0052765B">
              <w:t>i</w:t>
            </w:r>
            <w:r w:rsidR="003C7CE2">
              <w:t>n</w:t>
            </w:r>
            <w:r w:rsidR="003C7CE2" w:rsidRPr="0052765B">
              <w:t xml:space="preserve"> </w:t>
            </w:r>
            <w:r w:rsidRPr="0052765B">
              <w:t>the calculation of the permittivity</w:t>
            </w:r>
          </w:p>
        </w:tc>
        <w:tc>
          <w:tcPr>
            <w:tcW w:w="487"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B77D4E" w:rsidRPr="0052765B" w:rsidTr="00B77D4E">
        <w:tc>
          <w:tcPr>
            <w:tcW w:w="1844" w:type="dxa"/>
          </w:tcPr>
          <w:p w:rsidR="00B77D4E" w:rsidRDefault="00B77D4E" w:rsidP="00772481">
            <w:pPr>
              <w:pStyle w:val="NoSpacing"/>
              <w:keepNext/>
              <w:keepLines/>
            </w:pPr>
            <w:r>
              <w:t>-optical z1 z2 z3</w:t>
            </w:r>
          </w:p>
        </w:tc>
        <w:tc>
          <w:tcPr>
            <w:tcW w:w="992" w:type="dxa"/>
          </w:tcPr>
          <w:p w:rsidR="00B77D4E" w:rsidRPr="0052765B" w:rsidRDefault="00B77D4E" w:rsidP="00772481">
            <w:pPr>
              <w:pStyle w:val="NoSpacing"/>
              <w:keepNext/>
              <w:keepLines/>
            </w:pPr>
          </w:p>
        </w:tc>
        <w:tc>
          <w:tcPr>
            <w:tcW w:w="6237" w:type="dxa"/>
          </w:tcPr>
          <w:p w:rsidR="00B77D4E" w:rsidRPr="0052765B" w:rsidRDefault="00B77D4E" w:rsidP="00772481">
            <w:pPr>
              <w:pStyle w:val="NoSpacing"/>
              <w:keepNext/>
              <w:keepLines/>
            </w:pPr>
            <w:r>
              <w:t>z1,z2 and z3 define the diagonal of the optical permittivity tensor</w:t>
            </w:r>
          </w:p>
        </w:tc>
        <w:tc>
          <w:tcPr>
            <w:tcW w:w="487" w:type="dxa"/>
          </w:tcPr>
          <w:p w:rsidR="00B77D4E" w:rsidRPr="005E316C" w:rsidRDefault="00B77D4E" w:rsidP="00772481">
            <w:pPr>
              <w:pStyle w:val="NoSpacing"/>
              <w:keepNext/>
              <w:keepLines/>
              <w:rPr>
                <w:rFonts w:ascii="Wingdings" w:hAnsi="Wingdings"/>
              </w:rPr>
            </w:pPr>
          </w:p>
        </w:tc>
      </w:tr>
      <w:tr w:rsidR="00B77D4E" w:rsidRPr="0052765B" w:rsidTr="00B35523">
        <w:tc>
          <w:tcPr>
            <w:tcW w:w="2836" w:type="dxa"/>
            <w:gridSpan w:val="2"/>
          </w:tcPr>
          <w:p w:rsidR="00B77D4E" w:rsidRPr="0052765B" w:rsidRDefault="00650101" w:rsidP="00772481">
            <w:pPr>
              <w:pStyle w:val="NoSpacing"/>
              <w:keepNext/>
              <w:keepLines/>
            </w:pPr>
            <w:r>
              <w:t>-</w:t>
            </w:r>
            <w:proofErr w:type="spellStart"/>
            <w:r>
              <w:t>optical_tensor</w:t>
            </w:r>
            <w:proofErr w:type="spellEnd"/>
            <w:r>
              <w:t xml:space="preserve"> z1 </w:t>
            </w:r>
            <w:r w:rsidR="00FB22F7">
              <w:t>z</w:t>
            </w:r>
            <w:r>
              <w:t xml:space="preserve">2 </w:t>
            </w:r>
            <w:r w:rsidR="00B77D4E">
              <w:t>..</w:t>
            </w:r>
            <w:r w:rsidR="00FB22F7">
              <w:t>z</w:t>
            </w:r>
            <w:r w:rsidR="00B77D4E">
              <w:t>9</w:t>
            </w:r>
          </w:p>
        </w:tc>
        <w:tc>
          <w:tcPr>
            <w:tcW w:w="6237" w:type="dxa"/>
          </w:tcPr>
          <w:p w:rsidR="00B77D4E" w:rsidRDefault="00B77D4E" w:rsidP="00772481">
            <w:pPr>
              <w:pStyle w:val="NoSpacing"/>
              <w:keepNext/>
              <w:keepLines/>
            </w:pPr>
            <w:r>
              <w:t>z1,..9 define the full optical permittivity tensor</w:t>
            </w:r>
          </w:p>
        </w:tc>
        <w:tc>
          <w:tcPr>
            <w:tcW w:w="487" w:type="dxa"/>
          </w:tcPr>
          <w:p w:rsidR="00B77D4E" w:rsidRPr="005E316C" w:rsidRDefault="00B77D4E" w:rsidP="00772481">
            <w:pPr>
              <w:pStyle w:val="NoSpacing"/>
              <w:keepNext/>
              <w:keepLines/>
              <w:rPr>
                <w:rFonts w:ascii="Wingdings" w:hAnsi="Wingdings"/>
              </w:rPr>
            </w:pPr>
          </w:p>
        </w:tc>
      </w:tr>
    </w:tbl>
    <w:p w:rsidR="00F636E8" w:rsidRPr="00F843BC" w:rsidRDefault="00F636E8" w:rsidP="00772481">
      <w:pPr>
        <w:pStyle w:val="NoSpacing"/>
        <w:keepNext/>
        <w:keepLines/>
      </w:pPr>
      <w:proofErr w:type="spellStart"/>
      <w:r w:rsidRPr="00F843BC">
        <w:rPr>
          <w:vertAlign w:val="superscript"/>
        </w:rPr>
        <w:lastRenderedPageBreak/>
        <w:t>a</w:t>
      </w:r>
      <w:r>
        <w:t>This</w:t>
      </w:r>
      <w:proofErr w:type="spellEnd"/>
      <w:r>
        <w:t xml:space="preserve"> column indicates if a command line option can be used more than once.</w:t>
      </w:r>
    </w:p>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w:t>
      </w:r>
      <w:proofErr w:type="spellStart"/>
      <w:r w:rsidR="00B11C23" w:rsidRPr="0052765B">
        <w:t>cartesian</w:t>
      </w:r>
      <w:proofErr w:type="spellEnd"/>
      <w:r w:rsidR="00B11C23" w:rsidRPr="0052765B">
        <w:t xml:space="preserve"> coordinate system using the unit cell lattice vectors. </w:t>
      </w:r>
      <w:r w:rsidR="00AD737B">
        <w:t xml:space="preserve"> In the case of </w:t>
      </w:r>
      <w:r w:rsidR="00AC63AC">
        <w:t xml:space="preserve">a </w:t>
      </w:r>
      <w:r w:rsidR="00AD737B">
        <w:t xml:space="preserve">slab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3F77BD"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3F77BD"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3F77BD"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3F77BD"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spellStart"/>
      <w:r w:rsidR="00FB22F7">
        <w:t>cartesian</w:t>
      </w:r>
      <w:proofErr w:type="spellEnd"/>
      <w:r w:rsidR="00FB22F7">
        <w:t xml:space="preserve">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AE6B95">
        <w:rPr>
          <w:vertAlign w:val="superscript"/>
        </w:rPr>
        <w:t>2</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proofErr w:type="spellStart"/>
            <w:r w:rsidRPr="00B35523">
              <w:t>polytetrafluorethylene</w:t>
            </w:r>
            <w:proofErr w:type="spellEnd"/>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r>
              <w:t>Nujol</w:t>
            </w:r>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F4230E" w:rsidRDefault="00187516" w:rsidP="0012424C">
      <w:r>
        <w:lastRenderedPageBreak/>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w:t>
      </w:r>
      <w:proofErr w:type="spellStart"/>
      <w:r>
        <w:t>optical_tensor</w:t>
      </w:r>
      <w:proofErr w:type="spellEnd"/>
      <w:r>
        <w:t>.</w:t>
      </w:r>
    </w:p>
    <w:p w:rsidR="008B58FB" w:rsidRDefault="008B58FB" w:rsidP="00772481">
      <w:pPr>
        <w:pStyle w:val="Heading2"/>
      </w:pPr>
    </w:p>
    <w:p w:rsidR="00BA07E2" w:rsidRDefault="00BA07E2" w:rsidP="00772481">
      <w:pPr>
        <w:pStyle w:val="Heading2"/>
      </w:pPr>
      <w:r>
        <w:t>Example command line uses of PDielec</w:t>
      </w:r>
    </w:p>
    <w:p w:rsidR="00700897" w:rsidRDefault="00700897" w:rsidP="00772481">
      <w:pPr>
        <w:rPr>
          <w:rFonts w:ascii="Courier New" w:hAnsi="Courier New" w:cs="Courier New"/>
          <w:sz w:val="18"/>
          <w:szCs w:val="18"/>
        </w:rPr>
      </w:pPr>
    </w:p>
    <w:p w:rsidR="00F50D01" w:rsidRDefault="006200DB" w:rsidP="00772481">
      <w:pPr>
        <w:rPr>
          <w:rFonts w:ascii="Courier New" w:hAnsi="Courier New" w:cs="Courier New"/>
          <w:sz w:val="18"/>
          <w:szCs w:val="18"/>
        </w:rPr>
      </w:pPr>
      <w:proofErr w:type="spell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r w:rsidR="00173A31">
        <w:rPr>
          <w:rFonts w:ascii="Courier New" w:hAnsi="Courier New" w:cs="Courier New"/>
          <w:sz w:val="18"/>
          <w:szCs w:val="18"/>
        </w:rPr>
        <w:t xml:space="preserve">-method </w:t>
      </w:r>
      <w:proofErr w:type="spellStart"/>
      <w:r w:rsidR="00173A31">
        <w:rPr>
          <w:rFonts w:ascii="Courier New" w:hAnsi="Courier New" w:cs="Courier New"/>
          <w:sz w:val="18"/>
          <w:szCs w:val="18"/>
        </w:rPr>
        <w:t>ap</w:t>
      </w:r>
      <w:proofErr w:type="spellEnd"/>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0 1 -needle </w:t>
      </w:r>
      <w:r>
        <w:rPr>
          <w:rFonts w:ascii="Courier New" w:hAnsi="Courier New" w:cs="Courier New"/>
          <w:sz w:val="18"/>
          <w:szCs w:val="18"/>
        </w:rPr>
        <w:t xml:space="preserve">0 0 1 </w:t>
      </w:r>
      <w:r w:rsidR="00D8097C">
        <w:rPr>
          <w:rFonts w:ascii="Courier New" w:hAnsi="Courier New" w:cs="Courier New"/>
          <w:sz w:val="18"/>
          <w:szCs w:val="18"/>
        </w:rPr>
        <w:t xml:space="preserve">–LO 0 0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-csv options were specified.</w:t>
      </w:r>
      <w:r w:rsidR="00D8097C">
        <w:t xml:space="preserve">  The output includes the calculation of the LO modes along the (001) direction.</w:t>
      </w:r>
    </w:p>
    <w:p w:rsidR="00700897" w:rsidRDefault="00700897" w:rsidP="00772481"/>
    <w:p w:rsidR="006200DB" w:rsidRDefault="006200DB" w:rsidP="00772481">
      <w:pPr>
        <w:rPr>
          <w:rFonts w:ascii="Courier New" w:hAnsi="Courier New" w:cs="Courier New"/>
          <w:sz w:val="18"/>
          <w:szCs w:val="18"/>
        </w:rPr>
      </w:pPr>
      <w:proofErr w:type="spell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10 -csv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r w:rsidR="006200DB">
        <w:t xml:space="preserve">,  the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w:t>
      </w:r>
      <w:proofErr w:type="spellStart"/>
      <w:r w:rsidR="006200DB">
        <w:t>analysed</w:t>
      </w:r>
      <w:proofErr w:type="spellEnd"/>
      <w:r w:rsidR="006200DB">
        <w:t xml:space="preserve">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proofErr w:type="spell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w:t>
      </w:r>
      <w:proofErr w:type="spellStart"/>
      <w:r>
        <w:rPr>
          <w:rFonts w:ascii="Courier New" w:hAnsi="Courier New" w:cs="Courier New"/>
          <w:sz w:val="18"/>
          <w:szCs w:val="18"/>
        </w:rPr>
        <w:t>molar_absorption</w:t>
      </w:r>
      <w:proofErr w:type="spellEnd"/>
      <w:r>
        <w:rPr>
          <w:rFonts w:ascii="Courier New" w:hAnsi="Courier New" w:cs="Courier New"/>
          <w:sz w:val="18"/>
          <w:szCs w:val="18"/>
        </w:rPr>
        <w:t xml:space="preserve"> </w:t>
      </w:r>
      <w:r w:rsidRPr="006200DB">
        <w:rPr>
          <w:rFonts w:ascii="Courier New" w:hAnsi="Courier New" w:cs="Courier New"/>
          <w:sz w:val="18"/>
          <w:szCs w:val="18"/>
        </w:rPr>
        <w:t>phonon</w:t>
      </w:r>
    </w:p>
    <w:p w:rsidR="002512EF" w:rsidRDefault="002512EF" w:rsidP="00772481">
      <w:r>
        <w:t xml:space="preserve">will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r>
        <w:rPr>
          <w:rFonts w:ascii="Courier New" w:hAnsi="Courier New" w:cs="Courier New"/>
          <w:sz w:val="18"/>
          <w:szCs w:val="18"/>
        </w:rPr>
        <w:t>pdielec</w:t>
      </w:r>
      <w:proofErr w:type="spell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 xml:space="preserve">-method </w:t>
      </w:r>
      <w:proofErr w:type="spellStart"/>
      <w:r>
        <w:rPr>
          <w:rFonts w:ascii="Courier New" w:hAnsi="Courier New" w:cs="Courier New"/>
          <w:sz w:val="18"/>
          <w:szCs w:val="18"/>
        </w:rPr>
        <w:t>ap</w:t>
      </w:r>
      <w:proofErr w:type="spellEnd"/>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t>Contents of the csv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w:t>
      </w:r>
      <w:r>
        <w:lastRenderedPageBreak/>
        <w:t>column for frequency followed by columns containing the real and imaginary permittivities, the absorption and molar absorption coefficients at each frequency.</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AE6B95">
        <w:rPr>
          <w:vertAlign w:val="superscript"/>
        </w:rPr>
        <w:t>30</w:t>
      </w:r>
      <w:proofErr w:type="gramEnd"/>
      <w:r>
        <w:t xml:space="preserve"> reference number </w:t>
      </w:r>
      <w:r w:rsidR="006851C3">
        <w:t>ICSD</w:t>
      </w:r>
      <w:r w:rsidR="00AD2330">
        <w:t>-</w:t>
      </w:r>
      <w:r>
        <w:t>52026</w:t>
      </w:r>
      <w:r w:rsidR="006851C3">
        <w:t>.</w:t>
      </w:r>
      <w:r w:rsidR="00A72443">
        <w:rPr>
          <w:vertAlign w:val="superscript"/>
        </w:rPr>
        <w:t>3</w:t>
      </w:r>
      <w:r w:rsidR="00AE6B95">
        <w:rPr>
          <w:vertAlign w:val="superscript"/>
        </w:rPr>
        <w:t>1</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AE6B95">
        <w:rPr>
          <w:vertAlign w:val="superscript"/>
        </w:rPr>
        <w:t>2</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 xml:space="preserve">ation Theory (DFPT) calculation of the phonon spectrum at the gamma point was performed.  The </w:t>
      </w:r>
      <w:proofErr w:type="spellStart"/>
      <w:r w:rsidR="00983723">
        <w:t>optimi</w:t>
      </w:r>
      <w:r w:rsidR="00624EF9">
        <w:t>s</w:t>
      </w:r>
      <w:r w:rsidR="00983723">
        <w:t>ed</w:t>
      </w:r>
      <w:proofErr w:type="spellEnd"/>
      <w:r w:rsidR="00983723">
        <w:t xml:space="preserve">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 xml:space="preserve">Unit cell </w:t>
            </w:r>
            <w:proofErr w:type="spellStart"/>
            <w:r>
              <w:t>dimensions</w:t>
            </w:r>
            <w:r w:rsidR="00B72F60">
              <w:rPr>
                <w:vertAlign w:val="superscript"/>
              </w:rPr>
              <w:t>a</w:t>
            </w:r>
            <w:proofErr w:type="spellEnd"/>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proofErr w:type="spellStart"/>
      <w:r w:rsidRPr="00B72F60">
        <w:rPr>
          <w:vertAlign w:val="superscript"/>
        </w:rPr>
        <w:t>a</w:t>
      </w:r>
      <w:r>
        <w:t>The</w:t>
      </w:r>
      <w:proofErr w:type="spell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permittivities are shown in Figure 2</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w:t>
      </w:r>
      <w:r w:rsidR="0030134C">
        <w:lastRenderedPageBreak/>
        <w:t xml:space="preserve">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7"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3D5082">
          <w:rPr>
            <w:noProof/>
          </w:rPr>
          <w:t>2</w:t>
        </w:r>
      </w:fldSimple>
      <w:r>
        <w:t>: Permittivity of MgO</w:t>
      </w:r>
    </w:p>
    <w:p w:rsidR="005B6E0E" w:rsidRDefault="00736B07" w:rsidP="00772481">
      <w:r>
        <w:rPr>
          <w:noProof/>
          <w:lang w:val="en-GB" w:eastAsia="en-GB" w:bidi="ar-SA"/>
        </w:rPr>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8"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3D5082">
          <w:rPr>
            <w:noProof/>
          </w:rPr>
          <w:t>3</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Pr="000C2BCE">
        <w:t xml:space="preserve">Figure 3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4.</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AE6B95">
        <w:rPr>
          <w:vertAlign w:val="superscript"/>
        </w:rPr>
        <w:t>2</w:t>
      </w:r>
    </w:p>
    <w:p w:rsidR="00AE0377" w:rsidRDefault="00AE0377" w:rsidP="00772481"/>
    <w:p w:rsidR="00AE0377" w:rsidRDefault="00736B07" w:rsidP="007D4897">
      <w:pPr>
        <w:pStyle w:val="NoSpacing"/>
      </w:pPr>
      <w:r>
        <w:rPr>
          <w:noProof/>
          <w:lang w:val="en-GB" w:eastAsia="en-GB" w:bidi="ar-SA"/>
        </w:rPr>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9"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3D5082">
          <w:rPr>
            <w:noProof/>
          </w:rPr>
          <w:t>4</w:t>
        </w:r>
      </w:fldSimple>
      <w:r>
        <w:t xml:space="preserve">: Effect of volume fraction on the </w:t>
      </w:r>
      <w:r w:rsidR="00645AB9">
        <w:t xml:space="preserve">Maxwell-Garnett </w:t>
      </w:r>
      <w:r>
        <w:t>molar absorption coefficient of MgO spheres in PTFE</w:t>
      </w:r>
    </w:p>
    <w:p w:rsidR="00AE0377" w:rsidRDefault="00AE0377" w:rsidP="00772481">
      <w:r>
        <w:t>Figure 5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w:t>
      </w:r>
      <w:r w:rsidR="00645AB9">
        <w:lastRenderedPageBreak/>
        <w:t xml:space="preserve">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3D5082">
          <w:rPr>
            <w:noProof/>
          </w:rPr>
          <w:t>5</w:t>
        </w:r>
      </w:fldSimple>
      <w:r>
        <w:t>: Effect of volume fraction on the Bruggeman molar absorption coefficient of MgO spheres in PTFE</w:t>
      </w:r>
    </w:p>
    <w:p w:rsidR="00C550E9" w:rsidRDefault="00C024DA" w:rsidP="007D4897">
      <w:pPr>
        <w:keepNext/>
      </w:pPr>
      <w:r>
        <w:rPr>
          <w:noProof/>
          <w:lang w:val="en-GB" w:eastAsia="en-GB" w:bidi="ar-SA"/>
        </w:rPr>
        <w:lastRenderedPageBreak/>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1"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3D5082">
          <w:rPr>
            <w:noProof/>
          </w:rPr>
          <w:t>6</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991BE7" w:rsidP="00772481">
      <w:r>
        <w:t>Figure 6 shows the effect of varying the permittivity of the supporting medium.  The calculations were performed</w:t>
      </w:r>
      <w:r w:rsidR="001E5DAB">
        <w:t xml:space="preserve"> on</w:t>
      </w:r>
      <w:r>
        <w:t xml:space="preserve"> spherical MgO particles with a </w:t>
      </w:r>
      <w:r w:rsidR="003766E2">
        <w:t xml:space="preserve">1% </w:t>
      </w:r>
      <w:r>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rsidR="001E5DAB">
        <w:t xml:space="preserve"> (see Figure 7)</w:t>
      </w:r>
      <w:r w:rsidR="000734C2">
        <w:t>.</w:t>
      </w:r>
    </w:p>
    <w:p w:rsidR="000734C2" w:rsidRDefault="00672C08" w:rsidP="00772481">
      <w:r>
        <w:rPr>
          <w:noProof/>
          <w:lang w:val="en-GB" w:eastAsia="en-GB" w:bidi="ar-SA"/>
        </w:rPr>
        <w:lastRenderedPageBreak/>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2"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3F77BD" w:rsidRPr="000734C2">
        <w:rPr>
          <w:rStyle w:val="NoSpacingChar"/>
        </w:rPr>
        <w:fldChar w:fldCharType="begin"/>
      </w:r>
      <w:r w:rsidRPr="000734C2">
        <w:rPr>
          <w:rStyle w:val="NoSpacingChar"/>
        </w:rPr>
        <w:instrText xml:space="preserve"> SEQ Figure \* ARABIC </w:instrText>
      </w:r>
      <w:r w:rsidR="003F77BD" w:rsidRPr="000734C2">
        <w:rPr>
          <w:rStyle w:val="NoSpacingChar"/>
        </w:rPr>
        <w:fldChar w:fldCharType="separate"/>
      </w:r>
      <w:r w:rsidR="003D5082">
        <w:rPr>
          <w:rStyle w:val="NoSpacingChar"/>
          <w:noProof/>
        </w:rPr>
        <w:t>7</w:t>
      </w:r>
      <w:r w:rsidR="003F77BD"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AE6B95">
        <w:rPr>
          <w:vertAlign w:val="superscript"/>
        </w:rPr>
        <w:t>3</w:t>
      </w:r>
      <w:r>
        <w:t xml:space="preserve"> </w:t>
      </w:r>
      <w:r w:rsidR="00782DD9">
        <w:t>pseudo-</w:t>
      </w:r>
      <w:r>
        <w:t xml:space="preserve">potentials, </w:t>
      </w:r>
      <w:r w:rsidR="00982AFA">
        <w:t>the PBE</w:t>
      </w:r>
      <w:r w:rsidR="00A72443">
        <w:rPr>
          <w:vertAlign w:val="superscript"/>
        </w:rPr>
        <w:t>3</w:t>
      </w:r>
      <w:r w:rsidR="00AE6B95">
        <w:rPr>
          <w:vertAlign w:val="superscript"/>
        </w:rPr>
        <w:t>2</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30</w:t>
      </w:r>
      <w:r w:rsidR="00663C4E">
        <w:t xml:space="preserve"> </w:t>
      </w:r>
      <w:r w:rsidR="006E45B5">
        <w:t>with code ICSD</w:t>
      </w:r>
      <w:r w:rsidR="003E0749">
        <w:t>-</w:t>
      </w:r>
      <w:proofErr w:type="gramStart"/>
      <w:r w:rsidR="006E45B5">
        <w:t>26170</w:t>
      </w:r>
      <w:r w:rsidR="0038437A">
        <w:t>.</w:t>
      </w:r>
      <w:r w:rsidR="00A72443">
        <w:rPr>
          <w:vertAlign w:val="superscript"/>
        </w:rPr>
        <w:t>3</w:t>
      </w:r>
      <w:r w:rsidR="00AE6B95">
        <w:rPr>
          <w:vertAlign w:val="superscript"/>
        </w:rPr>
        <w:t>4</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AE6B95">
        <w:rPr>
          <w:vertAlign w:val="superscript"/>
        </w:rPr>
        <w:t>5</w:t>
      </w:r>
      <w:r w:rsidR="00395F91">
        <w:t xml:space="preserve"> with the </w:t>
      </w:r>
      <w:r w:rsidR="00EC3A9F">
        <w:t>(001) surface dominant</w:t>
      </w:r>
      <w:r w:rsidR="00395F91">
        <w:t xml:space="preserve">.  Calculations of the molar absorption were performed for a sphere, 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8.</w:t>
      </w:r>
    </w:p>
    <w:p w:rsidR="0038437A" w:rsidRDefault="0038437A" w:rsidP="00EC3A9F">
      <w:pPr>
        <w:pStyle w:val="NoSpacing"/>
        <w:keepNext/>
        <w:keepLines/>
      </w:pPr>
      <w:r>
        <w:lastRenderedPageBreak/>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 xml:space="preserve">Unit cell </w:t>
            </w:r>
            <w:proofErr w:type="spellStart"/>
            <w:r>
              <w:t>dimensions</w:t>
            </w:r>
            <w:r w:rsidR="00B72F60">
              <w:rPr>
                <w:vertAlign w:val="superscript"/>
              </w:rPr>
              <w:t>a</w:t>
            </w:r>
            <w:proofErr w:type="spellEnd"/>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 xml:space="preserve">Optical </w:t>
            </w:r>
            <w:proofErr w:type="spellStart"/>
            <w:r>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w:t>
            </w:r>
            <w:proofErr w:type="spellStart"/>
            <w:r w:rsidR="0038437A">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r w:rsidRPr="00B72F60">
        <w:rPr>
          <w:vertAlign w:val="superscript"/>
        </w:rPr>
        <w:t>a</w:t>
      </w:r>
      <w:r>
        <w:t>The</w:t>
      </w:r>
      <w:proofErr w:type="spell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3"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3D5082">
          <w:rPr>
            <w:noProof/>
          </w:rPr>
          <w:t>8</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The plate morphology 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A72443">
        <w:rPr>
          <w:vertAlign w:val="superscript"/>
        </w:rPr>
        <w:t>3</w:t>
      </w:r>
      <w:r w:rsidR="00AE6B95">
        <w:rPr>
          <w:vertAlign w:val="superscript"/>
        </w:rPr>
        <w:t>6</w:t>
      </w:r>
      <w:r w:rsidR="00E621EF">
        <w:t xml:space="preserve"> </w:t>
      </w:r>
      <w:r w:rsidR="004925E2">
        <w:t>who measure</w:t>
      </w:r>
      <w:r w:rsidR="00D8097C">
        <w:t>d</w:t>
      </w:r>
      <w:r w:rsidR="004925E2">
        <w:t xml:space="preserve"> the infrared spectrum of ZnO smoke </w:t>
      </w:r>
      <w:r w:rsidR="004925E2">
        <w:lastRenderedPageBreak/>
        <w:t>particles and observed peaks in the absorption at 380, 530 and 550 cm</w:t>
      </w:r>
      <w:r w:rsidR="004925E2" w:rsidRPr="004925E2">
        <w:rPr>
          <w:vertAlign w:val="superscript"/>
        </w:rPr>
        <w:t>-1</w:t>
      </w:r>
      <w:r w:rsidR="004925E2">
        <w:t>.  Previous work</w:t>
      </w:r>
      <w:r w:rsidR="00077CCD">
        <w:rPr>
          <w:vertAlign w:val="superscript"/>
        </w:rPr>
        <w:t>3</w:t>
      </w:r>
      <w:r w:rsidR="00AE6B95">
        <w:rPr>
          <w:vertAlign w:val="superscript"/>
        </w:rPr>
        <w:t>7</w:t>
      </w:r>
      <w:proofErr w:type="gramStart"/>
      <w:r w:rsidR="00305AB4">
        <w:rPr>
          <w:vertAlign w:val="superscript"/>
        </w:rPr>
        <w:t>,</w:t>
      </w:r>
      <w:r w:rsidR="00077CCD">
        <w:rPr>
          <w:vertAlign w:val="superscript"/>
        </w:rPr>
        <w:t>3</w:t>
      </w:r>
      <w:r w:rsidR="00AE6B95">
        <w:rPr>
          <w:vertAlign w:val="superscript"/>
        </w:rPr>
        <w:t>8</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077CCD">
        <w:rPr>
          <w:vertAlign w:val="superscript"/>
        </w:rPr>
        <w:t>3</w:t>
      </w:r>
      <w:r w:rsidR="00AE6B95">
        <w:rPr>
          <w:vertAlign w:val="superscript"/>
        </w:rPr>
        <w:t>9</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40</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der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52.74 eV/Å</w:t>
      </w:r>
      <w:r w:rsidR="007B7AE3">
        <w:rPr>
          <w:vertAlign w:val="superscript"/>
        </w:rPr>
        <w:t>2</w:t>
      </w:r>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 xml:space="preserve">Primitive cell </w:t>
            </w:r>
            <w:proofErr w:type="spellStart"/>
            <w:r>
              <w:t>dimensions</w:t>
            </w:r>
            <w:r w:rsidR="0041129A">
              <w:rPr>
                <w:vertAlign w:val="superscript"/>
              </w:rPr>
              <w:t>a</w:t>
            </w:r>
            <w:proofErr w:type="spellEnd"/>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r>
              <w:t xml:space="preserve">α,β,γ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w:t>
            </w:r>
            <w:proofErr w:type="spellStart"/>
            <w:r w:rsidR="0041129A">
              <w:t>permittivity</w:t>
            </w:r>
            <w:r w:rsidR="0041129A">
              <w:rPr>
                <w:vertAlign w:val="superscript"/>
              </w:rPr>
              <w:t>b</w:t>
            </w:r>
            <w:proofErr w:type="spellEnd"/>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106AAD" w:rsidRPr="003C7CE2">
        <w:rPr>
          <w:vertAlign w:val="superscript"/>
        </w:rPr>
        <w:t>3</w:t>
      </w:r>
      <w:r w:rsidR="00AE6B95">
        <w:rPr>
          <w:vertAlign w:val="superscript"/>
        </w:rPr>
        <w:t>9</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t xml:space="preserve">Figure 9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w:t>
      </w:r>
      <w:r w:rsidR="00F20EFE">
        <w:lastRenderedPageBreak/>
        <w:t xml:space="preserve">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w:t>
      </w:r>
      <w:proofErr w:type="spellStart"/>
      <w:r w:rsidR="004472F5">
        <w:t>rhombohedral</w:t>
      </w:r>
      <w:proofErr w:type="spellEnd"/>
      <w:r w:rsidR="004472F5">
        <w:t xml:space="preserve"> faces commonly seen in calcite </w:t>
      </w:r>
      <w:proofErr w:type="gramStart"/>
      <w:r w:rsidR="004472F5">
        <w:t>crystals.</w:t>
      </w:r>
      <w:r w:rsidR="00077CCD">
        <w:rPr>
          <w:vertAlign w:val="superscript"/>
        </w:rPr>
        <w:t>4</w:t>
      </w:r>
      <w:r w:rsidR="00AE6B95">
        <w:rPr>
          <w:vertAlign w:val="superscript"/>
        </w:rPr>
        <w:t>1</w:t>
      </w:r>
      <w:r w:rsidR="004472F5">
        <w:t xml:space="preserve">  </w:t>
      </w:r>
      <w:r w:rsidR="00F20EFE">
        <w:t>Figure</w:t>
      </w:r>
      <w:proofErr w:type="gramEnd"/>
      <w:r w:rsidR="00F20EFE">
        <w:t xml:space="preserve"> 9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4"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3D5082">
          <w:rPr>
            <w:noProof/>
          </w:rPr>
          <w:t>9</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proofErr w:type="spellStart"/>
      <w:r>
        <w:t>Fluoroapatite</w:t>
      </w:r>
      <w:proofErr w:type="spellEnd"/>
      <w:r w:rsidR="00870763">
        <w:t xml:space="preserve"> using VASP</w:t>
      </w:r>
    </w:p>
    <w:p w:rsidR="00870763" w:rsidRDefault="00870763" w:rsidP="00870763">
      <w:r>
        <w:t xml:space="preserve">The line shapes of the infrared absorption of apatite and </w:t>
      </w:r>
      <w:proofErr w:type="spellStart"/>
      <w:r>
        <w:t>fluoroapatite</w:t>
      </w:r>
      <w:proofErr w:type="spellEnd"/>
      <w:r>
        <w:t xml:space="preserve"> were examined extensively by Balan </w:t>
      </w:r>
      <w:proofErr w:type="gramStart"/>
      <w:r w:rsidR="00464836" w:rsidRPr="00464836">
        <w:rPr>
          <w:i/>
        </w:rPr>
        <w:t>et</w:t>
      </w:r>
      <w:proofErr w:type="gramEnd"/>
      <w:r w:rsidR="00464836" w:rsidRPr="00464836">
        <w:rPr>
          <w:i/>
        </w:rPr>
        <w:t xml:space="preserve"> al</w:t>
      </w:r>
      <w:r w:rsidR="005B1DD9">
        <w:t>.</w:t>
      </w:r>
      <w:r w:rsidR="002C48EF">
        <w:rPr>
          <w:vertAlign w:val="superscript"/>
        </w:rPr>
        <w:t>1</w:t>
      </w:r>
      <w:r w:rsidR="00AE6B95">
        <w:rPr>
          <w:vertAlign w:val="superscript"/>
        </w:rPr>
        <w:t>8</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t>All calculations were performed by VASP</w:t>
      </w:r>
      <w:r>
        <w:rPr>
          <w:vertAlign w:val="superscript"/>
        </w:rPr>
        <w:t>1</w:t>
      </w:r>
      <w:r>
        <w:t xml:space="preserve"> using projector augmented-wave PAW</w:t>
      </w:r>
      <w:r w:rsidR="00A72443">
        <w:rPr>
          <w:vertAlign w:val="superscript"/>
        </w:rPr>
        <w:t>3</w:t>
      </w:r>
      <w:r w:rsidR="00AE6B95">
        <w:rPr>
          <w:vertAlign w:val="superscript"/>
        </w:rPr>
        <w:t>3</w:t>
      </w:r>
      <w:r>
        <w:t xml:space="preserve"> </w:t>
      </w:r>
      <w:r w:rsidR="00782DD9">
        <w:t>pseudo-</w:t>
      </w:r>
      <w:r>
        <w:t>potentials, the PBE</w:t>
      </w:r>
      <w:r w:rsidR="00A72443">
        <w:rPr>
          <w:vertAlign w:val="superscript"/>
        </w:rPr>
        <w:t>3</w:t>
      </w:r>
      <w:r w:rsidR="00AE6B95">
        <w:rPr>
          <w:vertAlign w:val="superscript"/>
        </w:rPr>
        <w:t>2</w:t>
      </w:r>
      <w:r w:rsidR="00BB6FC4">
        <w:t xml:space="preserve"> density functional, </w:t>
      </w:r>
      <w:proofErr w:type="gramStart"/>
      <w:r>
        <w:t>an</w:t>
      </w:r>
      <w:proofErr w:type="gramEnd"/>
      <w:r>
        <w:t xml:space="preserve"> energy cutoff of 600 eV and a k-point resolution of approximately 0.1 Å</w:t>
      </w:r>
      <w:r>
        <w:rPr>
          <w:vertAlign w:val="superscript"/>
        </w:rPr>
        <w:t>-1</w:t>
      </w:r>
      <w:r>
        <w:t xml:space="preserve">.  </w:t>
      </w:r>
      <w:r w:rsidR="00461B39">
        <w:t>Table 7</w:t>
      </w:r>
      <w:r w:rsidR="00AB7578">
        <w:t xml:space="preserve"> </w:t>
      </w:r>
      <w:proofErr w:type="spellStart"/>
      <w:r w:rsidR="00AB7578">
        <w:t>summarises</w:t>
      </w:r>
      <w:proofErr w:type="spellEnd"/>
      <w:r w:rsidR="00AB7578">
        <w:t xml:space="preserve"> the results of the calculations.  Only the 3 highest frequency bands are reported and discussed.  The TO intensity</w:t>
      </w:r>
      <w:r w:rsidR="009B76B3">
        <w:t xml:space="preserve"> of the highest frequency band a</w:t>
      </w:r>
      <w:r w:rsidR="00AB7578">
        <w:t xml:space="preserve">t </w:t>
      </w:r>
      <w:r w:rsidR="00AB7578">
        <w:lastRenderedPageBreak/>
        <w:t>1038 cm</w:t>
      </w:r>
      <w:r w:rsidR="00AB7578" w:rsidRPr="00AB7578">
        <w:rPr>
          <w:vertAlign w:val="superscript"/>
        </w:rPr>
        <w:t>-1</w:t>
      </w:r>
      <w:r w:rsidR="00AB7578">
        <w:t xml:space="preserve"> is low and will not be discussed further.   The </w:t>
      </w:r>
      <w:proofErr w:type="spellStart"/>
      <w:r w:rsidR="00AB7578">
        <w:t>B</w:t>
      </w:r>
      <w:r w:rsidR="008132B6">
        <w:t>ravais</w:t>
      </w:r>
      <w:proofErr w:type="spellEnd"/>
      <w:r w:rsidR="008132B6">
        <w:t xml:space="preserve"> </w:t>
      </w:r>
      <w:proofErr w:type="spellStart"/>
      <w:r w:rsidR="008132B6">
        <w:t>Friedel</w:t>
      </w:r>
      <w:proofErr w:type="spellEnd"/>
      <w:r w:rsidR="008132B6">
        <w:t xml:space="preserve"> </w:t>
      </w:r>
      <w:proofErr w:type="spellStart"/>
      <w:r w:rsidR="008132B6">
        <w:t>Donnay</w:t>
      </w:r>
      <w:proofErr w:type="spellEnd"/>
      <w:r w:rsidR="008132B6">
        <w:t xml:space="preserve"> </w:t>
      </w:r>
      <w:proofErr w:type="spellStart"/>
      <w:r w:rsidR="008132B6">
        <w:t>Harker</w:t>
      </w:r>
      <w:proofErr w:type="spellEnd"/>
      <w:r w:rsidR="008132B6">
        <w:t xml:space="preserve"> </w:t>
      </w:r>
      <w:r w:rsidR="00BA0F3F">
        <w:t>(</w:t>
      </w:r>
      <w:r w:rsidR="00AB7578">
        <w:t>B</w:t>
      </w:r>
      <w:r w:rsidR="00BA0F3F">
        <w:t>FD</w:t>
      </w:r>
      <w:r w:rsidR="00AB7578">
        <w:t>H</w:t>
      </w:r>
      <w:proofErr w:type="gramStart"/>
      <w:r w:rsidR="00BA0F3F">
        <w:t>)</w:t>
      </w:r>
      <w:r w:rsidR="00077CCD">
        <w:rPr>
          <w:vertAlign w:val="superscript"/>
        </w:rPr>
        <w:t>4</w:t>
      </w:r>
      <w:r w:rsidR="00AE6B95">
        <w:rPr>
          <w:vertAlign w:val="superscript"/>
        </w:rPr>
        <w:t>2</w:t>
      </w:r>
      <w:proofErr w:type="gramEnd"/>
      <w:r w:rsidR="000A1ED5">
        <w:t xml:space="preserve"> crystal habit</w:t>
      </w:r>
      <w:r w:rsidR="00AB7578">
        <w:t xml:space="preserve"> of the optimized crystal is shown in Figure 10.  </w:t>
      </w:r>
      <w:r w:rsidR="000A1ED5">
        <w:t xml:space="preserve">The habit was calculated using the Mercury software </w:t>
      </w:r>
      <w:proofErr w:type="gramStart"/>
      <w:r w:rsidR="000A1ED5">
        <w:t>package.</w:t>
      </w:r>
      <w:r w:rsidR="00077CCD">
        <w:rPr>
          <w:vertAlign w:val="superscript"/>
        </w:rPr>
        <w:t>4</w:t>
      </w:r>
      <w:r w:rsidR="00AE6B95">
        <w:rPr>
          <w:vertAlign w:val="superscript"/>
        </w:rPr>
        <w:t>3</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10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predicted spectrum is shown in Figure 11</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proofErr w:type="gramStart"/>
      <w:r w:rsidR="00464836" w:rsidRPr="00464836">
        <w:rPr>
          <w:i/>
        </w:rPr>
        <w:t>et</w:t>
      </w:r>
      <w:proofErr w:type="gramEnd"/>
      <w:r w:rsidR="00464836" w:rsidRPr="00464836">
        <w:rPr>
          <w:i/>
        </w:rPr>
        <w:t xml:space="preserve"> al</w:t>
      </w:r>
      <w:r w:rsidR="00E57C22">
        <w:t>.</w:t>
      </w:r>
      <w:r w:rsidR="002C48EF">
        <w:rPr>
          <w:vertAlign w:val="superscript"/>
        </w:rPr>
        <w:t>1</w:t>
      </w:r>
      <w:r w:rsidR="00AE6B95">
        <w:rPr>
          <w:vertAlign w:val="superscript"/>
        </w:rPr>
        <w:t>9</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 xml:space="preserve">Primitive cell </w:t>
            </w:r>
            <w:proofErr w:type="spellStart"/>
            <w:r>
              <w:t>dimensions</w:t>
            </w:r>
            <w:r w:rsidR="00870763">
              <w:rPr>
                <w:vertAlign w:val="superscript"/>
              </w:rPr>
              <w:t>a</w:t>
            </w:r>
            <w:proofErr w:type="spellEnd"/>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w:t>
            </w:r>
            <w:proofErr w:type="spellStart"/>
            <w:r w:rsidR="00870763">
              <w:t>permittivity</w:t>
            </w:r>
            <w:r w:rsidR="00870763">
              <w:rPr>
                <w:vertAlign w:val="superscript"/>
              </w:rPr>
              <w:t>b</w:t>
            </w:r>
            <w:proofErr w:type="spellEnd"/>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077CCD">
        <w:rPr>
          <w:vertAlign w:val="superscript"/>
        </w:rPr>
        <w:t>4</w:t>
      </w:r>
      <w:r w:rsidR="00AE6B95">
        <w:rPr>
          <w:vertAlign w:val="superscript"/>
        </w:rPr>
        <w:t>4</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5"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3D5082">
          <w:rPr>
            <w:noProof/>
          </w:rPr>
          <w:t>10</w:t>
        </w:r>
      </w:fldSimple>
      <w:r>
        <w:t xml:space="preserve">: BDFH Morphology of </w:t>
      </w:r>
      <w:proofErr w:type="spellStart"/>
      <w:r w:rsidR="00BB6FC4">
        <w:t>f</w:t>
      </w:r>
      <w:r w:rsidR="00AE1C20">
        <w:t>luoroapatite</w:t>
      </w:r>
      <w:proofErr w:type="spellEnd"/>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6"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3D5082">
          <w:rPr>
            <w:noProof/>
          </w:rPr>
          <w:t>11</w:t>
        </w:r>
      </w:fldSimple>
      <w:r>
        <w:t>: Calculate</w:t>
      </w:r>
      <w:r w:rsidR="009170C0">
        <w:t>d</w:t>
      </w:r>
      <w:r w:rsidR="00BB6FC4">
        <w:t xml:space="preserve"> Maxwell-Garnett absorption s</w:t>
      </w:r>
      <w:r>
        <w:t xml:space="preserve">pectra of </w:t>
      </w:r>
      <w:r w:rsidR="00DB299C">
        <w:t xml:space="preserve">10% </w:t>
      </w:r>
      <w:proofErr w:type="spellStart"/>
      <w:r w:rsidR="00BB6FC4">
        <w:t>fluoroapatite</w:t>
      </w:r>
      <w:proofErr w:type="spellEnd"/>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 xml:space="preserve">d was taken from </w:t>
      </w:r>
      <w:proofErr w:type="spellStart"/>
      <w:r w:rsidR="00FB5143">
        <w:t>Derissen</w:t>
      </w:r>
      <w:proofErr w:type="spellEnd"/>
      <w:r w:rsidR="00FB5143">
        <w:t xml:space="preserve"> et al</w:t>
      </w:r>
      <w:r w:rsidR="0030526D">
        <w:t>.</w:t>
      </w:r>
      <w:r w:rsidR="00077CCD">
        <w:rPr>
          <w:vertAlign w:val="superscript"/>
        </w:rPr>
        <w:t>4</w:t>
      </w:r>
      <w:r w:rsidR="00AE6B95">
        <w:rPr>
          <w:vertAlign w:val="superscript"/>
        </w:rPr>
        <w:t>5</w:t>
      </w:r>
      <w:r w:rsidR="0030526D">
        <w:t xml:space="preserve">  </w:t>
      </w:r>
      <w:r w:rsidR="0034308D">
        <w:t>The PBE</w:t>
      </w:r>
      <w:r w:rsidR="00A72443">
        <w:rPr>
          <w:vertAlign w:val="superscript"/>
        </w:rPr>
        <w:t>3</w:t>
      </w:r>
      <w:r w:rsidR="00AE6B95">
        <w:rPr>
          <w:vertAlign w:val="superscript"/>
        </w:rPr>
        <w:t>2</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proofErr w:type="spellStart"/>
      <w:r w:rsidR="0034308D" w:rsidRPr="0034308D">
        <w:t>Tkatchenko-Scheffler</w:t>
      </w:r>
      <w:proofErr w:type="spellEnd"/>
      <w:r w:rsidR="0034308D">
        <w:t xml:space="preserve"> scheme</w:t>
      </w:r>
      <w:r w:rsidR="00077CCD">
        <w:rPr>
          <w:vertAlign w:val="superscript"/>
        </w:rPr>
        <w:t>4</w:t>
      </w:r>
      <w:r w:rsidR="00AE6B95">
        <w:rPr>
          <w:vertAlign w:val="superscript"/>
        </w:rPr>
        <w:t>6</w:t>
      </w:r>
      <w:r w:rsidR="0034308D">
        <w:t xml:space="preserve"> available in CASTEP was applied for both the geometry </w:t>
      </w:r>
      <w:proofErr w:type="spellStart"/>
      <w:r w:rsidR="0034308D">
        <w:t>optimisat</w:t>
      </w:r>
      <w:r w:rsidR="00D13A3F">
        <w:t>i</w:t>
      </w:r>
      <w:r w:rsidR="0034308D">
        <w:t>on</w:t>
      </w:r>
      <w:proofErr w:type="spellEnd"/>
      <w:r w:rsidR="0034308D">
        <w:t xml:space="preserve">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AE6B95">
        <w:rPr>
          <w:vertAlign w:val="superscript"/>
        </w:rPr>
        <w:t>6</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 xml:space="preserve">Unit cell </w:t>
            </w:r>
            <w:proofErr w:type="spellStart"/>
            <w:r>
              <w:t>dimensions</w:t>
            </w:r>
            <w:r w:rsidR="00E132C6">
              <w:rPr>
                <w:vertAlign w:val="superscript"/>
              </w:rPr>
              <w:t>a</w:t>
            </w:r>
            <w:proofErr w:type="spellEnd"/>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Optical </w:t>
            </w:r>
            <w:proofErr w:type="spellStart"/>
            <w:r>
              <w:t>permittivity</w:t>
            </w:r>
            <w:r>
              <w:rPr>
                <w:vertAlign w:val="superscript"/>
              </w:rPr>
              <w:t>b</w:t>
            </w:r>
            <w:proofErr w:type="spellEnd"/>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Static </w:t>
            </w:r>
            <w:proofErr w:type="spellStart"/>
            <w:r>
              <w:t>permittivity</w:t>
            </w:r>
            <w:r>
              <w:rPr>
                <w:vertAlign w:val="superscript"/>
              </w:rPr>
              <w:t>b</w:t>
            </w:r>
            <w:proofErr w:type="spellEnd"/>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w:t>
      </w:r>
      <w:proofErr w:type="spellStart"/>
      <w:r>
        <w:t>Derissen</w:t>
      </w:r>
      <w:proofErr w:type="spellEnd"/>
      <w:r>
        <w:t xml:space="preserve"> </w:t>
      </w:r>
      <w:r w:rsidR="00464836" w:rsidRPr="00464836">
        <w:rPr>
          <w:i/>
        </w:rPr>
        <w:t>et al</w:t>
      </w:r>
      <w:r>
        <w:t>.</w:t>
      </w:r>
      <w:r w:rsidR="00077CCD">
        <w:rPr>
          <w:vertAlign w:val="superscript"/>
        </w:rPr>
        <w:t>4</w:t>
      </w:r>
      <w:r w:rsidR="00AE6B95">
        <w:rPr>
          <w:vertAlign w:val="superscript"/>
        </w:rPr>
        <w:t>5</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w:t>
      </w:r>
      <w:proofErr w:type="spellStart"/>
      <w:r>
        <w:t>Juliano</w:t>
      </w:r>
      <w:proofErr w:type="spellEnd"/>
      <w:r>
        <w:t xml:space="preserve"> and Korter</w:t>
      </w:r>
      <w:r w:rsidR="00077CCD">
        <w:rPr>
          <w:vertAlign w:val="superscript"/>
        </w:rPr>
        <w:t>4</w:t>
      </w:r>
      <w:r w:rsidR="00AE6B95">
        <w:rPr>
          <w:vertAlign w:val="superscript"/>
        </w:rPr>
        <w:t>7</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077CCD">
        <w:rPr>
          <w:vertAlign w:val="superscript"/>
        </w:rPr>
        <w:t>4</w:t>
      </w:r>
      <w:r w:rsidR="00AE6B95">
        <w:rPr>
          <w:vertAlign w:val="superscript"/>
        </w:rPr>
        <w:t>8</w:t>
      </w:r>
      <w:r w:rsidR="0017319C">
        <w:t xml:space="preserve">  </w:t>
      </w:r>
      <w:r w:rsidR="00FA6135">
        <w:t>Figure</w:t>
      </w:r>
      <w:proofErr w:type="gramEnd"/>
      <w:r w:rsidR="00FA6135">
        <w:t xml:space="preserve"> 12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the absorption spectra.  Figure 12a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73A22">
        <w:t>Figure 12b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wavenumber.  Figure 12c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7"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8"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19"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A72443">
        <w:rPr>
          <w:vertAlign w:val="superscript"/>
        </w:rPr>
        <w:t>2</w:t>
      </w:r>
      <w:r w:rsidR="00AE6B95">
        <w:rPr>
          <w:vertAlign w:val="superscript"/>
        </w:rPr>
        <w:t>8</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077CCD">
        <w:rPr>
          <w:vertAlign w:val="superscript"/>
        </w:rPr>
        <w:t>4</w:t>
      </w:r>
      <w:r w:rsidR="00AE6B95">
        <w:rPr>
          <w:vertAlign w:val="superscript"/>
        </w:rPr>
        <w:t>9</w:t>
      </w:r>
      <w:r>
        <w:t xml:space="preserve"> </w:t>
      </w:r>
    </w:p>
    <w:p w:rsidR="00FE0C6A" w:rsidRDefault="002D2699" w:rsidP="000449F5">
      <w:pPr>
        <w:pStyle w:val="Heading1"/>
      </w:pPr>
      <w:r>
        <w:t>A</w:t>
      </w:r>
      <w:r w:rsidR="00772481">
        <w:t>CKNOWLEDGEMENTS</w:t>
      </w:r>
    </w:p>
    <w:p w:rsidR="00FE0C6A" w:rsidRDefault="00A974A6" w:rsidP="00446091">
      <w:r>
        <w:t>The authors would like to express their thanks to Professor Sihvola for helpful comments on the manuscript.</w:t>
      </w:r>
      <w:r w:rsidR="00446091">
        <w:t xml:space="preserve"> ADB would also like to acknowledge financial support from both the EPSRC (</w:t>
      </w:r>
      <w:r w:rsidR="00446091" w:rsidRPr="00446091">
        <w:t>EP/I026657/1</w:t>
      </w:r>
      <w:r w:rsidR="00446091">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Pr="00E050A0">
        <w:rPr>
          <w:vertAlign w:val="superscript"/>
        </w:rPr>
        <w:t>50</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Chem., 2008, DOI:10.1002/jcc.21057.</w:t>
      </w:r>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AE6B95" w:rsidP="00AE6B95">
      <w:r>
        <w:t xml:space="preserve">[3a] R. </w:t>
      </w:r>
      <w:proofErr w:type="spellStart"/>
      <w:r>
        <w:t>Dovesi</w:t>
      </w:r>
      <w:proofErr w:type="spellEnd"/>
      <w:r>
        <w:t xml:space="preserve">, R. Orlando, A. </w:t>
      </w:r>
      <w:proofErr w:type="spellStart"/>
      <w:r>
        <w:t>Erba</w:t>
      </w:r>
      <w:proofErr w:type="spellEnd"/>
      <w:r>
        <w:t xml:space="preserve">, C. M. </w:t>
      </w:r>
      <w:proofErr w:type="spellStart"/>
      <w:r>
        <w:t>Zicovich</w:t>
      </w:r>
      <w:proofErr w:type="spellEnd"/>
      <w:r>
        <w:t xml:space="preserve">-Wilson, B. </w:t>
      </w:r>
      <w:proofErr w:type="spellStart"/>
      <w:r>
        <w:t>Civalleri</w:t>
      </w:r>
      <w:proofErr w:type="spellEnd"/>
      <w:r>
        <w:t xml:space="preserve">, S. </w:t>
      </w:r>
      <w:proofErr w:type="spellStart"/>
      <w:r>
        <w:t>Casassa</w:t>
      </w:r>
      <w:proofErr w:type="spellEnd"/>
      <w:r>
        <w:t xml:space="preserve">, L. </w:t>
      </w:r>
      <w:proofErr w:type="spellStart"/>
      <w:r>
        <w:t>Maschio</w:t>
      </w:r>
      <w:proofErr w:type="spellEnd"/>
      <w:r>
        <w:t xml:space="preserve">, M. </w:t>
      </w:r>
      <w:proofErr w:type="spellStart"/>
      <w:r>
        <w:t>Ferrabone</w:t>
      </w:r>
      <w:proofErr w:type="spellEnd"/>
      <w:r>
        <w:t xml:space="preserve">, M. De La Pierre, P. </w:t>
      </w:r>
      <w:proofErr w:type="spellStart"/>
      <w:r>
        <w:t>D’Arco</w:t>
      </w:r>
      <w:proofErr w:type="spellEnd"/>
      <w:r>
        <w:t xml:space="preserve">, Y. Noel, M. </w:t>
      </w:r>
      <w:proofErr w:type="spellStart"/>
      <w:r>
        <w:t>Causa</w:t>
      </w:r>
      <w:proofErr w:type="spellEnd"/>
      <w:r>
        <w:t xml:space="preserve">, M. </w:t>
      </w:r>
      <w:proofErr w:type="spellStart"/>
      <w:r>
        <w:t>Rerat</w:t>
      </w:r>
      <w:proofErr w:type="spellEnd"/>
      <w:r>
        <w:t xml:space="preserve">, B. </w:t>
      </w:r>
      <w:proofErr w:type="spellStart"/>
      <w:r>
        <w:t>Kirtman</w:t>
      </w:r>
      <w:proofErr w:type="spellEnd"/>
      <w:r>
        <w:t>, Int. J. Quantum Chem., 2014, DOI:</w:t>
      </w:r>
      <w:r w:rsidRPr="00AE6B95">
        <w:t>10.1002/qua.24658</w:t>
      </w:r>
      <w:r>
        <w:t>.</w:t>
      </w:r>
    </w:p>
    <w:p w:rsidR="000A2F50" w:rsidRDefault="00AE6B95" w:rsidP="00294FC5">
      <w:r>
        <w:t>[4</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AE6B95" w:rsidP="00294FC5">
      <w:r>
        <w:t>[5</w:t>
      </w:r>
      <w:r w:rsidR="00BF4A7A" w:rsidRPr="00BF4A7A">
        <w:t xml:space="preserve">] J. E. Bertie, Glossary of Terms used in Vibrational Spectroscopy, Handbook of Vibrational Spectroscopy. John Wiley &amp; Sons, Ltd, </w:t>
      </w:r>
      <w:proofErr w:type="spellStart"/>
      <w:r w:rsidR="00BF4A7A" w:rsidRPr="00BF4A7A">
        <w:t>Chichester</w:t>
      </w:r>
      <w:proofErr w:type="spellEnd"/>
      <w:r w:rsidR="00BF4A7A" w:rsidRPr="00BF4A7A">
        <w:t>, UK, 2006.</w:t>
      </w:r>
    </w:p>
    <w:p w:rsidR="00C13DFC" w:rsidRDefault="00AE6B95" w:rsidP="00C13DFC">
      <w:r>
        <w:lastRenderedPageBreak/>
        <w:t>[6</w:t>
      </w:r>
      <w:r w:rsidR="00C13DFC" w:rsidRPr="00C13DFC">
        <w:t xml:space="preserve">] E. B. Wilson, J. C. Decius, P. C. Cross, B. R. </w:t>
      </w:r>
      <w:proofErr w:type="spellStart"/>
      <w:r w:rsidR="00C13DFC" w:rsidRPr="00C13DFC">
        <w:t>Sundheim</w:t>
      </w:r>
      <w:proofErr w:type="spellEnd"/>
      <w:r w:rsidR="00C13DFC" w:rsidRPr="00C13DFC">
        <w:t>, Molecular Vibrations: The Theory of Infrared and Raman Vibrational Spectra, Journal of The Electrochemical Society, 102. 235C, 1955.</w:t>
      </w:r>
    </w:p>
    <w:p w:rsidR="000F0707" w:rsidRDefault="002529F0" w:rsidP="00C13DFC">
      <w:r>
        <w:t>[</w:t>
      </w:r>
      <w:r w:rsidR="00AE6B95">
        <w:t>7</w:t>
      </w:r>
      <w:r>
        <w:t xml:space="preserve">] </w:t>
      </w:r>
      <w:r w:rsidRPr="002529F0">
        <w:t xml:space="preserve">T. R. </w:t>
      </w:r>
      <w:proofErr w:type="spellStart"/>
      <w:r w:rsidRPr="002529F0">
        <w:t>Juliano</w:t>
      </w:r>
      <w:proofErr w:type="spellEnd"/>
      <w:r w:rsidRPr="002529F0">
        <w:t xml:space="preserve">,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t>[</w:t>
      </w:r>
      <w:r w:rsidR="00AE6B95">
        <w:t>8</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AE6B95">
        <w:t>9</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AE6B95">
        <w:t>10</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AE6B95">
        <w:t>11</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AE6B95">
        <w:t>12</w:t>
      </w:r>
      <w:r w:rsidRPr="00A12D9D">
        <w:t>] F. Wooten, in Optical Properties of Solids; Academic Press, New York, 1972.</w:t>
      </w:r>
      <w:proofErr w:type="gramEnd"/>
    </w:p>
    <w:p w:rsidR="00914EDB" w:rsidRDefault="00914EDB" w:rsidP="00C13DFC">
      <w:r>
        <w:t>[</w:t>
      </w:r>
      <w:r w:rsidR="00AE6B95">
        <w:t>13</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AE6B95">
        <w:t>14</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AE6B95">
        <w:t>15</w:t>
      </w:r>
      <w:r w:rsidRPr="00DD1EC5">
        <w:t>] L. Genzel, T. P. Martin, Surf. Sci., 1973, DOI</w:t>
      </w:r>
      <w:proofErr w:type="gramStart"/>
      <w:r w:rsidRPr="00DD1EC5">
        <w:t>:10.1016</w:t>
      </w:r>
      <w:proofErr w:type="gramEnd"/>
      <w:r w:rsidRPr="00DD1EC5">
        <w:t>/0039-6028(73)90185-4.</w:t>
      </w:r>
    </w:p>
    <w:p w:rsidR="00D07ED5" w:rsidRDefault="00AE6B95" w:rsidP="00D07ED5">
      <w:r>
        <w:t>[16</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D07ED5" w:rsidP="00D07ED5">
      <w:r w:rsidRPr="00762400">
        <w:t>[1</w:t>
      </w:r>
      <w:r w:rsidR="00AE6B95">
        <w:t>7</w:t>
      </w:r>
      <w:r w:rsidRPr="00762400">
        <w:t xml:space="preserve">] J. E. Iglesias, M. </w:t>
      </w:r>
      <w:proofErr w:type="spellStart"/>
      <w:r w:rsidRPr="00762400">
        <w:t>Ocana</w:t>
      </w:r>
      <w:proofErr w:type="spellEnd"/>
      <w:r w:rsidRPr="00762400">
        <w:t xml:space="preserve">, C. J. Serna, </w:t>
      </w:r>
      <w:proofErr w:type="spellStart"/>
      <w:r w:rsidRPr="00762400">
        <w:t>Appl.Spectrosc</w:t>
      </w:r>
      <w:proofErr w:type="spellEnd"/>
      <w:r w:rsidRPr="00762400">
        <w:t>, 1990, 44, 418–426.</w:t>
      </w:r>
    </w:p>
    <w:p w:rsidR="00DD1EC5" w:rsidRDefault="00DD1EC5" w:rsidP="00C13DFC">
      <w:r w:rsidRPr="00DD1EC5">
        <w:t>[</w:t>
      </w:r>
      <w:r w:rsidR="00BE0CEE">
        <w:t>1</w:t>
      </w:r>
      <w:r w:rsidR="00AE6B95">
        <w:t>8</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BE0CEE">
        <w:t>1</w:t>
      </w:r>
      <w:r w:rsidR="00AE6B95">
        <w:t>9</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AE6B95">
        <w:t>20</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AE6B95">
        <w:t>21</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t>[</w:t>
      </w:r>
      <w:r w:rsidR="00AE6B95">
        <w:t>22</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AE6B95" w:rsidP="00D5082B">
      <w:r>
        <w:t>[23</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AE6B95">
        <w:t>24</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AE6B95">
        <w:t>5</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AE6B95">
        <w:t>6</w:t>
      </w:r>
      <w:r w:rsidRPr="002D1E24">
        <w:t xml:space="preserve">] K. Karkkainen, A. Sihvola, K. </w:t>
      </w:r>
      <w:proofErr w:type="spellStart"/>
      <w:r w:rsidRPr="002D1E24">
        <w:t>Nikoskinen</w:t>
      </w:r>
      <w:proofErr w:type="spellEnd"/>
      <w:r w:rsidRPr="002D1E24">
        <w:t xml:space="preserve">, IEEE Trans. </w:t>
      </w:r>
      <w:proofErr w:type="spellStart"/>
      <w:r w:rsidRPr="002D1E24">
        <w:t>Geosci</w:t>
      </w:r>
      <w:proofErr w:type="spellEnd"/>
      <w:r w:rsidRPr="002D1E24">
        <w:t>. Remote Sens., 2001, DOI:10.1109/36.921419.</w:t>
      </w:r>
    </w:p>
    <w:p w:rsidR="007C2987" w:rsidRDefault="007C2987" w:rsidP="00C13DFC">
      <w:r w:rsidRPr="007C2987">
        <w:t>[</w:t>
      </w:r>
      <w:r w:rsidR="002D1E24">
        <w:t>2</w:t>
      </w:r>
      <w:r w:rsidR="00AE6B95">
        <w:t>7</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6F7BDA" w:rsidRDefault="006F7BDA" w:rsidP="00C13DFC">
      <w:r>
        <w:t>[</w:t>
      </w:r>
      <w:r w:rsidR="00AE6B95">
        <w:t>28</w:t>
      </w:r>
      <w:r>
        <w:t xml:space="preserve">] </w:t>
      </w:r>
      <w:r w:rsidR="00713A40">
        <w:t>http://www.github.com/JohnKendrick/PDielec</w:t>
      </w:r>
    </w:p>
    <w:p w:rsidR="00851BEF" w:rsidRDefault="006F7BDA" w:rsidP="00C13DFC">
      <w:r>
        <w:t>[</w:t>
      </w:r>
      <w:r w:rsidR="002D1E24">
        <w:t>2</w:t>
      </w:r>
      <w:r w:rsidR="00AE6B95">
        <w:t>9</w:t>
      </w:r>
      <w:r w:rsidR="00851BEF">
        <w:t xml:space="preserve">] </w:t>
      </w:r>
      <w:hyperlink r:id="rId20" w:history="1">
        <w:r w:rsidR="000F2592" w:rsidRPr="006854F7">
          <w:rPr>
            <w:rStyle w:val="Hyperlink"/>
          </w:rPr>
          <w:t>http://wiki.scipy.org</w:t>
        </w:r>
      </w:hyperlink>
    </w:p>
    <w:p w:rsidR="000F2592" w:rsidRDefault="006F7BDA" w:rsidP="00C13DFC">
      <w:r>
        <w:t>[</w:t>
      </w:r>
      <w:r w:rsidR="00AE6B95">
        <w:t>30</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lastRenderedPageBreak/>
        <w:t>[</w:t>
      </w:r>
      <w:r w:rsidR="00AE6B95">
        <w:t>31</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Sect. B </w:t>
      </w:r>
      <w:proofErr w:type="spellStart"/>
      <w:r w:rsidRPr="000F2592">
        <w:t>Struct</w:t>
      </w:r>
      <w:proofErr w:type="spellEnd"/>
      <w:r w:rsidRPr="000F2592">
        <w:t>. Sci., 1998, DOI</w:t>
      </w:r>
      <w:proofErr w:type="gramStart"/>
      <w:r w:rsidRPr="000F2592">
        <w:t>:10.1107</w:t>
      </w:r>
      <w:proofErr w:type="gramEnd"/>
      <w:r w:rsidRPr="000F2592">
        <w:t>/S0108768197008963.</w:t>
      </w:r>
    </w:p>
    <w:p w:rsidR="008852AA" w:rsidRDefault="008852AA" w:rsidP="00C13DFC">
      <w:proofErr w:type="gramStart"/>
      <w:r>
        <w:t>[</w:t>
      </w:r>
      <w:r w:rsidR="00AE6B95">
        <w:t>32</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AE6B95">
        <w:t>33</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t>[</w:t>
      </w:r>
      <w:r w:rsidR="00AE6B95">
        <w:t>34</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Sect. B </w:t>
      </w:r>
      <w:proofErr w:type="spellStart"/>
      <w:r w:rsidR="006E45B5" w:rsidRPr="006E45B5">
        <w:t>Struct</w:t>
      </w:r>
      <w:proofErr w:type="spellEnd"/>
      <w:r w:rsidR="006E45B5" w:rsidRPr="006E45B5">
        <w:t xml:space="preserve">. </w:t>
      </w:r>
      <w:proofErr w:type="spellStart"/>
      <w:r w:rsidR="006E45B5" w:rsidRPr="006E45B5">
        <w:t>Crystallogr</w:t>
      </w:r>
      <w:proofErr w:type="spellEnd"/>
      <w:r w:rsidR="006E45B5" w:rsidRPr="006E45B5">
        <w:t xml:space="preserve">. </w:t>
      </w:r>
      <w:proofErr w:type="spellStart"/>
      <w:r w:rsidR="006E45B5" w:rsidRPr="006E45B5">
        <w:t>Cryst</w:t>
      </w:r>
      <w:proofErr w:type="spellEnd"/>
      <w:r w:rsidR="006E45B5" w:rsidRPr="006E45B5">
        <w:t>. Chem., 1969, DOI</w:t>
      </w:r>
      <w:proofErr w:type="gramStart"/>
      <w:r w:rsidR="006E45B5" w:rsidRPr="006E45B5">
        <w:t>:10.1107</w:t>
      </w:r>
      <w:proofErr w:type="gramEnd"/>
      <w:r w:rsidR="006E45B5" w:rsidRPr="006E45B5">
        <w:t>/S0567740869003876.</w:t>
      </w:r>
    </w:p>
    <w:p w:rsidR="00CF64C3" w:rsidRDefault="00CF64C3" w:rsidP="00C13DFC">
      <w:r w:rsidRPr="00CF64C3">
        <w:t>[</w:t>
      </w:r>
      <w:r w:rsidR="00957EA4">
        <w:t>3</w:t>
      </w:r>
      <w:r w:rsidR="00AE6B95">
        <w:t>5</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BE0CEE">
        <w:t>3</w:t>
      </w:r>
      <w:r w:rsidR="00AE6B95">
        <w:t>6</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E01D07">
        <w:t>3</w:t>
      </w:r>
      <w:r w:rsidR="00AE6B95">
        <w:t>7</w:t>
      </w:r>
      <w:r w:rsidR="00E621EF" w:rsidRPr="00E621EF">
        <w:t xml:space="preserve">] J. L. Rendon,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957EA4">
        <w:t>3</w:t>
      </w:r>
      <w:r w:rsidR="00AE6B95">
        <w:t>8</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957EA4">
        <w:t>3</w:t>
      </w:r>
      <w:r w:rsidR="00AE6B95">
        <w:t>9</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AE6B95">
        <w:t>40</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AE6B95">
        <w:t>41</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AE6B95">
        <w:t>42</w:t>
      </w:r>
      <w:r w:rsidR="009B76B3">
        <w:t xml:space="preserve">] </w:t>
      </w:r>
      <w:r w:rsidR="009B76B3" w:rsidRPr="009B76B3">
        <w:t xml:space="preserve">J.D.H. </w:t>
      </w:r>
      <w:proofErr w:type="spellStart"/>
      <w:r w:rsidR="009B76B3" w:rsidRPr="009B76B3">
        <w:t>Donnay</w:t>
      </w:r>
      <w:proofErr w:type="spellEnd"/>
      <w:r w:rsidR="009B76B3" w:rsidRPr="009B76B3">
        <w:t xml:space="preserve">, D. </w:t>
      </w:r>
      <w:proofErr w:type="spellStart"/>
      <w:r w:rsidR="00E42051">
        <w:t>Harker</w:t>
      </w:r>
      <w:proofErr w:type="spellEnd"/>
      <w:r w:rsidR="00E42051">
        <w:t>.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AE6B95">
        <w:t>43</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xml:space="preserve">, P. A. Wood, J. Appl. </w:t>
      </w:r>
      <w:proofErr w:type="spellStart"/>
      <w:r w:rsidR="00D60150" w:rsidRPr="00D60150">
        <w:t>Crystallogr</w:t>
      </w:r>
      <w:proofErr w:type="spellEnd"/>
      <w:r w:rsidR="00D60150" w:rsidRPr="00D60150">
        <w:t>., 2008, DOI:10.1107/S0021889807067908.</w:t>
      </w:r>
    </w:p>
    <w:p w:rsidR="008132B6" w:rsidRDefault="006F7BDA" w:rsidP="00C13DFC">
      <w:r>
        <w:t>[</w:t>
      </w:r>
      <w:r w:rsidR="00AE6B95">
        <w:t>44</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AE6B95">
        <w:t>5</w:t>
      </w:r>
      <w:r w:rsidRPr="00200D8A">
        <w:t xml:space="preserve">] J. L. </w:t>
      </w:r>
      <w:proofErr w:type="spellStart"/>
      <w:r w:rsidRPr="00200D8A">
        <w:t>Derissen</w:t>
      </w:r>
      <w:proofErr w:type="spellEnd"/>
      <w:r w:rsidRPr="00200D8A">
        <w:t xml:space="preserve">,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Sect. B </w:t>
      </w:r>
      <w:proofErr w:type="spellStart"/>
      <w:r w:rsidRPr="00200D8A">
        <w:t>Struct</w:t>
      </w:r>
      <w:proofErr w:type="spellEnd"/>
      <w:r w:rsidRPr="00200D8A">
        <w:t xml:space="preserve">. </w:t>
      </w:r>
      <w:proofErr w:type="spellStart"/>
      <w:r w:rsidRPr="00200D8A">
        <w:t>Crystallogr</w:t>
      </w:r>
      <w:proofErr w:type="spellEnd"/>
      <w:r w:rsidRPr="00200D8A">
        <w:t xml:space="preserve">. </w:t>
      </w:r>
      <w:proofErr w:type="spellStart"/>
      <w:r w:rsidRPr="00200D8A">
        <w:t>Cryst</w:t>
      </w:r>
      <w:proofErr w:type="spellEnd"/>
      <w:r w:rsidRPr="00200D8A">
        <w:t>. Chem., 1968, DOI</w:t>
      </w:r>
      <w:proofErr w:type="gramStart"/>
      <w:r w:rsidRPr="00200D8A">
        <w:t>:10.1107</w:t>
      </w:r>
      <w:proofErr w:type="gramEnd"/>
      <w:r w:rsidRPr="00200D8A">
        <w:t>/S0567740868004280.</w:t>
      </w:r>
    </w:p>
    <w:p w:rsidR="00D13A3F" w:rsidRDefault="00D13A3F" w:rsidP="00C13DFC">
      <w:r w:rsidRPr="00D13A3F">
        <w:t>[</w:t>
      </w:r>
      <w:r w:rsidR="00957EA4">
        <w:t>4</w:t>
      </w:r>
      <w:r w:rsidR="00AE6B95">
        <w:t>6</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t>[</w:t>
      </w:r>
      <w:r w:rsidR="00957EA4">
        <w:t>4</w:t>
      </w:r>
      <w:r w:rsidR="00AE6B95">
        <w:t>7</w:t>
      </w:r>
      <w:r w:rsidR="001A235B" w:rsidRPr="001A235B">
        <w:t xml:space="preserve">] T. R. </w:t>
      </w:r>
      <w:proofErr w:type="spellStart"/>
      <w:r w:rsidR="001A235B" w:rsidRPr="001A235B">
        <w:t>Juliano</w:t>
      </w:r>
      <w:proofErr w:type="spellEnd"/>
      <w:r w:rsidR="001A235B" w:rsidRPr="001A235B">
        <w:t xml:space="preserve">,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957EA4">
        <w:t>4</w:t>
      </w:r>
      <w:r w:rsidR="00AE6B95">
        <w:t>8</w:t>
      </w:r>
      <w:r w:rsidRPr="00292E10">
        <w:t>] J. T. Lopez Navarrete, V. Hernandez, F. J. Ramirez, Biopolymers, 1994, DOI:10.1002/bip.360340810.</w:t>
      </w:r>
      <w:proofErr w:type="gramEnd"/>
    </w:p>
    <w:p w:rsidR="00896C4A" w:rsidRDefault="00C52E57" w:rsidP="00AE6B95">
      <w:r>
        <w:t>[4</w:t>
      </w:r>
      <w:r w:rsidR="00AE6B95">
        <w:t>9</w:t>
      </w:r>
      <w:r>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University of Leeds</w:t>
      </w:r>
      <w:r w:rsidR="00FD4E59" w:rsidRPr="00FD4E59">
        <w:t xml:space="preserve">. </w:t>
      </w:r>
      <w:hyperlink r:id="rId21" w:history="1">
        <w:r w:rsidR="00070B04" w:rsidRPr="00F346DF">
          <w:rPr>
            <w:rStyle w:val="Hyperlink"/>
          </w:rPr>
          <w:t>http://doi.org/10.5518/21</w:t>
        </w:r>
      </w:hyperlink>
    </w:p>
    <w:p w:rsidR="00070B04" w:rsidRDefault="00070B04" w:rsidP="00070B04">
      <w:r>
        <w:t xml:space="preserve">[50] </w:t>
      </w:r>
      <w:r w:rsidRPr="00AF229C">
        <w:t xml:space="preserve">J. Kendrick, A. Burnett. J. </w:t>
      </w:r>
      <w:proofErr w:type="spellStart"/>
      <w:r w:rsidRPr="00AF229C">
        <w:t>Comput</w:t>
      </w:r>
      <w:proofErr w:type="spellEnd"/>
      <w:r w:rsidRPr="00AF229C">
        <w: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20002A87" w:usb1="80000000" w:usb2="00000008" w:usb3="00000000" w:csb0="000001FF" w:csb1="00000000"/>
  </w:font>
  <w:font w:name="Times">
    <w:panose1 w:val="02020603050405020304"/>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New Roman"/>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4C2"/>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CC7"/>
    <w:rsid w:val="001C3296"/>
    <w:rsid w:val="001C4683"/>
    <w:rsid w:val="001C46E6"/>
    <w:rsid w:val="001C6FF0"/>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1100E"/>
    <w:rsid w:val="00212D91"/>
    <w:rsid w:val="00220035"/>
    <w:rsid w:val="00221B13"/>
    <w:rsid w:val="0023199F"/>
    <w:rsid w:val="00232AB6"/>
    <w:rsid w:val="00233F39"/>
    <w:rsid w:val="002411BB"/>
    <w:rsid w:val="00242783"/>
    <w:rsid w:val="002431C2"/>
    <w:rsid w:val="002452ED"/>
    <w:rsid w:val="002459B7"/>
    <w:rsid w:val="002466D0"/>
    <w:rsid w:val="00247810"/>
    <w:rsid w:val="002512EF"/>
    <w:rsid w:val="002529F0"/>
    <w:rsid w:val="0027406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5228"/>
    <w:rsid w:val="00300013"/>
    <w:rsid w:val="00300EDD"/>
    <w:rsid w:val="0030134C"/>
    <w:rsid w:val="003041F3"/>
    <w:rsid w:val="0030466A"/>
    <w:rsid w:val="00304B27"/>
    <w:rsid w:val="0030526D"/>
    <w:rsid w:val="00305AB4"/>
    <w:rsid w:val="00306715"/>
    <w:rsid w:val="00313757"/>
    <w:rsid w:val="0031470A"/>
    <w:rsid w:val="00314EA4"/>
    <w:rsid w:val="00316B4E"/>
    <w:rsid w:val="00317012"/>
    <w:rsid w:val="00320166"/>
    <w:rsid w:val="00320C08"/>
    <w:rsid w:val="00321A31"/>
    <w:rsid w:val="0032336F"/>
    <w:rsid w:val="0032436F"/>
    <w:rsid w:val="0032599D"/>
    <w:rsid w:val="003261A5"/>
    <w:rsid w:val="0033230D"/>
    <w:rsid w:val="00333A20"/>
    <w:rsid w:val="00335711"/>
    <w:rsid w:val="00337DEB"/>
    <w:rsid w:val="0034308D"/>
    <w:rsid w:val="00343D11"/>
    <w:rsid w:val="00347301"/>
    <w:rsid w:val="00354D14"/>
    <w:rsid w:val="00356535"/>
    <w:rsid w:val="003605F7"/>
    <w:rsid w:val="0036353B"/>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367F"/>
    <w:rsid w:val="003C6061"/>
    <w:rsid w:val="003C73BD"/>
    <w:rsid w:val="003C7CE2"/>
    <w:rsid w:val="003D0220"/>
    <w:rsid w:val="003D09FB"/>
    <w:rsid w:val="003D0FC3"/>
    <w:rsid w:val="003D47D7"/>
    <w:rsid w:val="003D5082"/>
    <w:rsid w:val="003E0749"/>
    <w:rsid w:val="003E4750"/>
    <w:rsid w:val="003F02ED"/>
    <w:rsid w:val="003F45FC"/>
    <w:rsid w:val="003F67C8"/>
    <w:rsid w:val="003F77BD"/>
    <w:rsid w:val="00403646"/>
    <w:rsid w:val="0041129A"/>
    <w:rsid w:val="00412607"/>
    <w:rsid w:val="004170A0"/>
    <w:rsid w:val="004223C6"/>
    <w:rsid w:val="0042475C"/>
    <w:rsid w:val="004257C9"/>
    <w:rsid w:val="0044023E"/>
    <w:rsid w:val="00440E83"/>
    <w:rsid w:val="00441A20"/>
    <w:rsid w:val="00442186"/>
    <w:rsid w:val="0044293B"/>
    <w:rsid w:val="00446091"/>
    <w:rsid w:val="004472F5"/>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698"/>
    <w:rsid w:val="006E3D1B"/>
    <w:rsid w:val="006E41E9"/>
    <w:rsid w:val="006E45B5"/>
    <w:rsid w:val="006E4956"/>
    <w:rsid w:val="006E4A82"/>
    <w:rsid w:val="006E5C92"/>
    <w:rsid w:val="006E7CFB"/>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4C8A"/>
    <w:rsid w:val="007B7AE3"/>
    <w:rsid w:val="007C1733"/>
    <w:rsid w:val="007C1A89"/>
    <w:rsid w:val="007C2987"/>
    <w:rsid w:val="007C3399"/>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32B6"/>
    <w:rsid w:val="0081416E"/>
    <w:rsid w:val="0081503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CCF"/>
    <w:rsid w:val="00902DB5"/>
    <w:rsid w:val="00906733"/>
    <w:rsid w:val="00911F98"/>
    <w:rsid w:val="00914039"/>
    <w:rsid w:val="00914EDB"/>
    <w:rsid w:val="009170C0"/>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514A"/>
    <w:rsid w:val="009B6E81"/>
    <w:rsid w:val="009B76B3"/>
    <w:rsid w:val="009C1F37"/>
    <w:rsid w:val="009C3107"/>
    <w:rsid w:val="009D0108"/>
    <w:rsid w:val="009D15CD"/>
    <w:rsid w:val="009D31DF"/>
    <w:rsid w:val="009D6AD7"/>
    <w:rsid w:val="009E075C"/>
    <w:rsid w:val="009E262D"/>
    <w:rsid w:val="009E4B6F"/>
    <w:rsid w:val="009E7D51"/>
    <w:rsid w:val="009F1A5E"/>
    <w:rsid w:val="009F3BD6"/>
    <w:rsid w:val="009F46B1"/>
    <w:rsid w:val="009F5F76"/>
    <w:rsid w:val="009F7948"/>
    <w:rsid w:val="00A050A3"/>
    <w:rsid w:val="00A066A4"/>
    <w:rsid w:val="00A101C0"/>
    <w:rsid w:val="00A114CC"/>
    <w:rsid w:val="00A12D3A"/>
    <w:rsid w:val="00A12D9D"/>
    <w:rsid w:val="00A12E91"/>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5F31"/>
    <w:rsid w:val="00BD0112"/>
    <w:rsid w:val="00BD063A"/>
    <w:rsid w:val="00BD0BAA"/>
    <w:rsid w:val="00BD40AA"/>
    <w:rsid w:val="00BE0CEE"/>
    <w:rsid w:val="00BE186F"/>
    <w:rsid w:val="00BE1D44"/>
    <w:rsid w:val="00BE4F85"/>
    <w:rsid w:val="00BE6D06"/>
    <w:rsid w:val="00BF026B"/>
    <w:rsid w:val="00BF4A7A"/>
    <w:rsid w:val="00C024DA"/>
    <w:rsid w:val="00C031A6"/>
    <w:rsid w:val="00C044C4"/>
    <w:rsid w:val="00C07559"/>
    <w:rsid w:val="00C07B99"/>
    <w:rsid w:val="00C10843"/>
    <w:rsid w:val="00C13157"/>
    <w:rsid w:val="00C13DFC"/>
    <w:rsid w:val="00C1482C"/>
    <w:rsid w:val="00C21DCF"/>
    <w:rsid w:val="00C22D11"/>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3BCD"/>
    <w:rsid w:val="00F14212"/>
    <w:rsid w:val="00F15F3D"/>
    <w:rsid w:val="00F165D8"/>
    <w:rsid w:val="00F16BA0"/>
    <w:rsid w:val="00F177D0"/>
    <w:rsid w:val="00F20D05"/>
    <w:rsid w:val="00F20EFE"/>
    <w:rsid w:val="00F2101E"/>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5143"/>
    <w:rsid w:val="00FB749A"/>
    <w:rsid w:val="00FC0BC8"/>
    <w:rsid w:val="00FC0DCF"/>
    <w:rsid w:val="00FD4E59"/>
    <w:rsid w:val="00FD6111"/>
    <w:rsid w:val="00FD68B7"/>
    <w:rsid w:val="00FD6BA5"/>
    <w:rsid w:val="00FD6F54"/>
    <w:rsid w:val="00FE0C6A"/>
    <w:rsid w:val="00FE3665"/>
    <w:rsid w:val="00FF326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hyperlink" Target="http://doi.org/10.5518/21" TargetMode="Externa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hyperlink" Target="http://wiki.scipy.org"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theme" Target="theme/theme1.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82008D-BF72-4857-825F-AC0EE16C2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32</Pages>
  <Words>9814</Words>
  <Characters>55944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65627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12</cp:revision>
  <cp:lastPrinted>2015-11-18T17:17:00Z</cp:lastPrinted>
  <dcterms:created xsi:type="dcterms:W3CDTF">2016-01-31T21:43:00Z</dcterms:created>
  <dcterms:modified xsi:type="dcterms:W3CDTF">2016-05-12T13:07:00Z</dcterms:modified>
</cp:coreProperties>
</file>