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8928" w14:textId="77777777" w:rsidR="0067460C" w:rsidRPr="0067460C" w:rsidRDefault="0067460C" w:rsidP="0067460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67460C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14-16</w:t>
      </w:r>
    </w:p>
    <w:p w14:paraId="75F8B6FE" w14:textId="77777777" w:rsidR="0067460C" w:rsidRPr="0067460C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color w:val="282828"/>
          <w:sz w:val="24"/>
          <w:szCs w:val="24"/>
        </w:rPr>
        <w:t>Choose, the correct letter, A. B, C, or D.</w:t>
      </w:r>
    </w:p>
    <w:p w14:paraId="61912B07" w14:textId="77777777" w:rsidR="0067460C" w:rsidRPr="0067460C" w:rsidRDefault="0067460C" w:rsidP="0067460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color w:val="282828"/>
          <w:sz w:val="24"/>
          <w:szCs w:val="24"/>
        </w:rPr>
        <w:t>Write the correct letters in blank spaces 14-16 on your answer sheet.</w:t>
      </w:r>
    </w:p>
    <w:p w14:paraId="192C9605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b/>
          <w:bCs/>
          <w:color w:val="282828"/>
          <w:sz w:val="21"/>
          <w:szCs w:val="21"/>
        </w:rPr>
        <w:t>14</w:t>
      </w:r>
      <w:r w:rsidRPr="0067460C">
        <w:rPr>
          <w:rFonts w:ascii="Arial" w:eastAsia="Times New Roman" w:hAnsi="Arial" w:cs="Arial"/>
          <w:b/>
          <w:bCs/>
          <w:color w:val="282828"/>
          <w:sz w:val="27"/>
          <w:szCs w:val="27"/>
        </w:rPr>
        <w:t>The writer does not recommend multivitamin supplementation for ……………………</w:t>
      </w:r>
    </w:p>
    <w:p w14:paraId="5E83F590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pregnant</w:t>
      </w:r>
      <w:proofErr w:type="spell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women.</w:t>
      </w:r>
    </w:p>
    <w:p w14:paraId="0770748D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young children.</w:t>
      </w:r>
    </w:p>
    <w:p w14:paraId="0033F388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anyone</w:t>
      </w:r>
      <w:proofErr w:type="spell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prone to eye problems.</w:t>
      </w:r>
    </w:p>
    <w:p w14:paraId="6412659F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old people.</w:t>
      </w:r>
    </w:p>
    <w:p w14:paraId="30D16DF7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b/>
          <w:bCs/>
          <w:color w:val="282828"/>
          <w:sz w:val="21"/>
          <w:szCs w:val="21"/>
        </w:rPr>
        <w:t>15</w:t>
      </w:r>
      <w:r w:rsidRPr="0067460C">
        <w:rPr>
          <w:rFonts w:ascii="Arial" w:eastAsia="Times New Roman" w:hAnsi="Arial" w:cs="Arial"/>
          <w:b/>
          <w:bCs/>
          <w:color w:val="282828"/>
          <w:sz w:val="27"/>
          <w:szCs w:val="27"/>
        </w:rPr>
        <w:t>According to the writer, vitamin E has been shown to ………………….</w:t>
      </w:r>
    </w:p>
    <w:p w14:paraId="6D745F7D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lead</w:t>
      </w:r>
      <w:proofErr w:type="spell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to heart problems.</w:t>
      </w:r>
    </w:p>
    <w:p w14:paraId="2480388C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be good for heart health.</w:t>
      </w:r>
    </w:p>
    <w:p w14:paraId="66060955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support the immune system.</w:t>
      </w:r>
    </w:p>
    <w:p w14:paraId="10A0DDBF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have no effect.</w:t>
      </w:r>
    </w:p>
    <w:p w14:paraId="06679007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b/>
          <w:bCs/>
          <w:color w:val="282828"/>
          <w:sz w:val="21"/>
          <w:szCs w:val="21"/>
        </w:rPr>
        <w:t>16</w:t>
      </w:r>
      <w:r w:rsidRPr="0067460C">
        <w:rPr>
          <w:rFonts w:ascii="Arial" w:eastAsia="Times New Roman" w:hAnsi="Arial" w:cs="Arial"/>
          <w:b/>
          <w:bCs/>
          <w:color w:val="282828"/>
          <w:sz w:val="27"/>
          <w:szCs w:val="27"/>
        </w:rPr>
        <w:t> The Medical letter Group believes antioxidant supplementation …………………</w:t>
      </w:r>
      <w:proofErr w:type="gramStart"/>
      <w:r w:rsidRPr="0067460C">
        <w:rPr>
          <w:rFonts w:ascii="Arial" w:eastAsia="Times New Roman" w:hAnsi="Arial" w:cs="Arial"/>
          <w:b/>
          <w:bCs/>
          <w:color w:val="282828"/>
          <w:sz w:val="27"/>
          <w:szCs w:val="27"/>
        </w:rPr>
        <w:t>…..</w:t>
      </w:r>
      <w:proofErr w:type="gramEnd"/>
    </w:p>
    <w:p w14:paraId="4E0D1364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is</w:t>
      </w:r>
      <w:proofErr w:type="spell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ineffective in attacking free radicals.</w:t>
      </w:r>
    </w:p>
    <w:p w14:paraId="66ADBBAB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alerts</w:t>
      </w:r>
      <w:proofErr w:type="spell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the immune system to the presence of free radicals.</w:t>
      </w:r>
    </w:p>
    <w:p w14:paraId="32056EE1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attacks</w:t>
      </w:r>
      <w:proofErr w:type="spell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both free radicals and the immune system.</w:t>
      </w:r>
    </w:p>
    <w:p w14:paraId="157B8CD3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prevents</w:t>
      </w:r>
      <w:proofErr w:type="spell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the immune system from responding to free radicals.</w:t>
      </w:r>
    </w:p>
    <w:p w14:paraId="3FD64163" w14:textId="77777777" w:rsidR="0067460C" w:rsidRPr="0067460C" w:rsidRDefault="0067460C" w:rsidP="0067460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67460C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17-21</w:t>
      </w:r>
    </w:p>
    <w:p w14:paraId="1997386D" w14:textId="77777777" w:rsidR="0067460C" w:rsidRPr="0067460C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2?</w:t>
      </w:r>
    </w:p>
    <w:p w14:paraId="595C6FAF" w14:textId="77777777" w:rsidR="0067460C" w:rsidRPr="0067460C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color w:val="282828"/>
          <w:sz w:val="24"/>
          <w:szCs w:val="24"/>
        </w:rPr>
        <w:t>In boxes 17-21 on your answer sheet, write</w:t>
      </w:r>
    </w:p>
    <w:p w14:paraId="4A356E5B" w14:textId="77777777" w:rsidR="0067460C" w:rsidRPr="0067460C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b/>
          <w:bCs/>
          <w:color w:val="282828"/>
          <w:sz w:val="24"/>
          <w:szCs w:val="24"/>
        </w:rPr>
        <w:t>YES</w:t>
      </w:r>
      <w:r w:rsidRPr="0067460C">
        <w:rPr>
          <w:rFonts w:ascii="Arial" w:eastAsia="Times New Roman" w:hAnsi="Arial" w:cs="Arial"/>
          <w:color w:val="282828"/>
          <w:sz w:val="24"/>
          <w:szCs w:val="24"/>
        </w:rPr>
        <w:t>, if the statement agrees with the views of the writer</w:t>
      </w:r>
    </w:p>
    <w:p w14:paraId="7ED77478" w14:textId="77777777" w:rsidR="0067460C" w:rsidRPr="0067460C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b/>
          <w:bCs/>
          <w:color w:val="282828"/>
          <w:sz w:val="24"/>
          <w:szCs w:val="24"/>
        </w:rPr>
        <w:t>NO</w:t>
      </w:r>
      <w:r w:rsidRPr="0067460C">
        <w:rPr>
          <w:rFonts w:ascii="Arial" w:eastAsia="Times New Roman" w:hAnsi="Arial" w:cs="Arial"/>
          <w:color w:val="282828"/>
          <w:sz w:val="24"/>
          <w:szCs w:val="24"/>
        </w:rPr>
        <w:t>, if the statement contradicts with the views of the writer</w:t>
      </w:r>
    </w:p>
    <w:p w14:paraId="2A9C1083" w14:textId="77777777" w:rsidR="0067460C" w:rsidRPr="0067460C" w:rsidRDefault="0067460C" w:rsidP="0067460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67460C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67460C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67460C">
        <w:rPr>
          <w:rFonts w:ascii="Arial" w:eastAsia="Times New Roman" w:hAnsi="Arial" w:cs="Arial"/>
          <w:color w:val="282828"/>
          <w:sz w:val="24"/>
          <w:szCs w:val="24"/>
        </w:rPr>
        <w:t xml:space="preserve">, if it is impossible </w:t>
      </w:r>
      <w:proofErr w:type="gramStart"/>
      <w:r w:rsidRPr="0067460C">
        <w:rPr>
          <w:rFonts w:ascii="Arial" w:eastAsia="Times New Roman" w:hAnsi="Arial" w:cs="Arial"/>
          <w:color w:val="282828"/>
          <w:sz w:val="24"/>
          <w:szCs w:val="24"/>
        </w:rPr>
        <w:t>to  say</w:t>
      </w:r>
      <w:proofErr w:type="gramEnd"/>
      <w:r w:rsidRPr="0067460C">
        <w:rPr>
          <w:rFonts w:ascii="Arial" w:eastAsia="Times New Roman" w:hAnsi="Arial" w:cs="Arial"/>
          <w:color w:val="282828"/>
          <w:sz w:val="24"/>
          <w:szCs w:val="24"/>
        </w:rPr>
        <w:t xml:space="preserve"> what the writer thinks about this</w:t>
      </w:r>
    </w:p>
    <w:p w14:paraId="4032413D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olor w:val="282828"/>
          <w:sz w:val="21"/>
          <w:szCs w:val="21"/>
        </w:rPr>
        <w:lastRenderedPageBreak/>
        <w:t>17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Some multivitamin tablets have indigestible ingredients.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18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Some individual vitamins are better absorbed than others in a tablet form.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19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Our bodies cannot distinguish food-based from supplement-based vitamins.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20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Multivitamins can lead to poorer overall eating habits in a person’s life.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21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People typically know that fortified processed foods are not good for them.</w:t>
      </w:r>
    </w:p>
    <w:p w14:paraId="62FD9E38" w14:textId="77777777" w:rsidR="0067460C" w:rsidRPr="0067460C" w:rsidRDefault="0067460C" w:rsidP="0067460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67460C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22-26</w:t>
      </w:r>
    </w:p>
    <w:p w14:paraId="36ABBB1D" w14:textId="77777777" w:rsidR="0067460C" w:rsidRPr="0067460C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color w:val="282828"/>
          <w:sz w:val="24"/>
          <w:szCs w:val="24"/>
        </w:rPr>
        <w:t>Write the correct letter A, B or C, in boxes 22-26 on your answer sheet.</w:t>
      </w:r>
    </w:p>
    <w:p w14:paraId="7536092B" w14:textId="77777777" w:rsidR="0067460C" w:rsidRPr="0067460C" w:rsidRDefault="0067460C" w:rsidP="0067460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7460C">
        <w:rPr>
          <w:rFonts w:ascii="Arial" w:eastAsia="Times New Roman" w:hAnsi="Arial" w:cs="Arial"/>
          <w:b/>
          <w:bCs/>
          <w:color w:val="282828"/>
          <w:sz w:val="24"/>
          <w:szCs w:val="24"/>
        </w:rPr>
        <w:t>Classify the following groups of people according to whether they believe.</w:t>
      </w:r>
    </w:p>
    <w:p w14:paraId="350ABB52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the</w:t>
      </w:r>
      <w:proofErr w:type="gramEnd"/>
      <w:r w:rsidRPr="0067460C">
        <w:rPr>
          <w:rFonts w:ascii="Arial" w:eastAsia="Times New Roman" w:hAnsi="Arial" w:cs="Arial"/>
          <w:color w:val="282828"/>
          <w:sz w:val="27"/>
          <w:szCs w:val="27"/>
        </w:rPr>
        <w:t xml:space="preserve"> supplementation may have a positive effect</w:t>
      </w:r>
    </w:p>
    <w:p w14:paraId="77C106A3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the supplementation may have a negative effect</w:t>
      </w:r>
    </w:p>
    <w:p w14:paraId="432890DA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 supplementation has no effect</w:t>
      </w:r>
    </w:p>
    <w:p w14:paraId="0649DBEE" w14:textId="77777777" w:rsidR="0067460C" w:rsidRPr="0067460C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7460C">
        <w:rPr>
          <w:rFonts w:ascii="Arial" w:eastAsia="Times New Roman" w:hAnsi="Arial" w:cs="Arial"/>
          <w:color w:val="282828"/>
          <w:sz w:val="21"/>
          <w:szCs w:val="21"/>
        </w:rPr>
        <w:t>22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The United States Department of Health and Human Services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23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The National Institutes of Health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24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The Food and Nutrition Board of the National Academy of Sciences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25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The National Advisory Board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67460C">
        <w:rPr>
          <w:rFonts w:ascii="Arial" w:eastAsia="Times New Roman" w:hAnsi="Arial" w:cs="Arial"/>
          <w:color w:val="282828"/>
          <w:sz w:val="21"/>
          <w:szCs w:val="21"/>
        </w:rPr>
        <w:t>26</w:t>
      </w:r>
      <w:r w:rsidRPr="0067460C">
        <w:rPr>
          <w:rFonts w:ascii="Arial" w:eastAsia="Times New Roman" w:hAnsi="Arial" w:cs="Arial"/>
          <w:color w:val="282828"/>
          <w:sz w:val="27"/>
          <w:szCs w:val="27"/>
        </w:rPr>
        <w:t>The Heart Protection Group</w:t>
      </w:r>
    </w:p>
    <w:p w14:paraId="32CE0ACA" w14:textId="77777777" w:rsidR="00812DB5" w:rsidRDefault="00812DB5">
      <w:bookmarkStart w:id="0" w:name="_GoBack"/>
      <w:bookmarkEnd w:id="0"/>
    </w:p>
    <w:sectPr w:rsidR="00812DB5" w:rsidSect="006746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9"/>
    <w:rsid w:val="0067460C"/>
    <w:rsid w:val="00805889"/>
    <w:rsid w:val="0081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A3D23-06F5-4D8F-B1E2-4103C727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2023-04-25T06:34:00Z</dcterms:created>
  <dcterms:modified xsi:type="dcterms:W3CDTF">2023-04-25T06:36:00Z</dcterms:modified>
</cp:coreProperties>
</file>