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D4C" w:rsidRDefault="00DE6D4C" w:rsidP="00DE6D4C">
      <w:pPr>
        <w:rPr>
          <w:rFonts w:ascii="Calibri" w:hAnsi="Calibri" w:cs="Calibri"/>
          <w:b/>
          <w:bCs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DaySim</w:t>
      </w:r>
      <w:proofErr w:type="spellEnd"/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 Developer’s Guide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br/>
      </w:r>
      <w:r w:rsidR="00772A00">
        <w:rPr>
          <w:rFonts w:ascii="Calibri" w:hAnsi="Calibri" w:cs="Calibri"/>
          <w:b/>
          <w:bCs/>
          <w:color w:val="1F497D"/>
          <w:sz w:val="22"/>
          <w:szCs w:val="22"/>
        </w:rPr>
        <w:t>P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artial draft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br/>
      </w:r>
      <w:r w:rsidR="00772A00">
        <w:rPr>
          <w:rFonts w:ascii="Calibri" w:hAnsi="Calibri" w:cs="Calibri"/>
          <w:b/>
          <w:bCs/>
          <w:color w:val="1F497D"/>
          <w:sz w:val="22"/>
          <w:szCs w:val="22"/>
        </w:rPr>
        <w:t>October 11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, 2012</w:t>
      </w:r>
    </w:p>
    <w:p w:rsidR="00DE6D4C" w:rsidRDefault="00DE6D4C" w:rsidP="00DE6D4C">
      <w:pPr>
        <w:rPr>
          <w:rFonts w:ascii="Calibri" w:hAnsi="Calibri" w:cs="Calibri"/>
          <w:b/>
          <w:bCs/>
          <w:color w:val="1F497D"/>
          <w:sz w:val="22"/>
          <w:szCs w:val="22"/>
        </w:rPr>
      </w:pPr>
    </w:p>
    <w:p w:rsidR="00772A00" w:rsidRPr="00772A00" w:rsidRDefault="00772A00" w:rsidP="00DE6D4C">
      <w:pPr>
        <w:rPr>
          <w:rFonts w:ascii="Calibri" w:hAnsi="Calibri" w:cs="Calibri"/>
          <w:b/>
          <w:bCs/>
          <w:color w:val="1F497D"/>
          <w:sz w:val="22"/>
          <w:szCs w:val="22"/>
        </w:rPr>
      </w:pPr>
      <w:r w:rsidRPr="00772A00">
        <w:rPr>
          <w:rFonts w:ascii="Calibri" w:hAnsi="Calibri" w:cs="Calibri"/>
          <w:b/>
          <w:bCs/>
          <w:color w:val="1F497D"/>
          <w:sz w:val="22"/>
          <w:szCs w:val="22"/>
        </w:rPr>
        <w:t>UTILITY AND SIZE FUNCTIONS IN CHOICE MODELS</w:t>
      </w:r>
    </w:p>
    <w:p w:rsidR="00772A00" w:rsidRDefault="00772A00" w:rsidP="00DE6D4C">
      <w:pPr>
        <w:rPr>
          <w:rFonts w:ascii="Calibri" w:hAnsi="Calibri" w:cs="Calibri"/>
          <w:bCs/>
          <w:color w:val="1F497D"/>
          <w:sz w:val="22"/>
          <w:szCs w:val="22"/>
        </w:rPr>
      </w:pPr>
    </w:p>
    <w:p w:rsidR="00DE6D4C" w:rsidRPr="00DE6D4C" w:rsidRDefault="00DE6D4C" w:rsidP="00DE6D4C">
      <w:pPr>
        <w:rPr>
          <w:rFonts w:ascii="Calibri" w:hAnsi="Calibri" w:cs="Calibri"/>
          <w:bCs/>
          <w:color w:val="1F497D"/>
          <w:sz w:val="22"/>
          <w:szCs w:val="22"/>
        </w:rPr>
      </w:pPr>
      <w:r>
        <w:rPr>
          <w:rFonts w:ascii="Calibri" w:hAnsi="Calibri" w:cs="Calibri"/>
          <w:bCs/>
          <w:color w:val="1F497D"/>
          <w:sz w:val="22"/>
          <w:szCs w:val="22"/>
        </w:rPr>
        <w:t xml:space="preserve">The following entries explain the methods that can be used in </w:t>
      </w:r>
      <w:proofErr w:type="spellStart"/>
      <w:r>
        <w:rPr>
          <w:rFonts w:ascii="Calibri" w:hAnsi="Calibri" w:cs="Calibri"/>
          <w:bCs/>
          <w:color w:val="1F497D"/>
          <w:sz w:val="22"/>
          <w:szCs w:val="22"/>
        </w:rPr>
        <w:t>DaySim</w:t>
      </w:r>
      <w:proofErr w:type="spellEnd"/>
      <w:r>
        <w:rPr>
          <w:rFonts w:ascii="Calibri" w:hAnsi="Calibri" w:cs="Calibri"/>
          <w:bCs/>
          <w:color w:val="1F497D"/>
          <w:sz w:val="22"/>
          <w:szCs w:val="22"/>
        </w:rPr>
        <w:t xml:space="preserve"> model classes to specify utility and size functions.  They include the capability of specifying ‘components’ that are shared by multiple alternatives.</w:t>
      </w:r>
    </w:p>
    <w:p w:rsidR="00DE6D4C" w:rsidRDefault="00DE6D4C" w:rsidP="00DE6D4C">
      <w:pPr>
        <w:rPr>
          <w:rFonts w:ascii="Calibri" w:hAnsi="Calibri" w:cs="Calibri"/>
          <w:b/>
          <w:bCs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b/>
          <w:bCs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ChoiceModelHelper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--performs generic functions needed by all models to do their job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b/>
          <w:bCs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--performs model-specific functions needed by all models to do their job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--includes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key</w:t>
      </w:r>
      <w:r>
        <w:rPr>
          <w:rFonts w:ascii="Calibri" w:hAnsi="Calibri" w:cs="Calibri"/>
          <w:color w:val="1F497D"/>
          <w:sz w:val="22"/>
          <w:szCs w:val="22"/>
        </w:rPr>
        <w:t xml:space="preserve"> of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case</w:t>
      </w:r>
      <w:r>
        <w:rPr>
          <w:rFonts w:ascii="Calibri" w:hAnsi="Calibri" w:cs="Calibri"/>
          <w:color w:val="1F497D"/>
          <w:sz w:val="22"/>
          <w:szCs w:val="22"/>
        </w:rPr>
        <w:t xml:space="preserve"> for which the model is being used, such as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person.Id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 or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tour.Id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.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= _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helper.GetChoiceProbabilityCalculator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key)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--creates an instance of </w:t>
      </w: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ChoiceProbabilityCalculator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for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case </w:t>
      </w:r>
      <w:r>
        <w:rPr>
          <w:rFonts w:ascii="Calibri" w:hAnsi="Calibri" w:cs="Calibri"/>
          <w:color w:val="1F497D"/>
          <w:sz w:val="22"/>
          <w:szCs w:val="22"/>
        </w:rPr>
        <w:t xml:space="preserve">identified uniquely by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key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_helper</w:t>
      </w:r>
      <w:r>
        <w:rPr>
          <w:rFonts w:ascii="Calibri" w:hAnsi="Calibri" w:cs="Calibri"/>
          <w:color w:val="1F497D"/>
          <w:sz w:val="22"/>
          <w:szCs w:val="22"/>
        </w:rPr>
        <w:t xml:space="preserve"> is an instance of </w:t>
      </w: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ChoiceModelHelper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t>alternative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choiceProbabilityCalculator.GetAlternative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index,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bool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available,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bool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isChosenAlternative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)  [we should make it so that we can refer to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choiceProbabilityCalculator.alternative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(index) after it has been added]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--creates or updates an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for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case</w:t>
      </w:r>
      <w:r>
        <w:rPr>
          <w:rFonts w:ascii="Calibri" w:hAnsi="Calibri" w:cs="Calibri"/>
          <w:color w:val="1F497D"/>
          <w:sz w:val="22"/>
          <w:szCs w:val="22"/>
        </w:rPr>
        <w:t xml:space="preserve"> being handled by </w:t>
      </w: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index</w:t>
      </w:r>
      <w:r>
        <w:rPr>
          <w:rFonts w:ascii="Calibri" w:hAnsi="Calibri" w:cs="Calibri"/>
          <w:color w:val="1F497D"/>
          <w:sz w:val="22"/>
          <w:szCs w:val="22"/>
        </w:rPr>
        <w:t xml:space="preserve"> is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number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available</w:t>
      </w:r>
      <w:r>
        <w:rPr>
          <w:rFonts w:ascii="Calibri" w:hAnsi="Calibri" w:cs="Calibri"/>
          <w:color w:val="1F497D"/>
          <w:sz w:val="22"/>
          <w:szCs w:val="22"/>
        </w:rPr>
        <w:t xml:space="preserve"> determines whether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is available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--in estimation mode, </w:t>
      </w: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isChosenAlternative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determines whether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was chosen 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choiceProbabilityCalculator.CreateUtilityComponent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index) 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--creates a new component to be added to the utility functions of one or more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choiceProbabilityCalculator’s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alternatives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index</w:t>
      </w:r>
      <w:r>
        <w:rPr>
          <w:rFonts w:ascii="Calibri" w:hAnsi="Calibri" w:cs="Calibri"/>
          <w:color w:val="1F497D"/>
          <w:sz w:val="22"/>
          <w:szCs w:val="22"/>
        </w:rPr>
        <w:t xml:space="preserve"> uniquely identifies the utility component within the model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the model, each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CreateUtilityComponent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statement must apply to ALL cases.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choiceProbabilityCalculator.CreateSizeComponent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index) 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--creates a new component to be added to the size functions of one or more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choiceProbabilityCalculator’s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alternatives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index</w:t>
      </w:r>
      <w:r>
        <w:rPr>
          <w:rFonts w:ascii="Calibri" w:hAnsi="Calibri" w:cs="Calibri"/>
          <w:color w:val="1F497D"/>
          <w:sz w:val="22"/>
          <w:szCs w:val="22"/>
        </w:rPr>
        <w:t xml:space="preserve"> uniquely identifies the size component within the model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the model, each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CreateSizeComponent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statement must apply to ALL cases.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t>component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choiceProbabilityCalculator.GetUtillityComponent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index)  [we should make it so that we can refer to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choiceProbabilityCalculator.component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(index) after it has been added]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--retrieves a uniquely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indexed utility component</w:t>
      </w:r>
      <w:r>
        <w:rPr>
          <w:rFonts w:ascii="Calibri" w:hAnsi="Calibri" w:cs="Calibri"/>
          <w:color w:val="1F497D"/>
          <w:sz w:val="22"/>
          <w:szCs w:val="22"/>
        </w:rPr>
        <w:t xml:space="preserve"> from instance </w:t>
      </w: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choiceProbabilityCalculator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gramStart"/>
      <w:r>
        <w:rPr>
          <w:rFonts w:ascii="Calibri" w:hAnsi="Calibri" w:cs="Calibri"/>
          <w:color w:val="1F497D"/>
          <w:sz w:val="22"/>
          <w:szCs w:val="22"/>
        </w:rPr>
        <w:lastRenderedPageBreak/>
        <w:t>component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choiceProbabilityCalculator.GetSizeComponent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index)  [we should make it so that we can refer to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choiceProbabilityCalculator.component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(index) after it has been added]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--retrieves a uniquely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indexed size component</w:t>
      </w:r>
      <w:r>
        <w:rPr>
          <w:rFonts w:ascii="Calibri" w:hAnsi="Calibri" w:cs="Calibri"/>
          <w:color w:val="1F497D"/>
          <w:sz w:val="22"/>
          <w:szCs w:val="22"/>
        </w:rPr>
        <w:t xml:space="preserve"> from instance </w:t>
      </w:r>
      <w:proofErr w:type="spellStart"/>
      <w:r>
        <w:rPr>
          <w:rFonts w:ascii="Calibri" w:hAnsi="Calibri" w:cs="Calibri"/>
          <w:b/>
          <w:bCs/>
          <w:color w:val="1F497D"/>
          <w:sz w:val="22"/>
          <w:szCs w:val="22"/>
        </w:rPr>
        <w:t>choiceProbabilityCalculator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component.AddUtilityTerm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parameter, double value) 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alternative.AddUtilityTerm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1F497D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parameter, double value)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 --adds an additive utility term to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component, </w:t>
      </w:r>
      <w:r>
        <w:rPr>
          <w:rFonts w:ascii="Calibri" w:hAnsi="Calibri" w:cs="Calibri"/>
          <w:color w:val="1F497D"/>
          <w:sz w:val="22"/>
          <w:szCs w:val="22"/>
        </w:rPr>
        <w:t xml:space="preserve">or to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, consisting of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parameter</w:t>
      </w:r>
      <w:r>
        <w:rPr>
          <w:rFonts w:ascii="Calibri" w:hAnsi="Calibri" w:cs="Calibri"/>
          <w:color w:val="1F497D"/>
          <w:sz w:val="22"/>
          <w:szCs w:val="22"/>
        </w:rPr>
        <w:t xml:space="preserve"> *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value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or </w:t>
      </w:r>
      <w:proofErr w:type="gramStart"/>
      <w:r>
        <w:rPr>
          <w:rFonts w:ascii="Calibri" w:hAnsi="Calibri" w:cs="Calibri"/>
          <w:b/>
          <w:bCs/>
          <w:color w:val="1F497D"/>
          <w:sz w:val="22"/>
          <w:szCs w:val="22"/>
        </w:rPr>
        <w:t>component</w:t>
      </w:r>
      <w:r>
        <w:rPr>
          <w:rFonts w:ascii="Calibri" w:hAnsi="Calibri" w:cs="Calibri"/>
          <w:color w:val="1F497D"/>
          <w:sz w:val="22"/>
          <w:szCs w:val="22"/>
        </w:rPr>
        <w:t xml:space="preserve"> belong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to an instance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parameter</w:t>
      </w:r>
      <w:r>
        <w:rPr>
          <w:rFonts w:ascii="Calibri" w:hAnsi="Calibri" w:cs="Calibri"/>
          <w:color w:val="1F497D"/>
          <w:sz w:val="22"/>
          <w:szCs w:val="22"/>
        </w:rPr>
        <w:t xml:space="preserve"> is a model coefficient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value</w:t>
      </w:r>
      <w:r>
        <w:rPr>
          <w:rFonts w:ascii="Calibri" w:hAnsi="Calibri" w:cs="Calibri"/>
          <w:color w:val="1F497D"/>
          <w:sz w:val="22"/>
          <w:szCs w:val="22"/>
        </w:rPr>
        <w:t xml:space="preserve"> is a model variable (or may be a constant, such as 1.0)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--for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component</w:t>
      </w:r>
      <w:r>
        <w:rPr>
          <w:rFonts w:ascii="Calibri" w:hAnsi="Calibri" w:cs="Calibri"/>
          <w:color w:val="1F497D"/>
          <w:sz w:val="22"/>
          <w:szCs w:val="22"/>
        </w:rPr>
        <w:t xml:space="preserve">s, it is assumed that any parameter in a term added to a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size component</w:t>
      </w:r>
      <w:r>
        <w:rPr>
          <w:rFonts w:ascii="Calibri" w:hAnsi="Calibri" w:cs="Calibri"/>
          <w:color w:val="1F497D"/>
          <w:sz w:val="22"/>
          <w:szCs w:val="22"/>
        </w:rPr>
        <w:t xml:space="preserve"> is a size variable parameter, and that any parameter in a term added to a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 xml:space="preserve">utility component </w:t>
      </w:r>
      <w:r>
        <w:rPr>
          <w:rFonts w:ascii="Calibri" w:hAnsi="Calibri" w:cs="Calibri"/>
          <w:color w:val="1F497D"/>
          <w:sz w:val="22"/>
          <w:szCs w:val="22"/>
        </w:rPr>
        <w:t>is NOT a size variable parameter.  (There are no checks on this right now, so it's up to the user to make sure this is the case)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--any number of utility terms can be added to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component</w:t>
      </w:r>
      <w:r>
        <w:rPr>
          <w:rFonts w:ascii="Calibri" w:hAnsi="Calibri" w:cs="Calibri"/>
          <w:color w:val="1F497D"/>
          <w:sz w:val="22"/>
          <w:szCs w:val="22"/>
        </w:rPr>
        <w:t xml:space="preserve"> or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by repeated use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AddUtilityTerm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a model, a particular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AddUtilityTerm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statement can be applied conditionally to certain cases and not to others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alternative.AddUtilityComponent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Component component, double factor)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--adds all the terms of an existing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utility component</w:t>
      </w:r>
      <w:r>
        <w:rPr>
          <w:rFonts w:ascii="Calibri" w:hAnsi="Calibri" w:cs="Calibri"/>
          <w:color w:val="1F497D"/>
          <w:sz w:val="22"/>
          <w:szCs w:val="22"/>
        </w:rPr>
        <w:t xml:space="preserve"> to an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’s utility function after multiplying each of its terms by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factor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is an alternative within the instance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the model, a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component</w:t>
      </w:r>
      <w:r>
        <w:rPr>
          <w:rFonts w:ascii="Calibri" w:hAnsi="Calibri" w:cs="Calibri"/>
          <w:color w:val="1F497D"/>
          <w:sz w:val="22"/>
          <w:szCs w:val="22"/>
        </w:rPr>
        <w:t xml:space="preserve"> can be added to all or some of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s, and can be added more than once to a single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the model, each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AddUtilityComponent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statement must apply to ALL cases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--the value of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factor</w:t>
      </w:r>
      <w:r>
        <w:rPr>
          <w:rFonts w:ascii="Calibri" w:hAnsi="Calibri" w:cs="Calibri"/>
          <w:color w:val="1F497D"/>
          <w:sz w:val="22"/>
          <w:szCs w:val="22"/>
        </w:rPr>
        <w:t xml:space="preserve"> must be the same for ALL cases, but can vary across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s) 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alternative.AddSizeComponent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>Component component, double factor)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--adds all the terms of an existing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size component</w:t>
      </w:r>
      <w:r>
        <w:rPr>
          <w:rFonts w:ascii="Calibri" w:hAnsi="Calibri" w:cs="Calibri"/>
          <w:color w:val="1F497D"/>
          <w:sz w:val="22"/>
          <w:szCs w:val="22"/>
        </w:rPr>
        <w:t xml:space="preserve"> to an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’s size function after multiplying each of its terms by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factor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--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 is an alternative within the instance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of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ChoiceProbabilityCalculator</w:t>
      </w:r>
      <w:proofErr w:type="spellEnd"/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the model, a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component</w:t>
      </w:r>
      <w:r>
        <w:rPr>
          <w:rFonts w:ascii="Calibri" w:hAnsi="Calibri" w:cs="Calibri"/>
          <w:color w:val="1F497D"/>
          <w:sz w:val="22"/>
          <w:szCs w:val="22"/>
        </w:rPr>
        <w:t xml:space="preserve"> can be added to all or some of the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s, and can be added more than once to a single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--within the model, each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AddSizeComponent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statement must apply to ALL cases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--the value of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factor</w:t>
      </w:r>
      <w:r>
        <w:rPr>
          <w:rFonts w:ascii="Calibri" w:hAnsi="Calibri" w:cs="Calibri"/>
          <w:color w:val="1F497D"/>
          <w:sz w:val="22"/>
          <w:szCs w:val="22"/>
        </w:rPr>
        <w:t xml:space="preserve"> must be the same for ALL cases, but can vary across </w:t>
      </w:r>
      <w:r>
        <w:rPr>
          <w:rFonts w:ascii="Calibri" w:hAnsi="Calibri" w:cs="Calibri"/>
          <w:b/>
          <w:bCs/>
          <w:color w:val="1F497D"/>
          <w:sz w:val="22"/>
          <w:szCs w:val="22"/>
        </w:rPr>
        <w:t>alternative</w:t>
      </w:r>
      <w:r>
        <w:rPr>
          <w:rFonts w:ascii="Calibri" w:hAnsi="Calibri" w:cs="Calibri"/>
          <w:color w:val="1F497D"/>
          <w:sz w:val="22"/>
          <w:szCs w:val="22"/>
        </w:rPr>
        <w:t xml:space="preserve">s) </w:t>
      </w:r>
    </w:p>
    <w:p w:rsidR="00772A00" w:rsidRDefault="00772A00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772A00" w:rsidRDefault="00772A00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772A00" w:rsidRPr="001E77B3" w:rsidRDefault="00772A00" w:rsidP="00DE6D4C">
      <w:pPr>
        <w:rPr>
          <w:rFonts w:ascii="Calibri" w:hAnsi="Calibri" w:cs="Calibri"/>
          <w:b/>
          <w:color w:val="1F497D"/>
          <w:sz w:val="22"/>
          <w:szCs w:val="22"/>
        </w:rPr>
      </w:pPr>
      <w:r w:rsidRPr="001E77B3">
        <w:rPr>
          <w:rFonts w:ascii="Calibri" w:hAnsi="Calibri" w:cs="Calibri"/>
          <w:b/>
          <w:color w:val="1F497D"/>
          <w:sz w:val="22"/>
          <w:szCs w:val="22"/>
        </w:rPr>
        <w:t>CLIENT-SPECIFIC HOUSEHOLD INPUT DATA</w:t>
      </w:r>
    </w:p>
    <w:p w:rsidR="00772A00" w:rsidRDefault="00772A00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F576DD" w:rsidRDefault="00772A00" w:rsidP="00DE6D4C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DaySim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uses default data types with associated interface classes and wrappers (e.g. Household,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IHousehold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HouseholdWrapper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) for the various household</w:t>
      </w:r>
      <w:r w:rsidR="00D479D1">
        <w:rPr>
          <w:rFonts w:ascii="Calibri" w:hAnsi="Calibri" w:cs="Calibri"/>
          <w:color w:val="1F497D"/>
          <w:sz w:val="22"/>
          <w:szCs w:val="22"/>
        </w:rPr>
        <w:t>-related</w:t>
      </w:r>
      <w:r>
        <w:rPr>
          <w:rFonts w:ascii="Calibri" w:hAnsi="Calibri" w:cs="Calibri"/>
          <w:color w:val="1F497D"/>
          <w:sz w:val="22"/>
          <w:szCs w:val="22"/>
        </w:rPr>
        <w:t xml:space="preserve"> data classes </w:t>
      </w:r>
      <w:r w:rsidR="00D479D1">
        <w:rPr>
          <w:rFonts w:ascii="Calibri" w:hAnsi="Calibri" w:cs="Calibri"/>
          <w:color w:val="1F497D"/>
          <w:sz w:val="22"/>
          <w:szCs w:val="22"/>
        </w:rPr>
        <w:t xml:space="preserve">in the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DomainModels</w:t>
      </w:r>
      <w:proofErr w:type="spellEnd"/>
      <w:r w:rsidR="00D479D1">
        <w:rPr>
          <w:rFonts w:ascii="Calibri" w:hAnsi="Calibri" w:cs="Calibri"/>
          <w:color w:val="1F497D"/>
          <w:sz w:val="22"/>
          <w:szCs w:val="22"/>
        </w:rPr>
        <w:t xml:space="preserve"> directory of the </w:t>
      </w:r>
      <w:proofErr w:type="spellStart"/>
      <w:r w:rsidR="00D479D1">
        <w:rPr>
          <w:rFonts w:ascii="Calibri" w:hAnsi="Calibri" w:cs="Calibri"/>
          <w:color w:val="1F497D"/>
          <w:sz w:val="22"/>
          <w:szCs w:val="22"/>
        </w:rPr>
        <w:t>DaySim</w:t>
      </w:r>
      <w:proofErr w:type="spellEnd"/>
      <w:r w:rsidR="00D479D1">
        <w:rPr>
          <w:rFonts w:ascii="Calibri" w:hAnsi="Calibri" w:cs="Calibri"/>
          <w:color w:val="1F497D"/>
          <w:sz w:val="22"/>
          <w:szCs w:val="22"/>
        </w:rPr>
        <w:t xml:space="preserve"> solution</w:t>
      </w:r>
      <w:r>
        <w:rPr>
          <w:rFonts w:ascii="Calibri" w:hAnsi="Calibri" w:cs="Calibri"/>
          <w:color w:val="1F497D"/>
          <w:sz w:val="22"/>
          <w:szCs w:val="22"/>
        </w:rPr>
        <w:t>.   The basic data</w:t>
      </w:r>
      <w:r w:rsidR="00952A34">
        <w:rPr>
          <w:rFonts w:ascii="Calibri" w:hAnsi="Calibri" w:cs="Calibri"/>
          <w:color w:val="1F497D"/>
          <w:sz w:val="22"/>
          <w:szCs w:val="22"/>
        </w:rPr>
        <w:t xml:space="preserve"> </w:t>
      </w:r>
      <w:r>
        <w:rPr>
          <w:rFonts w:ascii="Calibri" w:hAnsi="Calibri" w:cs="Calibri"/>
          <w:color w:val="1F497D"/>
          <w:sz w:val="22"/>
          <w:szCs w:val="22"/>
        </w:rPr>
        <w:t>type identifies the data that is read from the input data, the interface defines</w:t>
      </w:r>
      <w:r w:rsidR="00F576DD">
        <w:rPr>
          <w:rFonts w:ascii="Calibri" w:hAnsi="Calibri" w:cs="Calibri"/>
          <w:color w:val="1F497D"/>
          <w:sz w:val="22"/>
          <w:szCs w:val="22"/>
        </w:rPr>
        <w:t xml:space="preserve"> what must be in a Household, and the wrapper adds derived </w:t>
      </w:r>
      <w:r w:rsidR="00F576DD">
        <w:rPr>
          <w:rFonts w:ascii="Calibri" w:hAnsi="Calibri" w:cs="Calibri"/>
          <w:color w:val="1F497D"/>
          <w:sz w:val="22"/>
          <w:szCs w:val="22"/>
        </w:rPr>
        <w:lastRenderedPageBreak/>
        <w:t xml:space="preserve">properties and methods.  These three classes exist for several data types, including Household,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HouseholdDay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 xml:space="preserve">, Person,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PersonDay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>, Tour</w:t>
      </w:r>
      <w:r w:rsidR="00007A17">
        <w:rPr>
          <w:rFonts w:ascii="Calibri" w:hAnsi="Calibri" w:cs="Calibri"/>
          <w:color w:val="1F497D"/>
          <w:sz w:val="22"/>
          <w:szCs w:val="22"/>
        </w:rPr>
        <w:t xml:space="preserve"> and Trip; and the basic data type and wrapper exist for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JointTour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 xml:space="preserve">,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PartialHalfTour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 xml:space="preserve"> and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FullHalfTour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 xml:space="preserve">.  </w:t>
      </w:r>
    </w:p>
    <w:p w:rsidR="00F576DD" w:rsidRDefault="00F576DD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772A00" w:rsidRDefault="00952A34" w:rsidP="00DE6D4C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In addition, </w:t>
      </w:r>
      <w:r w:rsidR="00F576DD">
        <w:rPr>
          <w:rFonts w:ascii="Calibri" w:hAnsi="Calibri" w:cs="Calibri"/>
          <w:color w:val="1F497D"/>
          <w:sz w:val="22"/>
          <w:szCs w:val="22"/>
        </w:rPr>
        <w:t xml:space="preserve">Factory </w:t>
      </w:r>
      <w:r>
        <w:rPr>
          <w:rFonts w:ascii="Calibri" w:hAnsi="Calibri" w:cs="Calibri"/>
          <w:color w:val="1F497D"/>
          <w:sz w:val="22"/>
          <w:szCs w:val="22"/>
        </w:rPr>
        <w:t xml:space="preserve">and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WrapperCreator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r w:rsidR="00F576DD">
        <w:rPr>
          <w:rFonts w:ascii="Calibri" w:hAnsi="Calibri" w:cs="Calibri"/>
          <w:color w:val="1F497D"/>
          <w:sz w:val="22"/>
          <w:szCs w:val="22"/>
        </w:rPr>
        <w:t xml:space="preserve">classes exist for Household,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HouseholdDay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 xml:space="preserve">, Person, </w:t>
      </w:r>
      <w:proofErr w:type="spellStart"/>
      <w:r w:rsidR="00F576DD">
        <w:rPr>
          <w:rFonts w:ascii="Calibri" w:hAnsi="Calibri" w:cs="Calibri"/>
          <w:color w:val="1F497D"/>
          <w:sz w:val="22"/>
          <w:szCs w:val="22"/>
        </w:rPr>
        <w:t>PersonDay</w:t>
      </w:r>
      <w:proofErr w:type="spellEnd"/>
      <w:r w:rsidR="00F576DD">
        <w:rPr>
          <w:rFonts w:ascii="Calibri" w:hAnsi="Calibri" w:cs="Calibri"/>
          <w:color w:val="1F497D"/>
          <w:sz w:val="22"/>
          <w:szCs w:val="22"/>
        </w:rPr>
        <w:t>, Tour and Trip</w:t>
      </w:r>
      <w:r w:rsidR="009B35A3">
        <w:rPr>
          <w:rFonts w:ascii="Calibri" w:hAnsi="Calibri" w:cs="Calibri"/>
          <w:color w:val="1F497D"/>
          <w:sz w:val="22"/>
          <w:szCs w:val="22"/>
        </w:rPr>
        <w:t xml:space="preserve">.  This </w:t>
      </w:r>
      <w:r w:rsidR="00F576DD">
        <w:rPr>
          <w:rFonts w:ascii="Calibri" w:hAnsi="Calibri" w:cs="Calibri"/>
          <w:color w:val="1F497D"/>
          <w:sz w:val="22"/>
          <w:szCs w:val="22"/>
        </w:rPr>
        <w:t>makes it possible to read additional client-specif</w:t>
      </w:r>
      <w:r w:rsidR="009B35A3">
        <w:rPr>
          <w:rFonts w:ascii="Calibri" w:hAnsi="Calibri" w:cs="Calibri"/>
          <w:color w:val="1F497D"/>
          <w:sz w:val="22"/>
          <w:szCs w:val="22"/>
        </w:rPr>
        <w:t>i</w:t>
      </w:r>
      <w:r w:rsidR="00F576DD">
        <w:rPr>
          <w:rFonts w:ascii="Calibri" w:hAnsi="Calibri" w:cs="Calibri"/>
          <w:color w:val="1F497D"/>
          <w:sz w:val="22"/>
          <w:szCs w:val="22"/>
        </w:rPr>
        <w:t>c data i</w:t>
      </w:r>
      <w:r w:rsidR="009B35A3">
        <w:rPr>
          <w:rFonts w:ascii="Calibri" w:hAnsi="Calibri" w:cs="Calibri"/>
          <w:color w:val="1F497D"/>
          <w:sz w:val="22"/>
          <w:szCs w:val="22"/>
        </w:rPr>
        <w:t xml:space="preserve">tems for these six data types, by taking the following steps (the </w:t>
      </w:r>
      <w:proofErr w:type="spellStart"/>
      <w:r w:rsidR="009B35A3">
        <w:rPr>
          <w:rFonts w:ascii="Calibri" w:hAnsi="Calibri" w:cs="Calibri"/>
          <w:color w:val="1F497D"/>
          <w:sz w:val="22"/>
          <w:szCs w:val="22"/>
        </w:rPr>
        <w:t>Actum</w:t>
      </w:r>
      <w:proofErr w:type="spellEnd"/>
      <w:r w:rsidR="009B35A3">
        <w:rPr>
          <w:rFonts w:ascii="Calibri" w:hAnsi="Calibri" w:cs="Calibri"/>
          <w:color w:val="1F497D"/>
          <w:sz w:val="22"/>
          <w:szCs w:val="22"/>
        </w:rPr>
        <w:t xml:space="preserve"> client-specific classes provide an example to </w:t>
      </w:r>
      <w:r>
        <w:rPr>
          <w:rFonts w:ascii="Calibri" w:hAnsi="Calibri" w:cs="Calibri"/>
          <w:color w:val="1F497D"/>
          <w:sz w:val="22"/>
          <w:szCs w:val="22"/>
        </w:rPr>
        <w:t>emulate</w:t>
      </w:r>
      <w:r w:rsidR="009B35A3">
        <w:rPr>
          <w:rFonts w:ascii="Calibri" w:hAnsi="Calibri" w:cs="Calibri"/>
          <w:color w:val="1F497D"/>
          <w:sz w:val="22"/>
          <w:szCs w:val="22"/>
        </w:rPr>
        <w:t>):</w:t>
      </w:r>
    </w:p>
    <w:p w:rsidR="009B35A3" w:rsidRDefault="009B35A3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9B35A3" w:rsidRDefault="009B35A3" w:rsidP="009B35A3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Create client-specific classes for all the </w:t>
      </w:r>
      <w:r w:rsidR="00952A34">
        <w:rPr>
          <w:rFonts w:ascii="Calibri" w:hAnsi="Calibri" w:cs="Calibri"/>
          <w:color w:val="1F497D"/>
          <w:sz w:val="22"/>
          <w:szCs w:val="22"/>
        </w:rPr>
        <w:t xml:space="preserve">(six) </w:t>
      </w:r>
      <w:r>
        <w:rPr>
          <w:rFonts w:ascii="Calibri" w:hAnsi="Calibri" w:cs="Calibri"/>
          <w:color w:val="1F497D"/>
          <w:sz w:val="22"/>
          <w:szCs w:val="22"/>
        </w:rPr>
        <w:t>data types for which Factory classes exist.</w:t>
      </w:r>
    </w:p>
    <w:p w:rsidR="009B35A3" w:rsidRDefault="009B35A3" w:rsidP="009B35A3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For the client-specific basic data type, clone the default class and then add the client-specific data elements.</w:t>
      </w:r>
      <w:r w:rsidR="005B135F">
        <w:rPr>
          <w:rFonts w:ascii="Calibri" w:hAnsi="Calibri" w:cs="Calibri"/>
          <w:color w:val="1F497D"/>
          <w:sz w:val="22"/>
          <w:szCs w:val="22"/>
        </w:rPr>
        <w:t xml:space="preserve">  If there are no client-specific data items for a particular data type, then a client-specific basic data type is not needed (although </w:t>
      </w:r>
      <w:proofErr w:type="spellStart"/>
      <w:r w:rsidR="00952A34">
        <w:rPr>
          <w:rFonts w:ascii="Calibri" w:hAnsi="Calibri" w:cs="Calibri"/>
          <w:color w:val="1F497D"/>
          <w:sz w:val="22"/>
          <w:szCs w:val="22"/>
        </w:rPr>
        <w:t>DaySim</w:t>
      </w:r>
      <w:proofErr w:type="spellEnd"/>
      <w:r w:rsidR="005B135F">
        <w:rPr>
          <w:rFonts w:ascii="Calibri" w:hAnsi="Calibri" w:cs="Calibri"/>
          <w:color w:val="1F497D"/>
          <w:sz w:val="22"/>
          <w:szCs w:val="22"/>
        </w:rPr>
        <w:t xml:space="preserve"> still needs a client-specific wrapper and wrapper creator</w:t>
      </w:r>
      <w:r w:rsidR="00952A34">
        <w:rPr>
          <w:rFonts w:ascii="Calibri" w:hAnsi="Calibri" w:cs="Calibri"/>
          <w:color w:val="1F497D"/>
          <w:sz w:val="22"/>
          <w:szCs w:val="22"/>
        </w:rPr>
        <w:t xml:space="preserve"> for all six factories</w:t>
      </w:r>
      <w:r w:rsidR="005B135F">
        <w:rPr>
          <w:rFonts w:ascii="Calibri" w:hAnsi="Calibri" w:cs="Calibri"/>
          <w:color w:val="1F497D"/>
          <w:sz w:val="22"/>
          <w:szCs w:val="22"/>
        </w:rPr>
        <w:t>, as follows)</w:t>
      </w:r>
      <w:r w:rsidR="00952A34">
        <w:rPr>
          <w:rFonts w:ascii="Calibri" w:hAnsi="Calibri" w:cs="Calibri"/>
          <w:color w:val="1F497D"/>
          <w:sz w:val="22"/>
          <w:szCs w:val="22"/>
        </w:rPr>
        <w:t>.</w:t>
      </w:r>
    </w:p>
    <w:p w:rsidR="009B35A3" w:rsidRDefault="009B35A3" w:rsidP="009B35A3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For the wrapper, inherit the data type’s default wrapper and add the client-specific input data properties and additional </w:t>
      </w:r>
      <w:proofErr w:type="gramStart"/>
      <w:r>
        <w:rPr>
          <w:rFonts w:ascii="Calibri" w:hAnsi="Calibri" w:cs="Calibri"/>
          <w:color w:val="1F497D"/>
          <w:sz w:val="22"/>
          <w:szCs w:val="22"/>
        </w:rPr>
        <w:t>desired  properties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 and methods.</w:t>
      </w:r>
    </w:p>
    <w:p w:rsidR="009B35A3" w:rsidRDefault="005B135F" w:rsidP="009B35A3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Create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WrapperCreator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classes using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Actum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WrapperCreators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as examples. </w:t>
      </w:r>
    </w:p>
    <w:p w:rsidR="005B135F" w:rsidRDefault="005B135F" w:rsidP="005B135F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Modify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Engine.cs</w:t>
      </w:r>
      <w:proofErr w:type="spellEnd"/>
      <w:r w:rsidR="00E51C5A">
        <w:rPr>
          <w:rFonts w:ascii="Calibri" w:hAnsi="Calibri" w:cs="Calibri"/>
          <w:color w:val="1F497D"/>
          <w:sz w:val="22"/>
          <w:szCs w:val="22"/>
        </w:rPr>
        <w:t>, the configuration file,</w:t>
      </w:r>
      <w:r>
        <w:rPr>
          <w:rFonts w:ascii="Calibri" w:hAnsi="Calibri" w:cs="Calibri"/>
          <w:color w:val="1F497D"/>
          <w:sz w:val="22"/>
          <w:szCs w:val="22"/>
        </w:rPr>
        <w:t xml:space="preserve"> and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DaySimModule.cs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to support the new classes</w:t>
      </w:r>
    </w:p>
    <w:p w:rsidR="005B135F" w:rsidRDefault="005B135F" w:rsidP="005B135F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Add lines to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Engine.InitializeFactories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) patterned after the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Actum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examples.</w:t>
      </w:r>
      <w:r w:rsidR="00E51C5A">
        <w:rPr>
          <w:rFonts w:ascii="Calibri" w:hAnsi="Calibri" w:cs="Calibri"/>
          <w:color w:val="1F497D"/>
          <w:sz w:val="22"/>
          <w:szCs w:val="22"/>
        </w:rPr>
        <w:t xml:space="preserve">  Each one uses the client-specific literal of your choice to identify the lines associated with the client-specific data (e.g. “</w:t>
      </w:r>
      <w:proofErr w:type="spellStart"/>
      <w:r w:rsidR="00E51C5A">
        <w:rPr>
          <w:rFonts w:ascii="Calibri" w:hAnsi="Calibri" w:cs="Calibri"/>
          <w:color w:val="1F497D"/>
          <w:sz w:val="22"/>
          <w:szCs w:val="22"/>
        </w:rPr>
        <w:t>Actum</w:t>
      </w:r>
      <w:proofErr w:type="spellEnd"/>
      <w:r w:rsidR="00E51C5A">
        <w:rPr>
          <w:rFonts w:ascii="Calibri" w:hAnsi="Calibri" w:cs="Calibri"/>
          <w:color w:val="1F497D"/>
          <w:sz w:val="22"/>
          <w:szCs w:val="22"/>
        </w:rPr>
        <w:t>”)</w:t>
      </w:r>
    </w:p>
    <w:p w:rsidR="005B135F" w:rsidRDefault="00E51C5A" w:rsidP="005B135F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Add a parameter to the configuration file that identifies the client-specific literal used in the Engine statements for the client  (e.g.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DataType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=”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Actum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”)</w:t>
      </w:r>
    </w:p>
    <w:p w:rsidR="00E51C5A" w:rsidRDefault="00E51C5A" w:rsidP="005B135F">
      <w:pPr>
        <w:pStyle w:val="ListParagraph"/>
        <w:numPr>
          <w:ilvl w:val="1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Add lines to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DaySimModule.Load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)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pattenred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after the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Actum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examples.</w:t>
      </w:r>
    </w:p>
    <w:p w:rsidR="00E51C5A" w:rsidRDefault="00E51C5A" w:rsidP="00E51C5A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Supply the input data in the same format as the default data inputs, but with the client-specific data items added to the right end of the record.</w:t>
      </w:r>
    </w:p>
    <w:p w:rsidR="00952A34" w:rsidRPr="00952A34" w:rsidRDefault="00952A34" w:rsidP="00952A34">
      <w:pPr>
        <w:pStyle w:val="ListParagraph"/>
        <w:numPr>
          <w:ilvl w:val="0"/>
          <w:numId w:val="1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When using the client-specific properties, it is necessary to cast to the client-specific class.</w:t>
      </w:r>
    </w:p>
    <w:p w:rsidR="00DE6D4C" w:rsidRDefault="00DE6D4C" w:rsidP="00DE6D4C">
      <w:pPr>
        <w:rPr>
          <w:rFonts w:ascii="Calibri" w:hAnsi="Calibri" w:cs="Calibri"/>
          <w:color w:val="1F497D"/>
          <w:sz w:val="22"/>
          <w:szCs w:val="22"/>
        </w:rPr>
      </w:pPr>
    </w:p>
    <w:p w:rsidR="00772A00" w:rsidRDefault="00952A34">
      <w:p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>If a change is made to a default basic data type, such as adding a new standard input data item to the Household class, then the change must be made to the default basic data type, its associated interface, and all the corresponding client-specific data types</w:t>
      </w:r>
      <w:r w:rsidR="00377E56">
        <w:rPr>
          <w:rFonts w:ascii="Calibri" w:hAnsi="Calibri" w:cs="Calibri"/>
          <w:color w:val="1F497D"/>
          <w:sz w:val="22"/>
          <w:szCs w:val="22"/>
        </w:rPr>
        <w:t>.  T</w:t>
      </w:r>
      <w:r>
        <w:rPr>
          <w:rFonts w:ascii="Calibri" w:hAnsi="Calibri" w:cs="Calibri"/>
          <w:color w:val="1F497D"/>
          <w:sz w:val="22"/>
          <w:szCs w:val="22"/>
        </w:rPr>
        <w:t>he</w:t>
      </w:r>
      <w:r w:rsidR="00377E56">
        <w:rPr>
          <w:rFonts w:ascii="Calibri" w:hAnsi="Calibri" w:cs="Calibri"/>
          <w:color w:val="1F497D"/>
          <w:sz w:val="22"/>
          <w:szCs w:val="22"/>
        </w:rPr>
        <w:t xml:space="preserve"> client-specific basic classes </w:t>
      </w:r>
      <w:r>
        <w:rPr>
          <w:rFonts w:ascii="Calibri" w:hAnsi="Calibri" w:cs="Calibri"/>
          <w:color w:val="1F497D"/>
          <w:sz w:val="22"/>
          <w:szCs w:val="22"/>
        </w:rPr>
        <w:t>must be updated because they do not inherit from the default basic data type</w:t>
      </w:r>
      <w:r w:rsidR="00377E56">
        <w:rPr>
          <w:rFonts w:ascii="Calibri" w:hAnsi="Calibri" w:cs="Calibri"/>
          <w:color w:val="1F497D"/>
          <w:sz w:val="22"/>
          <w:szCs w:val="22"/>
        </w:rPr>
        <w:t>)</w:t>
      </w:r>
      <w:r>
        <w:rPr>
          <w:rFonts w:ascii="Calibri" w:hAnsi="Calibri" w:cs="Calibri"/>
          <w:color w:val="1F497D"/>
          <w:sz w:val="22"/>
          <w:szCs w:val="22"/>
        </w:rPr>
        <w:t xml:space="preserve">.  However, if a change is made to the default wrapper of a data type, then the client-specific wrappers do NOT need to be updated because they inherit from the default </w:t>
      </w:r>
      <w:r w:rsidR="00377E56">
        <w:rPr>
          <w:rFonts w:ascii="Calibri" w:hAnsi="Calibri" w:cs="Calibri"/>
          <w:color w:val="1F497D"/>
          <w:sz w:val="22"/>
          <w:szCs w:val="22"/>
        </w:rPr>
        <w:t xml:space="preserve">wrapper </w:t>
      </w:r>
      <w:r>
        <w:rPr>
          <w:rFonts w:ascii="Calibri" w:hAnsi="Calibri" w:cs="Calibri"/>
          <w:color w:val="1F497D"/>
          <w:sz w:val="22"/>
          <w:szCs w:val="22"/>
        </w:rPr>
        <w:t>class.</w:t>
      </w:r>
    </w:p>
    <w:p w:rsidR="008632D2" w:rsidRDefault="008632D2">
      <w:pPr>
        <w:rPr>
          <w:rFonts w:ascii="Calibri" w:hAnsi="Calibri" w:cs="Calibri"/>
          <w:color w:val="1F497D"/>
          <w:sz w:val="22"/>
          <w:szCs w:val="22"/>
        </w:rPr>
      </w:pPr>
    </w:p>
    <w:p w:rsidR="00377E56" w:rsidRDefault="00377E56">
      <w:pPr>
        <w:rPr>
          <w:rFonts w:ascii="Calibri" w:hAnsi="Calibri" w:cs="Calibri"/>
          <w:color w:val="1F497D"/>
          <w:sz w:val="22"/>
          <w:szCs w:val="22"/>
        </w:rPr>
      </w:pPr>
    </w:p>
    <w:p w:rsidR="00F80A41" w:rsidRDefault="00F80A41" w:rsidP="00F80A41">
      <w:pPr>
        <w:rPr>
          <w:rFonts w:ascii="Calibri" w:hAnsi="Calibri" w:cs="Calibri"/>
          <w:b/>
          <w:color w:val="1F497D"/>
          <w:sz w:val="22"/>
          <w:szCs w:val="22"/>
        </w:rPr>
      </w:pPr>
      <w:r w:rsidRPr="001E77B3">
        <w:rPr>
          <w:rFonts w:ascii="Calibri" w:hAnsi="Calibri" w:cs="Calibri"/>
          <w:b/>
          <w:color w:val="1F497D"/>
          <w:sz w:val="22"/>
          <w:szCs w:val="22"/>
        </w:rPr>
        <w:t>C</w:t>
      </w:r>
      <w:r>
        <w:rPr>
          <w:rFonts w:ascii="Calibri" w:hAnsi="Calibri" w:cs="Calibri"/>
          <w:b/>
          <w:color w:val="1F497D"/>
          <w:sz w:val="22"/>
          <w:szCs w:val="22"/>
        </w:rPr>
        <w:t>USTOM</w:t>
      </w:r>
      <w:r w:rsidRPr="001E77B3">
        <w:rPr>
          <w:rFonts w:ascii="Calibri" w:hAnsi="Calibri" w:cs="Calibri"/>
          <w:b/>
          <w:color w:val="1F497D"/>
          <w:sz w:val="22"/>
          <w:szCs w:val="22"/>
        </w:rPr>
        <w:t xml:space="preserve"> </w:t>
      </w:r>
      <w:r>
        <w:rPr>
          <w:rFonts w:ascii="Calibri" w:hAnsi="Calibri" w:cs="Calibri"/>
          <w:b/>
          <w:color w:val="1F497D"/>
          <w:sz w:val="22"/>
          <w:szCs w:val="22"/>
        </w:rPr>
        <w:t>SAMPLING WEIGHTS SETTINGS FOR DESTINATION SAMPLING</w:t>
      </w:r>
    </w:p>
    <w:p w:rsidR="00F80A41" w:rsidRPr="001E77B3" w:rsidRDefault="00F80A41" w:rsidP="00F80A41">
      <w:pPr>
        <w:rPr>
          <w:rFonts w:ascii="Calibri" w:hAnsi="Calibri" w:cs="Calibri"/>
          <w:b/>
          <w:color w:val="1F497D"/>
          <w:sz w:val="22"/>
          <w:szCs w:val="22"/>
        </w:rPr>
      </w:pPr>
    </w:p>
    <w:p w:rsidR="00F80A41" w:rsidRDefault="00F80A41">
      <w:pPr>
        <w:rPr>
          <w:rFonts w:ascii="Calibri" w:hAnsi="Calibri" w:cs="Calibri"/>
          <w:color w:val="1F497D"/>
          <w:sz w:val="22"/>
          <w:szCs w:val="22"/>
        </w:rPr>
      </w:pPr>
      <w:proofErr w:type="spellStart"/>
      <w:r>
        <w:rPr>
          <w:rFonts w:ascii="Calibri" w:hAnsi="Calibri" w:cs="Calibri"/>
          <w:color w:val="1F497D"/>
          <w:sz w:val="22"/>
          <w:szCs w:val="22"/>
        </w:rPr>
        <w:t>DaySim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uses a C# class that supports its destination sampling methods.  This class</w:t>
      </w:r>
      <w:r w:rsidRPr="00F80A41">
        <w:rPr>
          <w:rFonts w:ascii="Calibri" w:hAnsi="Calibri" w:cs="Calibri"/>
          <w:color w:val="1F497D"/>
          <w:sz w:val="22"/>
          <w:szCs w:val="22"/>
        </w:rPr>
        <w:t xml:space="preserve"> determines the number of destination sampling segments, sets the size and impedance parameters for destination sampling, and provides the logic for selecting the correct segment in a given sampling situation.  </w:t>
      </w:r>
      <w:r>
        <w:rPr>
          <w:rFonts w:ascii="Calibri" w:hAnsi="Calibri" w:cs="Calibri"/>
          <w:color w:val="1F497D"/>
          <w:sz w:val="22"/>
          <w:szCs w:val="22"/>
        </w:rPr>
        <w:t>The default class is named “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SamplingWeightsSettings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”.  In addition, a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SamplingWeightsSettingsFactory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exists that </w:t>
      </w:r>
      <w:r w:rsidRPr="00F80A41">
        <w:rPr>
          <w:rFonts w:ascii="Calibri" w:hAnsi="Calibri" w:cs="Calibri"/>
          <w:color w:val="1F497D"/>
          <w:sz w:val="22"/>
          <w:szCs w:val="22"/>
        </w:rPr>
        <w:t xml:space="preserve">makes it possible to </w:t>
      </w:r>
      <w:r>
        <w:rPr>
          <w:rFonts w:ascii="Calibri" w:hAnsi="Calibri" w:cs="Calibri"/>
          <w:color w:val="1F497D"/>
          <w:sz w:val="22"/>
          <w:szCs w:val="22"/>
        </w:rPr>
        <w:t>use non-default classes that use different segments, sizes, weights and segment selection logic.  This is accomplished through the following steps:</w:t>
      </w:r>
    </w:p>
    <w:p w:rsidR="00F80A41" w:rsidRDefault="00F80A41">
      <w:pPr>
        <w:rPr>
          <w:rFonts w:ascii="Calibri" w:hAnsi="Calibri" w:cs="Calibri"/>
          <w:color w:val="1F497D"/>
          <w:sz w:val="22"/>
          <w:szCs w:val="22"/>
        </w:rPr>
      </w:pPr>
    </w:p>
    <w:p w:rsidR="00F80A41" w:rsidRDefault="00F80A41" w:rsidP="00F80A41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Create </w:t>
      </w:r>
      <w:r>
        <w:rPr>
          <w:rFonts w:ascii="Calibri" w:hAnsi="Calibri" w:cs="Calibri"/>
          <w:color w:val="1F497D"/>
          <w:sz w:val="22"/>
          <w:szCs w:val="22"/>
        </w:rPr>
        <w:t xml:space="preserve">the desired </w:t>
      </w:r>
      <w:r w:rsidR="008632D2">
        <w:rPr>
          <w:rFonts w:ascii="Calibri" w:hAnsi="Calibri" w:cs="Calibri"/>
          <w:color w:val="1F497D"/>
          <w:sz w:val="22"/>
          <w:szCs w:val="22"/>
        </w:rPr>
        <w:t>non-default</w:t>
      </w:r>
      <w:r>
        <w:rPr>
          <w:rFonts w:ascii="Calibri" w:hAnsi="Calibri" w:cs="Calibri"/>
          <w:color w:val="1F497D"/>
          <w:sz w:val="22"/>
          <w:szCs w:val="22"/>
        </w:rPr>
        <w:t xml:space="preserve"> class.  It is easiest to do this by cloning and modifying </w:t>
      </w:r>
      <w:r w:rsidR="008632D2">
        <w:rPr>
          <w:rFonts w:ascii="Calibri" w:hAnsi="Calibri" w:cs="Calibri"/>
          <w:color w:val="1F497D"/>
          <w:sz w:val="22"/>
          <w:szCs w:val="22"/>
        </w:rPr>
        <w:t>the default class</w:t>
      </w:r>
      <w:r>
        <w:rPr>
          <w:rFonts w:ascii="Calibri" w:hAnsi="Calibri" w:cs="Calibri"/>
          <w:color w:val="1F497D"/>
          <w:sz w:val="22"/>
          <w:szCs w:val="22"/>
        </w:rPr>
        <w:t xml:space="preserve"> or an existin</w:t>
      </w:r>
      <w:r w:rsidR="008632D2">
        <w:rPr>
          <w:rFonts w:ascii="Calibri" w:hAnsi="Calibri" w:cs="Calibri"/>
          <w:color w:val="1F497D"/>
          <w:sz w:val="22"/>
          <w:szCs w:val="22"/>
        </w:rPr>
        <w:t>g</w:t>
      </w:r>
      <w:r>
        <w:rPr>
          <w:rFonts w:ascii="Calibri" w:hAnsi="Calibri" w:cs="Calibri"/>
          <w:color w:val="1F497D"/>
          <w:sz w:val="22"/>
          <w:szCs w:val="22"/>
        </w:rPr>
        <w:t xml:space="preserve"> non-default class</w:t>
      </w:r>
      <w:r w:rsidR="008632D2">
        <w:rPr>
          <w:rFonts w:ascii="Calibri" w:hAnsi="Calibri" w:cs="Calibri"/>
          <w:color w:val="1F497D"/>
          <w:sz w:val="22"/>
          <w:szCs w:val="22"/>
        </w:rPr>
        <w:t>.</w:t>
      </w:r>
    </w:p>
    <w:p w:rsidR="00F80A41" w:rsidRDefault="008632D2" w:rsidP="00F80A41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>
        <w:rPr>
          <w:rFonts w:ascii="Calibri" w:hAnsi="Calibri" w:cs="Calibri"/>
          <w:color w:val="1F497D"/>
          <w:sz w:val="22"/>
          <w:szCs w:val="22"/>
        </w:rPr>
        <w:t xml:space="preserve">Add </w:t>
      </w:r>
      <w:r>
        <w:rPr>
          <w:rFonts w:ascii="Calibri" w:hAnsi="Calibri" w:cs="Calibri"/>
          <w:color w:val="1F497D"/>
          <w:sz w:val="22"/>
          <w:szCs w:val="22"/>
        </w:rPr>
        <w:t xml:space="preserve">a line to </w:t>
      </w:r>
      <w:proofErr w:type="spellStart"/>
      <w:proofErr w:type="gramStart"/>
      <w:r>
        <w:rPr>
          <w:rFonts w:ascii="Calibri" w:hAnsi="Calibri" w:cs="Calibri"/>
          <w:color w:val="1F497D"/>
          <w:sz w:val="22"/>
          <w:szCs w:val="22"/>
        </w:rPr>
        <w:t>Engine.InitializeFactories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>(</w:t>
      </w:r>
      <w:proofErr w:type="gramEnd"/>
      <w:r>
        <w:rPr>
          <w:rFonts w:ascii="Calibri" w:hAnsi="Calibri" w:cs="Calibri"/>
          <w:color w:val="1F497D"/>
          <w:sz w:val="22"/>
          <w:szCs w:val="22"/>
        </w:rPr>
        <w:t xml:space="preserve">) </w:t>
      </w:r>
      <w:r>
        <w:rPr>
          <w:rFonts w:ascii="Calibri" w:hAnsi="Calibri" w:cs="Calibri"/>
          <w:color w:val="1F497D"/>
          <w:sz w:val="22"/>
          <w:szCs w:val="22"/>
        </w:rPr>
        <w:t xml:space="preserve">to support the new class, </w:t>
      </w:r>
      <w:r>
        <w:rPr>
          <w:rFonts w:ascii="Calibri" w:hAnsi="Calibri" w:cs="Calibri"/>
          <w:color w:val="1F497D"/>
          <w:sz w:val="22"/>
          <w:szCs w:val="22"/>
        </w:rPr>
        <w:t xml:space="preserve">patterned after </w:t>
      </w:r>
      <w:r>
        <w:rPr>
          <w:rFonts w:ascii="Calibri" w:hAnsi="Calibri" w:cs="Calibri"/>
          <w:color w:val="1F497D"/>
          <w:sz w:val="22"/>
          <w:szCs w:val="22"/>
        </w:rPr>
        <w:t xml:space="preserve">the existing lines for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SamplingWeightsSettings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. </w:t>
      </w:r>
    </w:p>
    <w:p w:rsidR="00F80A41" w:rsidRPr="008632D2" w:rsidRDefault="008632D2" w:rsidP="008632D2">
      <w:pPr>
        <w:pStyle w:val="ListParagraph"/>
        <w:numPr>
          <w:ilvl w:val="0"/>
          <w:numId w:val="2"/>
        </w:numPr>
        <w:rPr>
          <w:rFonts w:ascii="Calibri" w:hAnsi="Calibri" w:cs="Calibri"/>
          <w:color w:val="1F497D"/>
          <w:sz w:val="22"/>
          <w:szCs w:val="22"/>
        </w:rPr>
      </w:pPr>
      <w:r w:rsidRPr="008632D2">
        <w:rPr>
          <w:rFonts w:ascii="Calibri" w:hAnsi="Calibri" w:cs="Calibri"/>
          <w:color w:val="1F497D"/>
          <w:sz w:val="22"/>
          <w:szCs w:val="22"/>
        </w:rPr>
        <w:lastRenderedPageBreak/>
        <w:t xml:space="preserve">Add a </w:t>
      </w:r>
      <w:r>
        <w:rPr>
          <w:rFonts w:ascii="Calibri" w:hAnsi="Calibri" w:cs="Calibri"/>
          <w:color w:val="1F497D"/>
          <w:sz w:val="22"/>
          <w:szCs w:val="22"/>
        </w:rPr>
        <w:t xml:space="preserve">line </w:t>
      </w:r>
      <w:r w:rsidRPr="008632D2">
        <w:rPr>
          <w:rFonts w:ascii="Calibri" w:hAnsi="Calibri" w:cs="Calibri"/>
          <w:color w:val="1F497D"/>
          <w:sz w:val="22"/>
          <w:szCs w:val="22"/>
        </w:rPr>
        <w:t xml:space="preserve">to the configuration </w:t>
      </w:r>
      <w:r>
        <w:rPr>
          <w:rFonts w:ascii="Calibri" w:hAnsi="Calibri" w:cs="Calibri"/>
          <w:color w:val="1F497D"/>
          <w:sz w:val="22"/>
          <w:szCs w:val="22"/>
        </w:rPr>
        <w:t xml:space="preserve">xml </w:t>
      </w:r>
      <w:r w:rsidRPr="008632D2">
        <w:rPr>
          <w:rFonts w:ascii="Calibri" w:hAnsi="Calibri" w:cs="Calibri"/>
          <w:color w:val="1F497D"/>
          <w:sz w:val="22"/>
          <w:szCs w:val="22"/>
        </w:rPr>
        <w:t xml:space="preserve">file that identifies the </w:t>
      </w:r>
      <w:r w:rsidRPr="008632D2">
        <w:rPr>
          <w:rFonts w:ascii="Calibri" w:hAnsi="Calibri" w:cs="Calibri"/>
          <w:color w:val="1F497D"/>
          <w:sz w:val="22"/>
          <w:szCs w:val="22"/>
        </w:rPr>
        <w:t>class name that should be used for sampling</w:t>
      </w:r>
      <w:r>
        <w:rPr>
          <w:rFonts w:ascii="Calibri" w:hAnsi="Calibri" w:cs="Calibri"/>
          <w:color w:val="1F497D"/>
          <w:sz w:val="22"/>
          <w:szCs w:val="22"/>
        </w:rPr>
        <w:t xml:space="preserve"> weights settings.  For example, </w:t>
      </w:r>
      <w:proofErr w:type="spellStart"/>
      <w:r w:rsidR="00F80A41" w:rsidRPr="008632D2">
        <w:rPr>
          <w:rFonts w:ascii="Calibri" w:hAnsi="Calibri" w:cs="Calibri"/>
          <w:color w:val="1F497D"/>
          <w:sz w:val="22"/>
          <w:szCs w:val="22"/>
        </w:rPr>
        <w:t>SamplingWeightsSettingsType</w:t>
      </w:r>
      <w:proofErr w:type="spellEnd"/>
      <w:r w:rsidR="00F80A41" w:rsidRPr="008632D2">
        <w:rPr>
          <w:rFonts w:ascii="Calibri" w:hAnsi="Calibri" w:cs="Calibri"/>
          <w:color w:val="1F497D"/>
          <w:sz w:val="22"/>
          <w:szCs w:val="22"/>
        </w:rPr>
        <w:t>="</w:t>
      </w:r>
      <w:proofErr w:type="spellStart"/>
      <w:r w:rsidR="00F80A41" w:rsidRPr="008632D2">
        <w:rPr>
          <w:rFonts w:ascii="Calibri" w:hAnsi="Calibri" w:cs="Calibri"/>
          <w:color w:val="1F497D"/>
          <w:sz w:val="22"/>
          <w:szCs w:val="22"/>
        </w:rPr>
        <w:t>SamplingWeightsSettingsSimple</w:t>
      </w:r>
      <w:proofErr w:type="spellEnd"/>
      <w:r w:rsidR="00F80A41" w:rsidRPr="008632D2">
        <w:rPr>
          <w:rFonts w:ascii="Calibri" w:hAnsi="Calibri" w:cs="Calibri"/>
          <w:color w:val="1F497D"/>
          <w:sz w:val="22"/>
          <w:szCs w:val="22"/>
        </w:rPr>
        <w:t xml:space="preserve">" </w:t>
      </w:r>
      <w:r>
        <w:rPr>
          <w:rFonts w:ascii="Calibri" w:hAnsi="Calibri" w:cs="Calibri"/>
          <w:color w:val="1F497D"/>
          <w:sz w:val="22"/>
          <w:szCs w:val="22"/>
        </w:rPr>
        <w:t xml:space="preserve">instructs </w:t>
      </w:r>
      <w:proofErr w:type="spellStart"/>
      <w:r>
        <w:rPr>
          <w:rFonts w:ascii="Calibri" w:hAnsi="Calibri" w:cs="Calibri"/>
          <w:color w:val="1F497D"/>
          <w:sz w:val="22"/>
          <w:szCs w:val="22"/>
        </w:rPr>
        <w:t>DaySim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 to use </w:t>
      </w:r>
      <w:proofErr w:type="spellStart"/>
      <w:r w:rsidRPr="008632D2">
        <w:rPr>
          <w:rFonts w:ascii="Calibri" w:hAnsi="Calibri" w:cs="Calibri"/>
          <w:color w:val="1F497D"/>
          <w:sz w:val="22"/>
          <w:szCs w:val="22"/>
        </w:rPr>
        <w:t>SamplingWeightsSettingsSimple</w:t>
      </w:r>
      <w:r>
        <w:rPr>
          <w:rFonts w:ascii="Calibri" w:hAnsi="Calibri" w:cs="Calibri"/>
          <w:color w:val="1F497D"/>
          <w:sz w:val="22"/>
          <w:szCs w:val="22"/>
        </w:rPr>
        <w:t>.cs</w:t>
      </w:r>
      <w:proofErr w:type="spellEnd"/>
      <w:r>
        <w:rPr>
          <w:rFonts w:ascii="Calibri" w:hAnsi="Calibri" w:cs="Calibri"/>
          <w:color w:val="1F497D"/>
          <w:sz w:val="22"/>
          <w:szCs w:val="22"/>
        </w:rPr>
        <w:t xml:space="preserve">, which implements </w:t>
      </w:r>
      <w:r w:rsidR="00F80A41" w:rsidRPr="008632D2">
        <w:rPr>
          <w:rFonts w:ascii="Calibri" w:hAnsi="Calibri" w:cs="Calibri"/>
          <w:color w:val="1F497D"/>
          <w:sz w:val="22"/>
          <w:szCs w:val="22"/>
        </w:rPr>
        <w:t>a simplified sampling scheme in cases where memory f</w:t>
      </w:r>
      <w:bookmarkStart w:id="0" w:name="_GoBack"/>
      <w:bookmarkEnd w:id="0"/>
      <w:r w:rsidR="00F80A41" w:rsidRPr="008632D2">
        <w:rPr>
          <w:rFonts w:ascii="Calibri" w:hAnsi="Calibri" w:cs="Calibri"/>
          <w:color w:val="1F497D"/>
          <w:sz w:val="22"/>
          <w:szCs w:val="22"/>
        </w:rPr>
        <w:t>ootprint is an issue.</w:t>
      </w:r>
    </w:p>
    <w:sectPr w:rsidR="00F80A41" w:rsidRPr="00863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85560"/>
    <w:multiLevelType w:val="hybridMultilevel"/>
    <w:tmpl w:val="528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A3607"/>
    <w:multiLevelType w:val="hybridMultilevel"/>
    <w:tmpl w:val="528C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D4C"/>
    <w:rsid w:val="00002B37"/>
    <w:rsid w:val="00004A59"/>
    <w:rsid w:val="00007A17"/>
    <w:rsid w:val="00025744"/>
    <w:rsid w:val="00027EA0"/>
    <w:rsid w:val="00046D9A"/>
    <w:rsid w:val="0008605F"/>
    <w:rsid w:val="00095912"/>
    <w:rsid w:val="000C260B"/>
    <w:rsid w:val="000C612B"/>
    <w:rsid w:val="000C7944"/>
    <w:rsid w:val="000D177F"/>
    <w:rsid w:val="000F6E1D"/>
    <w:rsid w:val="00102DBA"/>
    <w:rsid w:val="0012599D"/>
    <w:rsid w:val="00152894"/>
    <w:rsid w:val="00152F4F"/>
    <w:rsid w:val="00153D08"/>
    <w:rsid w:val="001574FF"/>
    <w:rsid w:val="0016234F"/>
    <w:rsid w:val="001653E0"/>
    <w:rsid w:val="00173992"/>
    <w:rsid w:val="00177CD6"/>
    <w:rsid w:val="001A18BB"/>
    <w:rsid w:val="001A3065"/>
    <w:rsid w:val="001A6996"/>
    <w:rsid w:val="001B5D44"/>
    <w:rsid w:val="001C032A"/>
    <w:rsid w:val="001D411E"/>
    <w:rsid w:val="001E55FE"/>
    <w:rsid w:val="001E77B3"/>
    <w:rsid w:val="001F2F8C"/>
    <w:rsid w:val="001F78C5"/>
    <w:rsid w:val="0020364A"/>
    <w:rsid w:val="00222619"/>
    <w:rsid w:val="002360C0"/>
    <w:rsid w:val="00246279"/>
    <w:rsid w:val="0024718F"/>
    <w:rsid w:val="00261025"/>
    <w:rsid w:val="00286330"/>
    <w:rsid w:val="00293C5A"/>
    <w:rsid w:val="002942EB"/>
    <w:rsid w:val="002A5368"/>
    <w:rsid w:val="002A5B11"/>
    <w:rsid w:val="002B5D65"/>
    <w:rsid w:val="002C3459"/>
    <w:rsid w:val="002C7C59"/>
    <w:rsid w:val="002D2F1B"/>
    <w:rsid w:val="002F0031"/>
    <w:rsid w:val="00317A4C"/>
    <w:rsid w:val="00321CCA"/>
    <w:rsid w:val="003227E4"/>
    <w:rsid w:val="003503FF"/>
    <w:rsid w:val="00354BCA"/>
    <w:rsid w:val="003700B4"/>
    <w:rsid w:val="00371D6F"/>
    <w:rsid w:val="00377E56"/>
    <w:rsid w:val="00385100"/>
    <w:rsid w:val="00387FF4"/>
    <w:rsid w:val="00392A5F"/>
    <w:rsid w:val="00394C1A"/>
    <w:rsid w:val="003B330D"/>
    <w:rsid w:val="003C4F23"/>
    <w:rsid w:val="003E04DF"/>
    <w:rsid w:val="00402E6E"/>
    <w:rsid w:val="00406C3E"/>
    <w:rsid w:val="00447E34"/>
    <w:rsid w:val="0045769E"/>
    <w:rsid w:val="004A08B5"/>
    <w:rsid w:val="004B09C4"/>
    <w:rsid w:val="004C7FB4"/>
    <w:rsid w:val="004D2DA0"/>
    <w:rsid w:val="00510400"/>
    <w:rsid w:val="005267CA"/>
    <w:rsid w:val="005303D6"/>
    <w:rsid w:val="00564D44"/>
    <w:rsid w:val="00595132"/>
    <w:rsid w:val="005B135F"/>
    <w:rsid w:val="005E57D3"/>
    <w:rsid w:val="006140B0"/>
    <w:rsid w:val="006327F9"/>
    <w:rsid w:val="006332C6"/>
    <w:rsid w:val="00644262"/>
    <w:rsid w:val="00646ADB"/>
    <w:rsid w:val="00673A2B"/>
    <w:rsid w:val="00680873"/>
    <w:rsid w:val="006811BC"/>
    <w:rsid w:val="006A0477"/>
    <w:rsid w:val="006B68DB"/>
    <w:rsid w:val="006F4BC7"/>
    <w:rsid w:val="00724866"/>
    <w:rsid w:val="00725715"/>
    <w:rsid w:val="007257DA"/>
    <w:rsid w:val="00727BAE"/>
    <w:rsid w:val="00736081"/>
    <w:rsid w:val="007648F6"/>
    <w:rsid w:val="00772A00"/>
    <w:rsid w:val="00792E24"/>
    <w:rsid w:val="007B258D"/>
    <w:rsid w:val="007C21A9"/>
    <w:rsid w:val="00810935"/>
    <w:rsid w:val="008118DA"/>
    <w:rsid w:val="00836110"/>
    <w:rsid w:val="00847753"/>
    <w:rsid w:val="00853C2B"/>
    <w:rsid w:val="0086285B"/>
    <w:rsid w:val="008632D2"/>
    <w:rsid w:val="00863AD3"/>
    <w:rsid w:val="00866C29"/>
    <w:rsid w:val="008A33EA"/>
    <w:rsid w:val="008A5B4C"/>
    <w:rsid w:val="008B0EBA"/>
    <w:rsid w:val="008D247F"/>
    <w:rsid w:val="008F0F63"/>
    <w:rsid w:val="00921C1D"/>
    <w:rsid w:val="00923DF5"/>
    <w:rsid w:val="009314C4"/>
    <w:rsid w:val="00936F26"/>
    <w:rsid w:val="009412C2"/>
    <w:rsid w:val="009413FD"/>
    <w:rsid w:val="00946518"/>
    <w:rsid w:val="00952A34"/>
    <w:rsid w:val="00952A9D"/>
    <w:rsid w:val="009578E4"/>
    <w:rsid w:val="00973CE0"/>
    <w:rsid w:val="00980769"/>
    <w:rsid w:val="009B13F5"/>
    <w:rsid w:val="009B35A3"/>
    <w:rsid w:val="009B35D4"/>
    <w:rsid w:val="009C3574"/>
    <w:rsid w:val="009D174F"/>
    <w:rsid w:val="009E4992"/>
    <w:rsid w:val="009E517A"/>
    <w:rsid w:val="00A01F0A"/>
    <w:rsid w:val="00A03FD1"/>
    <w:rsid w:val="00A62626"/>
    <w:rsid w:val="00A750DD"/>
    <w:rsid w:val="00A77AEA"/>
    <w:rsid w:val="00A8313D"/>
    <w:rsid w:val="00A90A82"/>
    <w:rsid w:val="00AB3089"/>
    <w:rsid w:val="00AB4546"/>
    <w:rsid w:val="00AB6E4F"/>
    <w:rsid w:val="00AB71FA"/>
    <w:rsid w:val="00AC0481"/>
    <w:rsid w:val="00AC2581"/>
    <w:rsid w:val="00AC33A9"/>
    <w:rsid w:val="00AF1B10"/>
    <w:rsid w:val="00B0321E"/>
    <w:rsid w:val="00B162E0"/>
    <w:rsid w:val="00B17922"/>
    <w:rsid w:val="00B30F5C"/>
    <w:rsid w:val="00B3115E"/>
    <w:rsid w:val="00B4750C"/>
    <w:rsid w:val="00B50131"/>
    <w:rsid w:val="00B560E0"/>
    <w:rsid w:val="00B67630"/>
    <w:rsid w:val="00B76D47"/>
    <w:rsid w:val="00B86394"/>
    <w:rsid w:val="00B95453"/>
    <w:rsid w:val="00BB5915"/>
    <w:rsid w:val="00C0005E"/>
    <w:rsid w:val="00C36444"/>
    <w:rsid w:val="00C43090"/>
    <w:rsid w:val="00C76537"/>
    <w:rsid w:val="00C80DBA"/>
    <w:rsid w:val="00C86378"/>
    <w:rsid w:val="00CA0292"/>
    <w:rsid w:val="00CE73DF"/>
    <w:rsid w:val="00D20F4C"/>
    <w:rsid w:val="00D2699D"/>
    <w:rsid w:val="00D42F00"/>
    <w:rsid w:val="00D479D1"/>
    <w:rsid w:val="00D53F90"/>
    <w:rsid w:val="00D6235E"/>
    <w:rsid w:val="00D6353D"/>
    <w:rsid w:val="00DA2C1A"/>
    <w:rsid w:val="00DC3587"/>
    <w:rsid w:val="00DC6066"/>
    <w:rsid w:val="00DD293A"/>
    <w:rsid w:val="00DE2B51"/>
    <w:rsid w:val="00DE6D4C"/>
    <w:rsid w:val="00DF4696"/>
    <w:rsid w:val="00E30C3D"/>
    <w:rsid w:val="00E45365"/>
    <w:rsid w:val="00E51C5A"/>
    <w:rsid w:val="00E66D60"/>
    <w:rsid w:val="00EA4F10"/>
    <w:rsid w:val="00EB42FF"/>
    <w:rsid w:val="00EC0645"/>
    <w:rsid w:val="00F2319A"/>
    <w:rsid w:val="00F2362B"/>
    <w:rsid w:val="00F33AA5"/>
    <w:rsid w:val="00F35EB8"/>
    <w:rsid w:val="00F576DD"/>
    <w:rsid w:val="00F6785E"/>
    <w:rsid w:val="00F80A41"/>
    <w:rsid w:val="00F957F0"/>
    <w:rsid w:val="00FB11CC"/>
    <w:rsid w:val="00FF0ABD"/>
    <w:rsid w:val="00FF18EC"/>
    <w:rsid w:val="00FF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4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D4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8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 B</cp:lastModifiedBy>
  <cp:revision>6</cp:revision>
  <dcterms:created xsi:type="dcterms:W3CDTF">2012-05-30T14:12:00Z</dcterms:created>
  <dcterms:modified xsi:type="dcterms:W3CDTF">2012-11-22T14:52:00Z</dcterms:modified>
</cp:coreProperties>
</file>