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E8D" w:rsidRPr="00E10FB1" w:rsidRDefault="001D1E8D" w:rsidP="001D1E8D">
      <w:pPr>
        <w:pStyle w:val="Title"/>
        <w:jc w:val="center"/>
        <w:rPr>
          <w:sz w:val="36"/>
          <w:szCs w:val="36"/>
        </w:rPr>
      </w:pPr>
      <w:proofErr w:type="spellStart"/>
      <w:r w:rsidRPr="00E10FB1">
        <w:rPr>
          <w:sz w:val="36"/>
          <w:szCs w:val="36"/>
        </w:rPr>
        <w:t>DaySim</w:t>
      </w:r>
      <w:proofErr w:type="spellEnd"/>
      <w:r w:rsidRPr="00E10FB1">
        <w:rPr>
          <w:sz w:val="36"/>
          <w:szCs w:val="36"/>
        </w:rPr>
        <w:t xml:space="preserve"> </w:t>
      </w:r>
      <w:r w:rsidR="00BE3E9B">
        <w:rPr>
          <w:sz w:val="36"/>
          <w:szCs w:val="36"/>
        </w:rPr>
        <w:t>Standard</w:t>
      </w:r>
      <w:r w:rsidRPr="00E10FB1">
        <w:rPr>
          <w:sz w:val="36"/>
          <w:szCs w:val="36"/>
        </w:rPr>
        <w:t xml:space="preserve"> Technical Documentation</w:t>
      </w:r>
    </w:p>
    <w:p w:rsidR="001D1E8D" w:rsidRPr="00C96592" w:rsidRDefault="001D1E8D" w:rsidP="001D1E8D">
      <w:pPr>
        <w:ind w:left="567" w:right="620"/>
        <w:rPr>
          <w:sz w:val="24"/>
          <w:szCs w:val="24"/>
        </w:rPr>
      </w:pPr>
    </w:p>
    <w:p w:rsidR="001D1E8D" w:rsidRPr="00E10FB1" w:rsidRDefault="001D1E8D" w:rsidP="001D1E8D">
      <w:pPr>
        <w:tabs>
          <w:tab w:val="left" w:pos="-6120"/>
          <w:tab w:val="left" w:pos="993"/>
        </w:tabs>
        <w:spacing w:line="300" w:lineRule="atLeast"/>
        <w:ind w:right="71"/>
        <w:jc w:val="both"/>
        <w:rPr>
          <w:rFonts w:eastAsia="SimSun"/>
          <w:b/>
          <w:sz w:val="32"/>
          <w:szCs w:val="32"/>
          <w:lang w:val="en-AU" w:eastAsia="zh-CN"/>
        </w:rPr>
      </w:pPr>
      <w:r w:rsidRPr="00E10FB1">
        <w:rPr>
          <w:rFonts w:eastAsia="SimSun"/>
          <w:b/>
          <w:sz w:val="32"/>
          <w:szCs w:val="32"/>
          <w:lang w:val="en-AU" w:eastAsia="zh-CN"/>
        </w:rPr>
        <w:t xml:space="preserve">Introduction </w:t>
      </w:r>
    </w:p>
    <w:p w:rsidR="001D1E8D" w:rsidRDefault="001D1E8D" w:rsidP="001D1E8D">
      <w:pPr>
        <w:pStyle w:val="BodyText"/>
        <w:spacing w:after="0"/>
        <w:ind w:firstLine="432"/>
        <w:contextualSpacing/>
        <w:rPr>
          <w:rFonts w:ascii="CMBX12" w:hAnsi="CMBX12" w:cs="CMBX12"/>
          <w:color w:val="000000"/>
          <w:sz w:val="29"/>
          <w:szCs w:val="29"/>
          <w:lang w:val="en-AU" w:eastAsia="en-AU"/>
        </w:rPr>
      </w:pPr>
    </w:p>
    <w:p w:rsidR="001D1E8D" w:rsidRPr="00BD091A" w:rsidRDefault="001D1E8D" w:rsidP="001D1E8D">
      <w:pPr>
        <w:pStyle w:val="BodyText"/>
        <w:spacing w:after="0"/>
        <w:contextualSpacing/>
        <w:rPr>
          <w:sz w:val="22"/>
          <w:szCs w:val="22"/>
        </w:rPr>
      </w:pPr>
      <w:proofErr w:type="spellStart"/>
      <w:r>
        <w:rPr>
          <w:sz w:val="22"/>
          <w:szCs w:val="22"/>
        </w:rPr>
        <w:t>DaySim</w:t>
      </w:r>
      <w:proofErr w:type="spellEnd"/>
      <w:r>
        <w:rPr>
          <w:sz w:val="22"/>
          <w:szCs w:val="22"/>
        </w:rPr>
        <w:t xml:space="preserve"> </w:t>
      </w:r>
      <w:r w:rsidR="00BE3E9B">
        <w:rPr>
          <w:sz w:val="22"/>
          <w:szCs w:val="22"/>
        </w:rPr>
        <w:t>Standard</w:t>
      </w:r>
      <w:r>
        <w:rPr>
          <w:rStyle w:val="FootnoteReference"/>
          <w:sz w:val="22"/>
          <w:szCs w:val="22"/>
        </w:rPr>
        <w:footnoteReference w:id="1"/>
      </w:r>
      <w:r>
        <w:rPr>
          <w:sz w:val="22"/>
          <w:szCs w:val="22"/>
        </w:rPr>
        <w:t xml:space="preserve"> is a </w:t>
      </w:r>
      <w:r w:rsidRPr="00BD091A">
        <w:rPr>
          <w:sz w:val="22"/>
          <w:szCs w:val="22"/>
        </w:rPr>
        <w:t xml:space="preserve">travel demand </w:t>
      </w:r>
      <w:r>
        <w:rPr>
          <w:sz w:val="22"/>
          <w:szCs w:val="22"/>
        </w:rPr>
        <w:t xml:space="preserve">microsimulation software package that works in conjunction with any of a number of traffic and transit assignment packages to forecast a population’s response to changes in transport infrastructure or policy.  </w:t>
      </w:r>
      <w:proofErr w:type="spellStart"/>
      <w:r>
        <w:rPr>
          <w:sz w:val="22"/>
          <w:szCs w:val="22"/>
        </w:rPr>
        <w:t>DaySim</w:t>
      </w:r>
      <w:proofErr w:type="spellEnd"/>
      <w:r>
        <w:rPr>
          <w:sz w:val="22"/>
          <w:szCs w:val="22"/>
        </w:rPr>
        <w:t xml:space="preserve"> </w:t>
      </w:r>
      <w:r w:rsidR="00BE3E9B">
        <w:rPr>
          <w:sz w:val="22"/>
          <w:szCs w:val="22"/>
        </w:rPr>
        <w:t>Standard</w:t>
      </w:r>
      <w:r>
        <w:rPr>
          <w:sz w:val="22"/>
          <w:szCs w:val="22"/>
        </w:rPr>
        <w:t xml:space="preserve"> uses an integrated system of discrete choice models to simulate long term choices for each household, and the activity and travel choices for a 24 hour period for each household member. It </w:t>
      </w:r>
      <w:r w:rsidRPr="00BD091A">
        <w:rPr>
          <w:sz w:val="22"/>
          <w:szCs w:val="22"/>
        </w:rPr>
        <w:t xml:space="preserve">uses 48 half-hour time periods across the day as the basic units of temporal resolution, and uses </w:t>
      </w:r>
      <w:r>
        <w:rPr>
          <w:sz w:val="22"/>
          <w:szCs w:val="22"/>
        </w:rPr>
        <w:t xml:space="preserve">either </w:t>
      </w:r>
      <w:r w:rsidRPr="00BD091A">
        <w:rPr>
          <w:sz w:val="22"/>
          <w:szCs w:val="22"/>
        </w:rPr>
        <w:t xml:space="preserve">individual parcels of land </w:t>
      </w:r>
      <w:r>
        <w:rPr>
          <w:sz w:val="22"/>
          <w:szCs w:val="22"/>
        </w:rPr>
        <w:t xml:space="preserve">or block-sized </w:t>
      </w:r>
      <w:proofErr w:type="spellStart"/>
      <w:r>
        <w:rPr>
          <w:sz w:val="22"/>
          <w:szCs w:val="22"/>
        </w:rPr>
        <w:t>microzones</w:t>
      </w:r>
      <w:proofErr w:type="spellEnd"/>
      <w:r>
        <w:rPr>
          <w:sz w:val="22"/>
          <w:szCs w:val="22"/>
        </w:rPr>
        <w:t xml:space="preserve"> </w:t>
      </w:r>
      <w:r w:rsidRPr="00BD091A">
        <w:rPr>
          <w:sz w:val="22"/>
          <w:szCs w:val="22"/>
        </w:rPr>
        <w:t xml:space="preserve">as the basic units of spatial resolution.  </w:t>
      </w:r>
    </w:p>
    <w:p w:rsidR="001D1E8D" w:rsidRDefault="001D1E8D" w:rsidP="001D1E8D">
      <w:pPr>
        <w:pStyle w:val="BodyText"/>
        <w:spacing w:after="0"/>
        <w:contextualSpacing/>
        <w:rPr>
          <w:sz w:val="22"/>
          <w:szCs w:val="22"/>
        </w:rPr>
      </w:pPr>
    </w:p>
    <w:p w:rsidR="001D1E8D" w:rsidRDefault="001D1E8D" w:rsidP="001D1E8D">
      <w:pPr>
        <w:pStyle w:val="BodyText"/>
        <w:spacing w:after="0"/>
        <w:contextualSpacing/>
        <w:rPr>
          <w:sz w:val="22"/>
          <w:szCs w:val="22"/>
        </w:rPr>
      </w:pPr>
      <w:r>
        <w:rPr>
          <w:sz w:val="22"/>
          <w:szCs w:val="22"/>
        </w:rPr>
        <w:t xml:space="preserve">This document provides technical information about how the </w:t>
      </w:r>
      <w:proofErr w:type="spellStart"/>
      <w:r>
        <w:rPr>
          <w:sz w:val="22"/>
          <w:szCs w:val="22"/>
        </w:rPr>
        <w:t>DaySim</w:t>
      </w:r>
      <w:proofErr w:type="spellEnd"/>
      <w:r>
        <w:rPr>
          <w:sz w:val="22"/>
          <w:szCs w:val="22"/>
        </w:rPr>
        <w:t xml:space="preserve"> </w:t>
      </w:r>
      <w:r w:rsidR="00BE3E9B">
        <w:rPr>
          <w:sz w:val="22"/>
          <w:szCs w:val="22"/>
        </w:rPr>
        <w:t>Standard</w:t>
      </w:r>
      <w:r>
        <w:rPr>
          <w:sz w:val="22"/>
          <w:szCs w:val="22"/>
        </w:rPr>
        <w:t xml:space="preserve"> microsimulation operates and about its component models.  </w:t>
      </w:r>
    </w:p>
    <w:p w:rsidR="001D1E8D" w:rsidRDefault="001D1E8D" w:rsidP="001D1E8D">
      <w:pPr>
        <w:pStyle w:val="BodyText"/>
        <w:spacing w:after="0"/>
        <w:contextualSpacing/>
        <w:rPr>
          <w:sz w:val="22"/>
          <w:szCs w:val="22"/>
        </w:rPr>
      </w:pPr>
    </w:p>
    <w:p w:rsidR="001D1E8D" w:rsidRPr="00E10FB1" w:rsidRDefault="001D1E8D" w:rsidP="00F86506">
      <w:pPr>
        <w:tabs>
          <w:tab w:val="left" w:pos="-6120"/>
          <w:tab w:val="left" w:pos="993"/>
        </w:tabs>
        <w:spacing w:before="240" w:line="300" w:lineRule="atLeast"/>
        <w:ind w:right="72"/>
        <w:jc w:val="both"/>
        <w:rPr>
          <w:rFonts w:eastAsia="SimSun"/>
          <w:b/>
          <w:sz w:val="32"/>
          <w:szCs w:val="32"/>
          <w:lang w:val="en-AU" w:eastAsia="zh-CN"/>
        </w:rPr>
      </w:pPr>
      <w:proofErr w:type="spellStart"/>
      <w:r w:rsidRPr="00E10FB1">
        <w:rPr>
          <w:rFonts w:eastAsia="SimSun"/>
          <w:b/>
          <w:sz w:val="32"/>
          <w:szCs w:val="32"/>
          <w:lang w:val="en-AU" w:eastAsia="zh-CN"/>
        </w:rPr>
        <w:t>DaySim</w:t>
      </w:r>
      <w:proofErr w:type="spellEnd"/>
      <w:r w:rsidRPr="00E10FB1">
        <w:rPr>
          <w:rFonts w:eastAsia="SimSun"/>
          <w:b/>
          <w:sz w:val="32"/>
          <w:szCs w:val="32"/>
          <w:lang w:val="en-AU" w:eastAsia="zh-CN"/>
        </w:rPr>
        <w:t xml:space="preserve"> </w:t>
      </w:r>
      <w:r w:rsidR="00BE3E9B">
        <w:rPr>
          <w:rFonts w:eastAsia="SimSun"/>
          <w:b/>
          <w:sz w:val="32"/>
          <w:szCs w:val="32"/>
          <w:lang w:val="en-AU" w:eastAsia="zh-CN"/>
        </w:rPr>
        <w:t>Standard</w:t>
      </w:r>
      <w:r w:rsidRPr="00E10FB1">
        <w:rPr>
          <w:rFonts w:eastAsia="SimSun"/>
          <w:b/>
          <w:sz w:val="32"/>
          <w:szCs w:val="32"/>
          <w:lang w:val="en-AU" w:eastAsia="zh-CN"/>
        </w:rPr>
        <w:t xml:space="preserve"> Model System Overview </w:t>
      </w:r>
    </w:p>
    <w:p w:rsidR="001D1E8D" w:rsidRDefault="001D1E8D" w:rsidP="001D1E8D">
      <w:pPr>
        <w:autoSpaceDE w:val="0"/>
        <w:autoSpaceDN w:val="0"/>
        <w:adjustRightInd w:val="0"/>
        <w:ind w:right="620"/>
        <w:jc w:val="both"/>
        <w:rPr>
          <w:color w:val="000000"/>
          <w:sz w:val="22"/>
          <w:szCs w:val="22"/>
          <w:lang w:val="en-AU" w:eastAsia="en-AU"/>
        </w:rPr>
      </w:pPr>
    </w:p>
    <w:p w:rsidR="001D1E8D" w:rsidRPr="006C0862" w:rsidRDefault="001D1E8D" w:rsidP="001D1E8D">
      <w:pPr>
        <w:pStyle w:val="BodyText"/>
        <w:spacing w:after="0"/>
        <w:contextualSpacing/>
        <w:jc w:val="both"/>
        <w:rPr>
          <w:sz w:val="22"/>
          <w:szCs w:val="22"/>
        </w:rPr>
      </w:pPr>
      <w:proofErr w:type="spellStart"/>
      <w:r w:rsidRPr="006C0862">
        <w:rPr>
          <w:sz w:val="22"/>
          <w:szCs w:val="22"/>
        </w:rPr>
        <w:t>DaySim</w:t>
      </w:r>
      <w:proofErr w:type="spellEnd"/>
      <w:r w:rsidRPr="006C0862">
        <w:rPr>
          <w:sz w:val="22"/>
          <w:szCs w:val="22"/>
        </w:rPr>
        <w:t xml:space="preserve"> </w:t>
      </w:r>
      <w:r w:rsidR="00BE3E9B">
        <w:rPr>
          <w:sz w:val="22"/>
          <w:szCs w:val="22"/>
        </w:rPr>
        <w:t>Standard</w:t>
      </w:r>
      <w:r>
        <w:rPr>
          <w:sz w:val="22"/>
          <w:szCs w:val="22"/>
        </w:rPr>
        <w:t xml:space="preserve"> </w:t>
      </w:r>
      <w:r w:rsidRPr="006C0862">
        <w:rPr>
          <w:sz w:val="22"/>
          <w:szCs w:val="22"/>
        </w:rPr>
        <w:t>follows the day activity schedule approach developed by Bowman and Ben-</w:t>
      </w:r>
      <w:proofErr w:type="spellStart"/>
      <w:r w:rsidRPr="006C0862">
        <w:rPr>
          <w:sz w:val="22"/>
          <w:szCs w:val="22"/>
        </w:rPr>
        <w:t>Akiva</w:t>
      </w:r>
      <w:proofErr w:type="spellEnd"/>
      <w:r w:rsidRPr="006C0862">
        <w:rPr>
          <w:sz w:val="22"/>
          <w:szCs w:val="22"/>
        </w:rPr>
        <w:t xml:space="preserve"> (2001).  Its features include the following:</w:t>
      </w:r>
    </w:p>
    <w:p w:rsidR="001D1E8D" w:rsidRPr="006C0862" w:rsidRDefault="001D1E8D" w:rsidP="001D1E8D">
      <w:pPr>
        <w:pStyle w:val="ListNumber"/>
        <w:numPr>
          <w:ilvl w:val="0"/>
          <w:numId w:val="2"/>
        </w:numPr>
        <w:spacing w:before="120"/>
        <w:ind w:left="576" w:right="144" w:hanging="432"/>
        <w:contextualSpacing/>
        <w:rPr>
          <w:sz w:val="22"/>
          <w:szCs w:val="22"/>
        </w:rPr>
      </w:pPr>
      <w:r w:rsidRPr="006C0862">
        <w:rPr>
          <w:sz w:val="22"/>
          <w:szCs w:val="22"/>
        </w:rPr>
        <w:t>The model uses a microsimulation structure, predicting outcomes for each household and person in order to produce activity/trip records comparable to those from a household survey (Bradley, et al, 1999).</w:t>
      </w:r>
    </w:p>
    <w:p w:rsidR="001D1E8D" w:rsidRPr="006C0862" w:rsidRDefault="001D1E8D" w:rsidP="001D1E8D">
      <w:pPr>
        <w:pStyle w:val="ListNumber"/>
        <w:numPr>
          <w:ilvl w:val="0"/>
          <w:numId w:val="2"/>
        </w:numPr>
        <w:spacing w:before="120"/>
        <w:ind w:left="576" w:right="144" w:hanging="432"/>
        <w:contextualSpacing/>
        <w:rPr>
          <w:sz w:val="22"/>
          <w:szCs w:val="22"/>
        </w:rPr>
      </w:pPr>
      <w:r w:rsidRPr="006C0862">
        <w:rPr>
          <w:sz w:val="22"/>
          <w:szCs w:val="22"/>
        </w:rPr>
        <w:t xml:space="preserve">The model works at four integrated levels—longer term person and household choices, single day-long activity pattern choices, tour-level choices, and trip-level choices </w:t>
      </w:r>
    </w:p>
    <w:p w:rsidR="001D1E8D" w:rsidRPr="006C0862" w:rsidRDefault="001D1E8D" w:rsidP="001D1E8D">
      <w:pPr>
        <w:pStyle w:val="ListNumber"/>
        <w:numPr>
          <w:ilvl w:val="0"/>
          <w:numId w:val="2"/>
        </w:numPr>
        <w:spacing w:before="120"/>
        <w:ind w:left="576" w:right="144" w:hanging="432"/>
        <w:contextualSpacing/>
        <w:rPr>
          <w:sz w:val="22"/>
          <w:szCs w:val="22"/>
        </w:rPr>
      </w:pPr>
      <w:r w:rsidRPr="006C0862">
        <w:rPr>
          <w:sz w:val="22"/>
          <w:szCs w:val="22"/>
        </w:rPr>
        <w:t>The upper level models of longer term decisions and activity/tour generation are sensitive to network accessibility and a variety of land use variables.</w:t>
      </w:r>
    </w:p>
    <w:p w:rsidR="001D1E8D" w:rsidRPr="006C0862" w:rsidRDefault="001D1E8D" w:rsidP="001D1E8D">
      <w:pPr>
        <w:pStyle w:val="ListNumber"/>
        <w:numPr>
          <w:ilvl w:val="0"/>
          <w:numId w:val="2"/>
        </w:numPr>
        <w:spacing w:before="120"/>
        <w:ind w:left="576" w:right="144" w:hanging="432"/>
        <w:contextualSpacing/>
        <w:rPr>
          <w:sz w:val="22"/>
          <w:szCs w:val="22"/>
        </w:rPr>
      </w:pPr>
      <w:r w:rsidRPr="006C0862">
        <w:rPr>
          <w:sz w:val="22"/>
          <w:szCs w:val="22"/>
        </w:rPr>
        <w:t>The model allows the specific work tour destination for the day to differ from the person’s usual work location.</w:t>
      </w:r>
    </w:p>
    <w:p w:rsidR="001D1E8D" w:rsidRPr="006C0862" w:rsidRDefault="001D1E8D" w:rsidP="001D1E8D">
      <w:pPr>
        <w:pStyle w:val="ListNumber"/>
        <w:numPr>
          <w:ilvl w:val="0"/>
          <w:numId w:val="2"/>
        </w:numPr>
        <w:spacing w:before="120"/>
        <w:ind w:left="576" w:right="144" w:hanging="432"/>
        <w:contextualSpacing/>
        <w:rPr>
          <w:sz w:val="22"/>
          <w:szCs w:val="22"/>
        </w:rPr>
      </w:pPr>
      <w:r w:rsidRPr="006C0862">
        <w:rPr>
          <w:sz w:val="22"/>
          <w:szCs w:val="22"/>
        </w:rPr>
        <w:t xml:space="preserve">The model uses seven different activity purposes for both tours and intermediate stops (work, school, escort, shop, personal business, meal, </w:t>
      </w:r>
      <w:proofErr w:type="gramStart"/>
      <w:r w:rsidRPr="006C0862">
        <w:rPr>
          <w:sz w:val="22"/>
          <w:szCs w:val="22"/>
        </w:rPr>
        <w:t>social</w:t>
      </w:r>
      <w:proofErr w:type="gramEnd"/>
      <w:r w:rsidRPr="006C0862">
        <w:rPr>
          <w:sz w:val="22"/>
          <w:szCs w:val="22"/>
        </w:rPr>
        <w:t>/recreation).</w:t>
      </w:r>
    </w:p>
    <w:p w:rsidR="001D1E8D" w:rsidRPr="006C0862" w:rsidRDefault="001D1E8D" w:rsidP="001D1E8D">
      <w:pPr>
        <w:pStyle w:val="ListNumber"/>
        <w:numPr>
          <w:ilvl w:val="0"/>
          <w:numId w:val="2"/>
        </w:numPr>
        <w:spacing w:before="120"/>
        <w:ind w:left="576" w:right="144" w:hanging="432"/>
        <w:contextualSpacing/>
        <w:rPr>
          <w:sz w:val="22"/>
          <w:szCs w:val="22"/>
        </w:rPr>
      </w:pPr>
      <w:r w:rsidRPr="006C0862">
        <w:rPr>
          <w:sz w:val="22"/>
          <w:szCs w:val="22"/>
        </w:rPr>
        <w:t xml:space="preserve">The model predicts locations down to the individual parcel </w:t>
      </w:r>
      <w:r>
        <w:rPr>
          <w:sz w:val="22"/>
          <w:szCs w:val="22"/>
        </w:rPr>
        <w:t xml:space="preserve">or </w:t>
      </w:r>
      <w:proofErr w:type="spellStart"/>
      <w:r>
        <w:rPr>
          <w:sz w:val="22"/>
          <w:szCs w:val="22"/>
        </w:rPr>
        <w:t>microzone</w:t>
      </w:r>
      <w:proofErr w:type="spellEnd"/>
      <w:r>
        <w:rPr>
          <w:sz w:val="22"/>
          <w:szCs w:val="22"/>
        </w:rPr>
        <w:t xml:space="preserve"> </w:t>
      </w:r>
      <w:r w:rsidRPr="006C0862">
        <w:rPr>
          <w:sz w:val="22"/>
          <w:szCs w:val="22"/>
        </w:rPr>
        <w:t>level.</w:t>
      </w:r>
    </w:p>
    <w:p w:rsidR="001D1E8D" w:rsidRDefault="001D1E8D" w:rsidP="001D1E8D">
      <w:pPr>
        <w:pStyle w:val="ListNumber"/>
        <w:numPr>
          <w:ilvl w:val="0"/>
          <w:numId w:val="2"/>
        </w:numPr>
        <w:spacing w:before="120"/>
        <w:ind w:left="576" w:right="144" w:hanging="432"/>
        <w:contextualSpacing/>
        <w:rPr>
          <w:sz w:val="22"/>
          <w:szCs w:val="22"/>
        </w:rPr>
      </w:pPr>
      <w:r w:rsidRPr="006C0862">
        <w:rPr>
          <w:sz w:val="22"/>
          <w:szCs w:val="22"/>
        </w:rPr>
        <w:t xml:space="preserve">The model predicts the </w:t>
      </w:r>
      <w:r w:rsidR="00D427C8">
        <w:rPr>
          <w:sz w:val="22"/>
          <w:szCs w:val="22"/>
        </w:rPr>
        <w:t>minute</w:t>
      </w:r>
      <w:r w:rsidRPr="006C0862">
        <w:rPr>
          <w:sz w:val="22"/>
          <w:szCs w:val="22"/>
        </w:rPr>
        <w:t xml:space="preserve"> that each trip and activity starts and ends, using an internally consistent scheduling structure that is also sensitive to differences in travel times across the day (</w:t>
      </w:r>
      <w:proofErr w:type="spellStart"/>
      <w:r w:rsidRPr="006C0862">
        <w:rPr>
          <w:sz w:val="22"/>
          <w:szCs w:val="22"/>
        </w:rPr>
        <w:t>Vovsha</w:t>
      </w:r>
      <w:proofErr w:type="spellEnd"/>
      <w:r w:rsidRPr="006C0862">
        <w:rPr>
          <w:sz w:val="22"/>
          <w:szCs w:val="22"/>
        </w:rPr>
        <w:t xml:space="preserve"> and Bradley, 2004).</w:t>
      </w:r>
    </w:p>
    <w:p w:rsidR="001D1E8D" w:rsidRPr="006C0862" w:rsidRDefault="001D1E8D" w:rsidP="001D1E8D">
      <w:pPr>
        <w:pStyle w:val="ListNumber"/>
        <w:numPr>
          <w:ilvl w:val="0"/>
          <w:numId w:val="2"/>
        </w:numPr>
        <w:spacing w:before="120"/>
        <w:ind w:left="576" w:right="144" w:hanging="432"/>
        <w:contextualSpacing/>
        <w:rPr>
          <w:sz w:val="22"/>
          <w:szCs w:val="22"/>
        </w:rPr>
      </w:pPr>
      <w:r>
        <w:rPr>
          <w:sz w:val="22"/>
          <w:szCs w:val="22"/>
        </w:rPr>
        <w:t xml:space="preserve">The simulation achieves consistent realistic results by conditioning </w:t>
      </w:r>
      <w:proofErr w:type="spellStart"/>
      <w:r>
        <w:rPr>
          <w:sz w:val="22"/>
          <w:szCs w:val="22"/>
        </w:rPr>
        <w:t>submodel</w:t>
      </w:r>
      <w:proofErr w:type="spellEnd"/>
      <w:r>
        <w:rPr>
          <w:sz w:val="22"/>
          <w:szCs w:val="22"/>
        </w:rPr>
        <w:t xml:space="preserve"> choices upon previously simulated outcomes, including the use of rigorous available time window accounting. </w:t>
      </w:r>
    </w:p>
    <w:p w:rsidR="001D1E8D" w:rsidRDefault="001D1E8D" w:rsidP="001D1E8D">
      <w:pPr>
        <w:pStyle w:val="ListNumber"/>
        <w:numPr>
          <w:ilvl w:val="0"/>
          <w:numId w:val="2"/>
        </w:numPr>
        <w:spacing w:before="120"/>
        <w:ind w:left="576" w:right="144" w:hanging="432"/>
        <w:contextualSpacing/>
        <w:rPr>
          <w:sz w:val="22"/>
          <w:szCs w:val="22"/>
        </w:rPr>
      </w:pPr>
      <w:proofErr w:type="spellStart"/>
      <w:r>
        <w:rPr>
          <w:sz w:val="22"/>
          <w:szCs w:val="22"/>
        </w:rPr>
        <w:t>L</w:t>
      </w:r>
      <w:r w:rsidRPr="006C0862">
        <w:rPr>
          <w:sz w:val="22"/>
          <w:szCs w:val="22"/>
        </w:rPr>
        <w:t>ogsums</w:t>
      </w:r>
      <w:proofErr w:type="spellEnd"/>
      <w:r>
        <w:rPr>
          <w:sz w:val="22"/>
          <w:szCs w:val="22"/>
        </w:rPr>
        <w:t xml:space="preserve"> are used </w:t>
      </w:r>
      <w:r w:rsidRPr="006C0862">
        <w:rPr>
          <w:sz w:val="22"/>
          <w:szCs w:val="22"/>
        </w:rPr>
        <w:t>in the upper level models</w:t>
      </w:r>
      <w:r>
        <w:rPr>
          <w:sz w:val="22"/>
          <w:szCs w:val="22"/>
        </w:rPr>
        <w:t xml:space="preserve"> to account for expected utility </w:t>
      </w:r>
      <w:r w:rsidRPr="006C0862">
        <w:rPr>
          <w:sz w:val="22"/>
          <w:szCs w:val="22"/>
        </w:rPr>
        <w:t>differences a</w:t>
      </w:r>
      <w:r>
        <w:rPr>
          <w:sz w:val="22"/>
          <w:szCs w:val="22"/>
        </w:rPr>
        <w:t>ssociated with available m</w:t>
      </w:r>
      <w:r w:rsidRPr="006C0862">
        <w:rPr>
          <w:sz w:val="22"/>
          <w:szCs w:val="22"/>
        </w:rPr>
        <w:t>odes, destinations</w:t>
      </w:r>
      <w:r>
        <w:rPr>
          <w:sz w:val="22"/>
          <w:szCs w:val="22"/>
        </w:rPr>
        <w:t xml:space="preserve"> and </w:t>
      </w:r>
      <w:r w:rsidRPr="006C0862">
        <w:rPr>
          <w:sz w:val="22"/>
          <w:szCs w:val="22"/>
        </w:rPr>
        <w:t>times of day.</w:t>
      </w:r>
    </w:p>
    <w:p w:rsidR="001D1E8D" w:rsidRPr="006C0862" w:rsidRDefault="001D1E8D" w:rsidP="001D1E8D">
      <w:pPr>
        <w:pStyle w:val="ListNumber"/>
        <w:numPr>
          <w:ilvl w:val="0"/>
          <w:numId w:val="0"/>
        </w:numPr>
        <w:spacing w:before="120"/>
        <w:ind w:left="360" w:right="144" w:hanging="360"/>
        <w:contextualSpacing/>
        <w:rPr>
          <w:sz w:val="22"/>
          <w:szCs w:val="22"/>
        </w:rPr>
      </w:pPr>
    </w:p>
    <w:p w:rsidR="001D1E8D" w:rsidRDefault="001D1E8D" w:rsidP="001D1E8D">
      <w:pPr>
        <w:pStyle w:val="BodyText"/>
        <w:spacing w:after="0"/>
        <w:contextualSpacing/>
        <w:rPr>
          <w:sz w:val="22"/>
          <w:szCs w:val="22"/>
        </w:rPr>
      </w:pPr>
      <w:r w:rsidRPr="00960F95">
        <w:rPr>
          <w:b/>
          <w:sz w:val="22"/>
          <w:szCs w:val="22"/>
        </w:rPr>
        <w:t>Figure 1</w:t>
      </w:r>
      <w:r w:rsidRPr="006C0862">
        <w:rPr>
          <w:b/>
          <w:sz w:val="22"/>
          <w:szCs w:val="22"/>
        </w:rPr>
        <w:t xml:space="preserve"> </w:t>
      </w:r>
      <w:r w:rsidRPr="006C0862">
        <w:rPr>
          <w:sz w:val="22"/>
          <w:szCs w:val="22"/>
        </w:rPr>
        <w:t xml:space="preserve">is a flow diagram showing the </w:t>
      </w:r>
      <w:r>
        <w:rPr>
          <w:sz w:val="22"/>
          <w:szCs w:val="22"/>
        </w:rPr>
        <w:t xml:space="preserve">simulation sequence and </w:t>
      </w:r>
      <w:r w:rsidRPr="006C0862">
        <w:rPr>
          <w:sz w:val="22"/>
          <w:szCs w:val="22"/>
        </w:rPr>
        <w:t xml:space="preserve">relationships among </w:t>
      </w:r>
      <w:proofErr w:type="spellStart"/>
      <w:r w:rsidRPr="006C0862">
        <w:rPr>
          <w:sz w:val="22"/>
          <w:szCs w:val="22"/>
        </w:rPr>
        <w:t>DaySim’s</w:t>
      </w:r>
      <w:proofErr w:type="spellEnd"/>
      <w:r w:rsidRPr="006C0862">
        <w:rPr>
          <w:sz w:val="22"/>
          <w:szCs w:val="22"/>
        </w:rPr>
        <w:t xml:space="preserve"> component models, which are also listed in </w:t>
      </w:r>
      <w:r w:rsidRPr="00960F95">
        <w:rPr>
          <w:b/>
          <w:sz w:val="22"/>
          <w:szCs w:val="22"/>
        </w:rPr>
        <w:t>Table 2</w:t>
      </w:r>
      <w:r w:rsidRPr="006C0862">
        <w:rPr>
          <w:sz w:val="22"/>
          <w:szCs w:val="22"/>
        </w:rPr>
        <w:t xml:space="preserve">. The models themselves are numbered hierarchically </w:t>
      </w:r>
      <w:r w:rsidRPr="006C0862">
        <w:rPr>
          <w:sz w:val="22"/>
          <w:szCs w:val="22"/>
        </w:rPr>
        <w:lastRenderedPageBreak/>
        <w:t xml:space="preserve">in the table; subsequently in this </w:t>
      </w:r>
      <w:r>
        <w:rPr>
          <w:sz w:val="22"/>
          <w:szCs w:val="22"/>
        </w:rPr>
        <w:t>document</w:t>
      </w:r>
      <w:r w:rsidRPr="006C0862">
        <w:rPr>
          <w:sz w:val="22"/>
          <w:szCs w:val="22"/>
        </w:rPr>
        <w:t>, parenthetical numerical references to models refer to these numbers.</w:t>
      </w:r>
    </w:p>
    <w:p w:rsidR="001D1E8D" w:rsidRDefault="001D1E8D" w:rsidP="001D1E8D">
      <w:pPr>
        <w:pStyle w:val="BodyText"/>
        <w:spacing w:after="0"/>
        <w:contextualSpacing/>
        <w:rPr>
          <w:sz w:val="22"/>
          <w:szCs w:val="22"/>
        </w:rPr>
      </w:pPr>
    </w:p>
    <w:p w:rsidR="001D1E8D" w:rsidRDefault="001D1E8D" w:rsidP="001D1E8D">
      <w:pPr>
        <w:pStyle w:val="BodyText"/>
        <w:spacing w:after="0"/>
        <w:contextualSpacing/>
        <w:rPr>
          <w:sz w:val="22"/>
          <w:szCs w:val="22"/>
        </w:rPr>
      </w:pPr>
      <w:r w:rsidRPr="006C0862">
        <w:rPr>
          <w:sz w:val="22"/>
          <w:szCs w:val="22"/>
        </w:rPr>
        <w:t xml:space="preserve">The </w:t>
      </w:r>
      <w:proofErr w:type="spellStart"/>
      <w:r>
        <w:rPr>
          <w:sz w:val="22"/>
          <w:szCs w:val="22"/>
        </w:rPr>
        <w:t>DaySim</w:t>
      </w:r>
      <w:proofErr w:type="spellEnd"/>
      <w:r>
        <w:rPr>
          <w:sz w:val="22"/>
          <w:szCs w:val="22"/>
        </w:rPr>
        <w:t xml:space="preserve"> model </w:t>
      </w:r>
      <w:r w:rsidRPr="006C0862">
        <w:rPr>
          <w:sz w:val="22"/>
          <w:szCs w:val="22"/>
        </w:rPr>
        <w:t xml:space="preserve">hierarchy </w:t>
      </w:r>
      <w:r>
        <w:rPr>
          <w:sz w:val="22"/>
          <w:szCs w:val="22"/>
        </w:rPr>
        <w:t xml:space="preserve">and simulation sequence </w:t>
      </w:r>
      <w:r w:rsidRPr="006C0862">
        <w:rPr>
          <w:sz w:val="22"/>
          <w:szCs w:val="22"/>
        </w:rPr>
        <w:t>embod</w:t>
      </w:r>
      <w:r>
        <w:rPr>
          <w:sz w:val="22"/>
          <w:szCs w:val="22"/>
        </w:rPr>
        <w:t>y</w:t>
      </w:r>
      <w:r w:rsidRPr="006C0862">
        <w:rPr>
          <w:sz w:val="22"/>
          <w:szCs w:val="22"/>
        </w:rPr>
        <w:t xml:space="preserve"> assumptions about the relationships among simultaneous real world outcomes.  </w:t>
      </w:r>
      <w:r>
        <w:rPr>
          <w:sz w:val="22"/>
          <w:szCs w:val="22"/>
        </w:rPr>
        <w:t>O</w:t>
      </w:r>
      <w:r w:rsidRPr="006C0862">
        <w:rPr>
          <w:sz w:val="22"/>
          <w:szCs w:val="22"/>
        </w:rPr>
        <w:t xml:space="preserve">utcomes from models higher in the hierarchy are </w:t>
      </w:r>
      <w:r>
        <w:rPr>
          <w:sz w:val="22"/>
          <w:szCs w:val="22"/>
        </w:rPr>
        <w:t xml:space="preserve">simulated before those lower in the hierarchy and </w:t>
      </w:r>
      <w:r w:rsidRPr="006C0862">
        <w:rPr>
          <w:sz w:val="22"/>
          <w:szCs w:val="22"/>
        </w:rPr>
        <w:t xml:space="preserve">treated as known in </w:t>
      </w:r>
      <w:r>
        <w:rPr>
          <w:sz w:val="22"/>
          <w:szCs w:val="22"/>
        </w:rPr>
        <w:t xml:space="preserve">the </w:t>
      </w:r>
      <w:r w:rsidRPr="006C0862">
        <w:rPr>
          <w:sz w:val="22"/>
          <w:szCs w:val="22"/>
        </w:rPr>
        <w:t xml:space="preserve">lower level models.  </w:t>
      </w:r>
      <w:r>
        <w:rPr>
          <w:sz w:val="22"/>
          <w:szCs w:val="22"/>
        </w:rPr>
        <w:t>O</w:t>
      </w:r>
      <w:r w:rsidRPr="006C0862">
        <w:rPr>
          <w:sz w:val="22"/>
          <w:szCs w:val="22"/>
        </w:rPr>
        <w:t>utcomes that are thought to be higher priority to the decision maker</w:t>
      </w:r>
      <w:r>
        <w:rPr>
          <w:sz w:val="22"/>
          <w:szCs w:val="22"/>
        </w:rPr>
        <w:t xml:space="preserve"> are placed higher in the hierarchy</w:t>
      </w:r>
      <w:r w:rsidRPr="006C0862">
        <w:rPr>
          <w:sz w:val="22"/>
          <w:szCs w:val="22"/>
        </w:rPr>
        <w:t>.  The model structure also embodies priority assumptions that are hidden in the hierarchy, namely the relative priority of outcomes on a given level of the hierarchy.  The most notable of these are the relative priority of tours in a pattern, and the relative priority of stops on a tour.</w:t>
      </w:r>
      <w:r>
        <w:rPr>
          <w:sz w:val="22"/>
          <w:szCs w:val="22"/>
        </w:rPr>
        <w:t xml:space="preserve">  These relative priorities determine the sequence of simulation, and outcomes simulated earlier are treated as known when subsequent outcomes are simulated.</w:t>
      </w:r>
      <w:r w:rsidRPr="006C0862">
        <w:rPr>
          <w:sz w:val="22"/>
          <w:szCs w:val="22"/>
        </w:rPr>
        <w:t xml:space="preserve">  </w:t>
      </w:r>
    </w:p>
    <w:p w:rsidR="001D1E8D" w:rsidRDefault="001D1E8D" w:rsidP="001D1E8D">
      <w:pPr>
        <w:pStyle w:val="BodyText"/>
        <w:spacing w:after="0"/>
        <w:contextualSpacing/>
        <w:rPr>
          <w:sz w:val="22"/>
          <w:szCs w:val="22"/>
        </w:rPr>
      </w:pPr>
    </w:p>
    <w:p w:rsidR="001D1E8D" w:rsidRPr="006C0862" w:rsidRDefault="001D1E8D" w:rsidP="001D1E8D">
      <w:pPr>
        <w:pStyle w:val="BodyText"/>
        <w:spacing w:after="0"/>
        <w:contextualSpacing/>
        <w:rPr>
          <w:sz w:val="22"/>
          <w:szCs w:val="22"/>
        </w:rPr>
      </w:pPr>
      <w:r>
        <w:rPr>
          <w:sz w:val="22"/>
          <w:szCs w:val="22"/>
        </w:rPr>
        <w:t xml:space="preserve">At any given point in the simulation, known outcomes condition the model in two ways.  First, they constrain the availability of alternatives.  For example, the modes available for an intermediate stop are constrained by the chosen tour mode.  Second, they can influence choice through the utility function.  For example, as more intermediate stops are simulated for a tour, the likelihood of generating another stop declines.  One of the ways that </w:t>
      </w:r>
      <w:proofErr w:type="spellStart"/>
      <w:r>
        <w:rPr>
          <w:sz w:val="22"/>
          <w:szCs w:val="22"/>
        </w:rPr>
        <w:t>DaySim</w:t>
      </w:r>
      <w:proofErr w:type="spellEnd"/>
      <w:r>
        <w:rPr>
          <w:sz w:val="22"/>
          <w:szCs w:val="22"/>
        </w:rPr>
        <w:t xml:space="preserve"> implements both types of conditioning is through “available time window” accounting. Throughout the simulation </w:t>
      </w:r>
      <w:proofErr w:type="spellStart"/>
      <w:r>
        <w:rPr>
          <w:sz w:val="22"/>
          <w:szCs w:val="22"/>
        </w:rPr>
        <w:t>DaySim</w:t>
      </w:r>
      <w:proofErr w:type="spellEnd"/>
      <w:r>
        <w:rPr>
          <w:sz w:val="22"/>
          <w:szCs w:val="22"/>
        </w:rPr>
        <w:t xml:space="preserve"> keeps track of the time periods required for already simulated outcomes.  Then the available time windows are used to limit alternative availability and influence choices.  </w:t>
      </w:r>
      <w:r w:rsidRPr="006C0862">
        <w:rPr>
          <w:sz w:val="22"/>
          <w:szCs w:val="22"/>
        </w:rPr>
        <w:t xml:space="preserve">The formal hierarchical structure </w:t>
      </w:r>
      <w:r>
        <w:rPr>
          <w:sz w:val="22"/>
          <w:szCs w:val="22"/>
        </w:rPr>
        <w:t xml:space="preserve">and simulation sequence </w:t>
      </w:r>
      <w:r w:rsidRPr="006C0862">
        <w:rPr>
          <w:sz w:val="22"/>
          <w:szCs w:val="22"/>
        </w:rPr>
        <w:t xml:space="preserve">provide what has been referred to by </w:t>
      </w:r>
      <w:proofErr w:type="spellStart"/>
      <w:r w:rsidRPr="006C0862">
        <w:rPr>
          <w:sz w:val="22"/>
          <w:szCs w:val="22"/>
        </w:rPr>
        <w:t>Vovsha</w:t>
      </w:r>
      <w:proofErr w:type="spellEnd"/>
      <w:r w:rsidRPr="006C0862">
        <w:rPr>
          <w:sz w:val="22"/>
          <w:szCs w:val="22"/>
        </w:rPr>
        <w:t>, Bradley and Bowman (2004) as downward vertical integrity.</w:t>
      </w:r>
    </w:p>
    <w:p w:rsidR="00A62D08" w:rsidRDefault="00A62D08" w:rsidP="00E10FB1">
      <w:pPr>
        <w:widowControl w:val="0"/>
        <w:tabs>
          <w:tab w:val="left" w:pos="-3600"/>
        </w:tabs>
        <w:autoSpaceDE w:val="0"/>
        <w:autoSpaceDN w:val="0"/>
        <w:adjustRightInd w:val="0"/>
        <w:spacing w:line="257" w:lineRule="auto"/>
        <w:ind w:right="71"/>
        <w:jc w:val="center"/>
        <w:rPr>
          <w:rFonts w:eastAsia="SimSun"/>
          <w:b/>
          <w:sz w:val="26"/>
          <w:szCs w:val="26"/>
          <w:lang w:val="en-AU" w:eastAsia="zh-CN"/>
        </w:rPr>
      </w:pPr>
    </w:p>
    <w:p w:rsidR="00A62D08" w:rsidRDefault="00A62D08" w:rsidP="00A62D08">
      <w:pPr>
        <w:pStyle w:val="BodyText"/>
        <w:spacing w:after="0"/>
        <w:contextualSpacing/>
        <w:rPr>
          <w:sz w:val="22"/>
          <w:szCs w:val="22"/>
        </w:rPr>
      </w:pPr>
      <w:r w:rsidRPr="006C0862">
        <w:rPr>
          <w:sz w:val="22"/>
          <w:szCs w:val="22"/>
        </w:rPr>
        <w:t xml:space="preserve">Just as important as downward integrity is the upward vertical integrity that is achieved by the use of composite accessibility variables to explain upper level outcomes.  Done properly, this makes the upper level models sensitive to important attributes that are </w:t>
      </w:r>
      <w:r>
        <w:rPr>
          <w:sz w:val="22"/>
          <w:szCs w:val="22"/>
        </w:rPr>
        <w:t xml:space="preserve">not yet </w:t>
      </w:r>
      <w:r w:rsidRPr="006C0862">
        <w:rPr>
          <w:sz w:val="22"/>
          <w:szCs w:val="22"/>
        </w:rPr>
        <w:t xml:space="preserve">known </w:t>
      </w:r>
      <w:r>
        <w:rPr>
          <w:sz w:val="22"/>
          <w:szCs w:val="22"/>
        </w:rPr>
        <w:t xml:space="preserve">because the lower level outcomes are not yet known, </w:t>
      </w:r>
      <w:r w:rsidRPr="006C0862">
        <w:rPr>
          <w:sz w:val="22"/>
          <w:szCs w:val="22"/>
        </w:rPr>
        <w:t>most notably travel times and costs.  It also captures non-</w:t>
      </w:r>
      <w:proofErr w:type="gramStart"/>
      <w:r w:rsidRPr="006C0862">
        <w:rPr>
          <w:sz w:val="22"/>
          <w:szCs w:val="22"/>
        </w:rPr>
        <w:t>uniform  cross</w:t>
      </w:r>
      <w:proofErr w:type="gramEnd"/>
      <w:r w:rsidRPr="006C0862">
        <w:rPr>
          <w:sz w:val="22"/>
          <w:szCs w:val="22"/>
        </w:rPr>
        <w:t>-</w:t>
      </w:r>
      <w:proofErr w:type="spellStart"/>
      <w:r w:rsidRPr="006C0862">
        <w:rPr>
          <w:sz w:val="22"/>
          <w:szCs w:val="22"/>
        </w:rPr>
        <w:t>elasticities</w:t>
      </w:r>
      <w:proofErr w:type="spellEnd"/>
      <w:r w:rsidRPr="006C0862">
        <w:rPr>
          <w:sz w:val="22"/>
          <w:szCs w:val="22"/>
        </w:rPr>
        <w:t xml:space="preserve"> caused by shared unobserved attributes among groups of lower level alternatives sharing the same upper level outcome.</w:t>
      </w:r>
    </w:p>
    <w:p w:rsidR="00A62D08" w:rsidRPr="006C0862" w:rsidRDefault="00A62D08" w:rsidP="00A62D08">
      <w:pPr>
        <w:pStyle w:val="BodyText"/>
        <w:spacing w:after="0"/>
        <w:contextualSpacing/>
        <w:rPr>
          <w:sz w:val="22"/>
          <w:szCs w:val="22"/>
        </w:rPr>
      </w:pPr>
    </w:p>
    <w:p w:rsidR="00A62D08" w:rsidRDefault="00A62D08" w:rsidP="00A62D08">
      <w:pPr>
        <w:pStyle w:val="BodyText"/>
        <w:spacing w:after="0"/>
        <w:contextualSpacing/>
        <w:rPr>
          <w:sz w:val="22"/>
          <w:szCs w:val="22"/>
        </w:rPr>
      </w:pPr>
      <w:r w:rsidRPr="006C0862">
        <w:rPr>
          <w:sz w:val="22"/>
          <w:szCs w:val="22"/>
        </w:rPr>
        <w:t xml:space="preserve">Upward vertical integration is a very important aspect of model integration.  Without it, the model system will not effectively capture sensitivity to travel conditions. However, when there are very many alternatives (millions in the case of the entire day activity schedule model), the most preferred measure of accessibility, the expected utility </w:t>
      </w:r>
      <w:proofErr w:type="spellStart"/>
      <w:r w:rsidRPr="006C0862">
        <w:rPr>
          <w:sz w:val="22"/>
          <w:szCs w:val="22"/>
        </w:rPr>
        <w:t>logsum</w:t>
      </w:r>
      <w:proofErr w:type="spellEnd"/>
      <w:r w:rsidRPr="006C0862">
        <w:rPr>
          <w:sz w:val="22"/>
          <w:szCs w:val="22"/>
        </w:rPr>
        <w:t xml:space="preserve">, requires an </w:t>
      </w:r>
      <w:proofErr w:type="spellStart"/>
      <w:r w:rsidRPr="006C0862">
        <w:rPr>
          <w:sz w:val="22"/>
          <w:szCs w:val="22"/>
        </w:rPr>
        <w:t>infeasibly</w:t>
      </w:r>
      <w:proofErr w:type="spellEnd"/>
      <w:r w:rsidRPr="006C0862">
        <w:rPr>
          <w:sz w:val="22"/>
          <w:szCs w:val="22"/>
        </w:rPr>
        <w:t xml:space="preserve"> large amount of computation.  So, </w:t>
      </w:r>
      <w:r>
        <w:rPr>
          <w:sz w:val="22"/>
          <w:szCs w:val="22"/>
        </w:rPr>
        <w:t xml:space="preserve">in some cases </w:t>
      </w:r>
      <w:proofErr w:type="spellStart"/>
      <w:r>
        <w:rPr>
          <w:sz w:val="22"/>
          <w:szCs w:val="22"/>
        </w:rPr>
        <w:t>DaySim</w:t>
      </w:r>
      <w:proofErr w:type="spellEnd"/>
      <w:r>
        <w:rPr>
          <w:sz w:val="22"/>
          <w:szCs w:val="22"/>
        </w:rPr>
        <w:t xml:space="preserve"> Standard uses alternate </w:t>
      </w:r>
      <w:r w:rsidRPr="006C0862">
        <w:rPr>
          <w:sz w:val="22"/>
          <w:szCs w:val="22"/>
        </w:rPr>
        <w:t xml:space="preserve">approaches to capture the most important accessibility effects with a feasible amount of computation.  One approach involves using </w:t>
      </w:r>
      <w:proofErr w:type="spellStart"/>
      <w:r w:rsidRPr="006C0862">
        <w:rPr>
          <w:sz w:val="22"/>
          <w:szCs w:val="22"/>
        </w:rPr>
        <w:t>logsums</w:t>
      </w:r>
      <w:proofErr w:type="spellEnd"/>
      <w:r w:rsidRPr="006C0862">
        <w:rPr>
          <w:sz w:val="22"/>
          <w:szCs w:val="22"/>
        </w:rPr>
        <w:t xml:space="preserve"> that approximate the expected utility </w:t>
      </w:r>
      <w:proofErr w:type="spellStart"/>
      <w:r w:rsidRPr="006C0862">
        <w:rPr>
          <w:sz w:val="22"/>
          <w:szCs w:val="22"/>
        </w:rPr>
        <w:t>logsum</w:t>
      </w:r>
      <w:proofErr w:type="spellEnd"/>
      <w:r w:rsidRPr="006C0862">
        <w:rPr>
          <w:sz w:val="22"/>
          <w:szCs w:val="22"/>
        </w:rPr>
        <w:t xml:space="preserve">.  They are calculated in the same basic way, by summing the </w:t>
      </w:r>
      <w:proofErr w:type="spellStart"/>
      <w:r w:rsidRPr="006C0862">
        <w:rPr>
          <w:sz w:val="22"/>
          <w:szCs w:val="22"/>
        </w:rPr>
        <w:t>exponentiated</w:t>
      </w:r>
      <w:proofErr w:type="spellEnd"/>
      <w:r w:rsidRPr="006C0862">
        <w:rPr>
          <w:sz w:val="22"/>
          <w:szCs w:val="22"/>
        </w:rPr>
        <w:t xml:space="preserve"> utilities of multiple alternatives.  However, the amount of computation is reduced, either by ignoring some differences among </w:t>
      </w:r>
      <w:proofErr w:type="spellStart"/>
      <w:r w:rsidRPr="006C0862">
        <w:rPr>
          <w:sz w:val="22"/>
          <w:szCs w:val="22"/>
        </w:rPr>
        <w:t>decisionmakers</w:t>
      </w:r>
      <w:proofErr w:type="spellEnd"/>
      <w:r w:rsidRPr="006C0862">
        <w:rPr>
          <w:sz w:val="22"/>
          <w:szCs w:val="22"/>
        </w:rPr>
        <w:t xml:space="preserve">, or by calculating utility for a carefully chosen subset or aggregation of the available alternatives.  The approximate </w:t>
      </w:r>
      <w:r w:rsidR="00D427C8">
        <w:rPr>
          <w:sz w:val="22"/>
          <w:szCs w:val="22"/>
        </w:rPr>
        <w:t xml:space="preserve">(also called aggregate) </w:t>
      </w:r>
      <w:proofErr w:type="spellStart"/>
      <w:r w:rsidRPr="006C0862">
        <w:rPr>
          <w:sz w:val="22"/>
          <w:szCs w:val="22"/>
        </w:rPr>
        <w:t>logsum</w:t>
      </w:r>
      <w:proofErr w:type="spellEnd"/>
      <w:r w:rsidRPr="006C0862">
        <w:rPr>
          <w:sz w:val="22"/>
          <w:szCs w:val="22"/>
        </w:rPr>
        <w:t xml:space="preserve"> is pre-calculated and used by several of the model components, and can be re-used for many persons. The approximate </w:t>
      </w:r>
      <w:proofErr w:type="spellStart"/>
      <w:r>
        <w:rPr>
          <w:sz w:val="22"/>
          <w:szCs w:val="22"/>
        </w:rPr>
        <w:t>logsum</w:t>
      </w:r>
      <w:proofErr w:type="spellEnd"/>
      <w:r>
        <w:rPr>
          <w:sz w:val="22"/>
          <w:szCs w:val="22"/>
        </w:rPr>
        <w:t xml:space="preserve"> is a </w:t>
      </w:r>
      <w:r w:rsidRPr="006C0862">
        <w:rPr>
          <w:sz w:val="22"/>
          <w:szCs w:val="22"/>
        </w:rPr>
        <w:t xml:space="preserve">tour mode-destination choice </w:t>
      </w:r>
      <w:proofErr w:type="spellStart"/>
      <w:r w:rsidRPr="006C0862">
        <w:rPr>
          <w:sz w:val="22"/>
          <w:szCs w:val="22"/>
        </w:rPr>
        <w:t>logsum</w:t>
      </w:r>
      <w:proofErr w:type="spellEnd"/>
      <w:r>
        <w:rPr>
          <w:sz w:val="22"/>
          <w:szCs w:val="22"/>
        </w:rPr>
        <w:t xml:space="preserve">, and it is </w:t>
      </w:r>
      <w:r w:rsidRPr="006C0862">
        <w:rPr>
          <w:sz w:val="22"/>
          <w:szCs w:val="22"/>
        </w:rPr>
        <w:t>used in situations where information is needed about accessibility to activity opportunities in all surrounding locations by all available transport modes at all times of day.</w:t>
      </w:r>
    </w:p>
    <w:p w:rsidR="00A62D08" w:rsidRPr="006C0862" w:rsidRDefault="00A62D08" w:rsidP="00A62D08">
      <w:pPr>
        <w:pStyle w:val="BodyText"/>
        <w:spacing w:after="0"/>
        <w:contextualSpacing/>
        <w:rPr>
          <w:sz w:val="22"/>
          <w:szCs w:val="22"/>
        </w:rPr>
      </w:pPr>
      <w:r w:rsidRPr="006C0862">
        <w:rPr>
          <w:sz w:val="22"/>
          <w:szCs w:val="22"/>
        </w:rPr>
        <w:t xml:space="preserve">  </w:t>
      </w:r>
    </w:p>
    <w:p w:rsidR="001D1E8D" w:rsidRDefault="001D1E8D" w:rsidP="00E10FB1">
      <w:pPr>
        <w:widowControl w:val="0"/>
        <w:tabs>
          <w:tab w:val="left" w:pos="-3600"/>
        </w:tabs>
        <w:autoSpaceDE w:val="0"/>
        <w:autoSpaceDN w:val="0"/>
        <w:adjustRightInd w:val="0"/>
        <w:spacing w:line="257" w:lineRule="auto"/>
        <w:ind w:right="71"/>
        <w:jc w:val="center"/>
        <w:rPr>
          <w:rFonts w:eastAsia="SimSun"/>
          <w:b/>
          <w:sz w:val="26"/>
          <w:szCs w:val="26"/>
          <w:lang w:val="en-AU" w:eastAsia="zh-CN"/>
        </w:rPr>
      </w:pPr>
      <w:r>
        <w:rPr>
          <w:rFonts w:eastAsia="SimSun"/>
          <w:b/>
          <w:sz w:val="26"/>
          <w:szCs w:val="26"/>
          <w:lang w:val="en-AU" w:eastAsia="zh-CN"/>
        </w:rPr>
        <w:br w:type="page"/>
      </w:r>
      <w:r w:rsidRPr="003F0DD0">
        <w:rPr>
          <w:rFonts w:eastAsia="SimSun"/>
          <w:b/>
          <w:sz w:val="26"/>
          <w:szCs w:val="26"/>
          <w:lang w:val="en-AU" w:eastAsia="zh-CN"/>
        </w:rPr>
        <w:object w:dxaOrig="11225" w:dyaOrig="16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09.75pt" o:ole="">
            <v:imagedata r:id="rId9" o:title=""/>
          </v:shape>
          <o:OLEObject Type="Embed" ProgID="Visio.Drawing.11" ShapeID="_x0000_i1025" DrawAspect="Content" ObjectID="_1487056195" r:id="rId10"/>
        </w:object>
      </w:r>
    </w:p>
    <w:p w:rsidR="001D1E8D" w:rsidRPr="0045285D" w:rsidRDefault="001D1E8D" w:rsidP="001D1E8D">
      <w:pPr>
        <w:widowControl w:val="0"/>
        <w:tabs>
          <w:tab w:val="left" w:pos="-3600"/>
        </w:tabs>
        <w:autoSpaceDE w:val="0"/>
        <w:autoSpaceDN w:val="0"/>
        <w:adjustRightInd w:val="0"/>
        <w:spacing w:line="257" w:lineRule="auto"/>
        <w:ind w:right="71"/>
        <w:jc w:val="center"/>
        <w:rPr>
          <w:b/>
          <w:sz w:val="24"/>
          <w:szCs w:val="24"/>
        </w:rPr>
      </w:pPr>
      <w:r w:rsidRPr="0045285D">
        <w:rPr>
          <w:b/>
          <w:sz w:val="24"/>
          <w:szCs w:val="24"/>
        </w:rPr>
        <w:t xml:space="preserve">Figure 1: </w:t>
      </w:r>
      <w:proofErr w:type="spellStart"/>
      <w:r w:rsidRPr="0045285D">
        <w:rPr>
          <w:b/>
          <w:sz w:val="24"/>
          <w:szCs w:val="24"/>
        </w:rPr>
        <w:t>DaySim</w:t>
      </w:r>
      <w:proofErr w:type="spellEnd"/>
      <w:r w:rsidRPr="0045285D">
        <w:rPr>
          <w:b/>
          <w:sz w:val="24"/>
          <w:szCs w:val="24"/>
        </w:rPr>
        <w:t xml:space="preserve"> </w:t>
      </w:r>
      <w:r w:rsidR="00BE3E9B">
        <w:rPr>
          <w:b/>
          <w:sz w:val="24"/>
          <w:szCs w:val="24"/>
        </w:rPr>
        <w:t xml:space="preserve">Standard </w:t>
      </w:r>
      <w:r w:rsidRPr="0045285D">
        <w:rPr>
          <w:b/>
          <w:sz w:val="24"/>
          <w:szCs w:val="24"/>
        </w:rPr>
        <w:t>Flow Diagram</w:t>
      </w:r>
    </w:p>
    <w:p w:rsidR="001D1E8D" w:rsidRPr="006C0862" w:rsidRDefault="001D1E8D" w:rsidP="001D1E8D">
      <w:pPr>
        <w:widowControl w:val="0"/>
        <w:tabs>
          <w:tab w:val="left" w:pos="-3600"/>
        </w:tabs>
        <w:autoSpaceDE w:val="0"/>
        <w:autoSpaceDN w:val="0"/>
        <w:adjustRightInd w:val="0"/>
        <w:spacing w:line="257" w:lineRule="auto"/>
        <w:ind w:right="71"/>
        <w:jc w:val="center"/>
        <w:rPr>
          <w:rFonts w:eastAsia="SimSun"/>
          <w:sz w:val="26"/>
          <w:szCs w:val="26"/>
          <w:lang w:val="en-AU" w:eastAsia="zh-CN"/>
        </w:rPr>
      </w:pPr>
    </w:p>
    <w:tbl>
      <w:tblPr>
        <w:tblW w:w="0" w:type="auto"/>
        <w:jc w:val="center"/>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855"/>
        <w:gridCol w:w="2863"/>
        <w:gridCol w:w="1130"/>
        <w:gridCol w:w="4141"/>
      </w:tblGrid>
      <w:tr w:rsidR="001D1E8D" w:rsidRPr="00625FE7" w:rsidTr="00E10FB1">
        <w:trPr>
          <w:trHeight w:val="255"/>
          <w:jc w:val="center"/>
        </w:trPr>
        <w:tc>
          <w:tcPr>
            <w:tcW w:w="0" w:type="auto"/>
            <w:noWrap/>
            <w:vAlign w:val="center"/>
          </w:tcPr>
          <w:p w:rsidR="001D1E8D" w:rsidRPr="00625FE7" w:rsidRDefault="001D1E8D" w:rsidP="00E10FB1">
            <w:pPr>
              <w:rPr>
                <w:rFonts w:cs="Arial"/>
                <w:b/>
                <w:bCs/>
                <w:sz w:val="18"/>
                <w:szCs w:val="18"/>
              </w:rPr>
            </w:pPr>
            <w:r w:rsidRPr="00625FE7">
              <w:rPr>
                <w:rFonts w:cs="Arial"/>
                <w:b/>
                <w:bCs/>
                <w:sz w:val="18"/>
                <w:szCs w:val="18"/>
              </w:rPr>
              <w:lastRenderedPageBreak/>
              <w:t>Model #</w:t>
            </w:r>
          </w:p>
        </w:tc>
        <w:tc>
          <w:tcPr>
            <w:tcW w:w="0" w:type="auto"/>
            <w:noWrap/>
            <w:vAlign w:val="center"/>
          </w:tcPr>
          <w:p w:rsidR="001D1E8D" w:rsidRPr="00625FE7" w:rsidRDefault="001D1E8D" w:rsidP="00E10FB1">
            <w:pPr>
              <w:rPr>
                <w:rFonts w:cs="Arial"/>
                <w:b/>
                <w:bCs/>
                <w:sz w:val="18"/>
                <w:szCs w:val="18"/>
              </w:rPr>
            </w:pPr>
            <w:r w:rsidRPr="00625FE7">
              <w:rPr>
                <w:rFonts w:cs="Arial"/>
                <w:b/>
                <w:bCs/>
                <w:sz w:val="18"/>
                <w:szCs w:val="18"/>
              </w:rPr>
              <w:t>Model Name</w:t>
            </w:r>
          </w:p>
        </w:tc>
        <w:tc>
          <w:tcPr>
            <w:tcW w:w="0" w:type="auto"/>
            <w:noWrap/>
            <w:vAlign w:val="center"/>
          </w:tcPr>
          <w:p w:rsidR="001D1E8D" w:rsidRPr="00625FE7" w:rsidRDefault="001D1E8D" w:rsidP="00E10FB1">
            <w:pPr>
              <w:rPr>
                <w:rFonts w:cs="Arial"/>
                <w:b/>
                <w:bCs/>
                <w:sz w:val="18"/>
                <w:szCs w:val="18"/>
              </w:rPr>
            </w:pPr>
            <w:r w:rsidRPr="00625FE7">
              <w:rPr>
                <w:rFonts w:cs="Arial"/>
                <w:b/>
                <w:bCs/>
                <w:sz w:val="18"/>
                <w:szCs w:val="18"/>
              </w:rPr>
              <w:t>Level</w:t>
            </w:r>
          </w:p>
        </w:tc>
        <w:tc>
          <w:tcPr>
            <w:tcW w:w="0" w:type="auto"/>
            <w:vAlign w:val="center"/>
          </w:tcPr>
          <w:p w:rsidR="001D1E8D" w:rsidRPr="00625FE7" w:rsidRDefault="001D1E8D" w:rsidP="00E10FB1">
            <w:pPr>
              <w:rPr>
                <w:rFonts w:cs="Arial"/>
                <w:b/>
                <w:bCs/>
                <w:sz w:val="18"/>
                <w:szCs w:val="18"/>
              </w:rPr>
            </w:pPr>
            <w:r w:rsidRPr="00625FE7">
              <w:rPr>
                <w:rFonts w:cs="Arial"/>
                <w:b/>
                <w:bCs/>
                <w:sz w:val="18"/>
                <w:szCs w:val="18"/>
              </w:rPr>
              <w:t>What is predicted</w:t>
            </w:r>
          </w:p>
        </w:tc>
      </w:tr>
      <w:tr w:rsidR="001D1E8D" w:rsidRPr="00625FE7" w:rsidTr="00E10FB1">
        <w:trPr>
          <w:trHeight w:val="261"/>
          <w:jc w:val="center"/>
        </w:trPr>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1.</w:t>
            </w:r>
            <w:r>
              <w:rPr>
                <w:rFonts w:cs="Arial"/>
                <w:sz w:val="20"/>
              </w:rPr>
              <w:t>1</w:t>
            </w:r>
          </w:p>
        </w:tc>
        <w:tc>
          <w:tcPr>
            <w:tcW w:w="0" w:type="auto"/>
            <w:shd w:val="clear" w:color="auto" w:fill="D9D9D9" w:themeFill="background1" w:themeFillShade="D9"/>
            <w:noWrap/>
            <w:vAlign w:val="center"/>
          </w:tcPr>
          <w:p w:rsidR="001D1E8D" w:rsidRPr="00625FE7" w:rsidRDefault="00CE19F3" w:rsidP="00CE19F3">
            <w:pPr>
              <w:rPr>
                <w:rFonts w:cs="Arial"/>
                <w:sz w:val="20"/>
              </w:rPr>
            </w:pPr>
            <w:r>
              <w:rPr>
                <w:rFonts w:cs="Arial"/>
                <w:sz w:val="20"/>
              </w:rPr>
              <w:t xml:space="preserve">Usual </w:t>
            </w:r>
            <w:r w:rsidR="001D1E8D" w:rsidRPr="00625FE7">
              <w:rPr>
                <w:rFonts w:cs="Arial"/>
                <w:sz w:val="20"/>
              </w:rPr>
              <w:t>Workplace Location</w:t>
            </w:r>
          </w:p>
        </w:tc>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Worker</w:t>
            </w:r>
          </w:p>
        </w:tc>
        <w:tc>
          <w:tcPr>
            <w:tcW w:w="0" w:type="auto"/>
            <w:shd w:val="clear" w:color="auto" w:fill="D9D9D9" w:themeFill="background1" w:themeFillShade="D9"/>
            <w:vAlign w:val="center"/>
          </w:tcPr>
          <w:p w:rsidR="001D1E8D" w:rsidRPr="00625FE7" w:rsidRDefault="001D1E8D" w:rsidP="00E10FB1">
            <w:pPr>
              <w:rPr>
                <w:rFonts w:cs="Arial"/>
                <w:sz w:val="20"/>
              </w:rPr>
            </w:pPr>
            <w:r w:rsidRPr="00625FE7">
              <w:rPr>
                <w:rFonts w:cs="Arial"/>
                <w:sz w:val="20"/>
              </w:rPr>
              <w:t>Workplace location zone and parcel</w:t>
            </w:r>
          </w:p>
        </w:tc>
      </w:tr>
      <w:tr w:rsidR="001D1E8D" w:rsidRPr="00625FE7" w:rsidTr="00E10FB1">
        <w:trPr>
          <w:trHeight w:val="279"/>
          <w:jc w:val="center"/>
        </w:trPr>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1.</w:t>
            </w:r>
            <w:r>
              <w:rPr>
                <w:rFonts w:cs="Arial"/>
                <w:sz w:val="20"/>
              </w:rPr>
              <w:t>2</w:t>
            </w:r>
          </w:p>
        </w:tc>
        <w:tc>
          <w:tcPr>
            <w:tcW w:w="0" w:type="auto"/>
            <w:shd w:val="clear" w:color="auto" w:fill="D9D9D9" w:themeFill="background1" w:themeFillShade="D9"/>
            <w:noWrap/>
            <w:vAlign w:val="center"/>
          </w:tcPr>
          <w:p w:rsidR="001D1E8D" w:rsidRPr="00625FE7" w:rsidRDefault="00CE19F3" w:rsidP="00CE19F3">
            <w:pPr>
              <w:rPr>
                <w:rFonts w:cs="Arial"/>
                <w:sz w:val="20"/>
              </w:rPr>
            </w:pPr>
            <w:r>
              <w:rPr>
                <w:rFonts w:cs="Arial"/>
                <w:sz w:val="20"/>
              </w:rPr>
              <w:t xml:space="preserve">Usual </w:t>
            </w:r>
            <w:r w:rsidR="001D1E8D" w:rsidRPr="00625FE7">
              <w:rPr>
                <w:rFonts w:cs="Arial"/>
                <w:sz w:val="20"/>
              </w:rPr>
              <w:t>School Location</w:t>
            </w:r>
          </w:p>
        </w:tc>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Student</w:t>
            </w:r>
          </w:p>
        </w:tc>
        <w:tc>
          <w:tcPr>
            <w:tcW w:w="0" w:type="auto"/>
            <w:shd w:val="clear" w:color="auto" w:fill="D9D9D9" w:themeFill="background1" w:themeFillShade="D9"/>
            <w:vAlign w:val="center"/>
          </w:tcPr>
          <w:p w:rsidR="001D1E8D" w:rsidRPr="00625FE7" w:rsidRDefault="001D1E8D" w:rsidP="00E10FB1">
            <w:pPr>
              <w:rPr>
                <w:rFonts w:cs="Arial"/>
                <w:sz w:val="20"/>
              </w:rPr>
            </w:pPr>
            <w:r w:rsidRPr="00625FE7">
              <w:rPr>
                <w:rFonts w:cs="Arial"/>
                <w:sz w:val="20"/>
              </w:rPr>
              <w:t>School location zone and parcel</w:t>
            </w:r>
          </w:p>
        </w:tc>
      </w:tr>
      <w:tr w:rsidR="001D1E8D" w:rsidRPr="00625FE7" w:rsidTr="00E10FB1">
        <w:trPr>
          <w:trHeight w:val="279"/>
          <w:jc w:val="center"/>
        </w:trPr>
        <w:tc>
          <w:tcPr>
            <w:tcW w:w="0" w:type="auto"/>
            <w:shd w:val="clear" w:color="auto" w:fill="D9D9D9" w:themeFill="background1" w:themeFillShade="D9"/>
            <w:noWrap/>
            <w:vAlign w:val="center"/>
          </w:tcPr>
          <w:p w:rsidR="001D1E8D" w:rsidRPr="00625FE7" w:rsidRDefault="001D1E8D" w:rsidP="00E10FB1">
            <w:pPr>
              <w:rPr>
                <w:rFonts w:cs="Arial"/>
                <w:sz w:val="20"/>
              </w:rPr>
            </w:pPr>
            <w:r>
              <w:rPr>
                <w:rFonts w:cs="Arial"/>
                <w:sz w:val="20"/>
              </w:rPr>
              <w:t>1.3</w:t>
            </w:r>
          </w:p>
        </w:tc>
        <w:tc>
          <w:tcPr>
            <w:tcW w:w="0" w:type="auto"/>
            <w:shd w:val="clear" w:color="auto" w:fill="D9D9D9" w:themeFill="background1" w:themeFillShade="D9"/>
            <w:noWrap/>
            <w:vAlign w:val="center"/>
          </w:tcPr>
          <w:p w:rsidR="001D1E8D" w:rsidRPr="00625FE7" w:rsidRDefault="001D1E8D" w:rsidP="00E10FB1">
            <w:pPr>
              <w:rPr>
                <w:rFonts w:cs="Arial"/>
                <w:sz w:val="20"/>
              </w:rPr>
            </w:pPr>
            <w:r>
              <w:rPr>
                <w:rFonts w:cs="Arial"/>
                <w:sz w:val="20"/>
              </w:rPr>
              <w:t>Pay to Park at Work</w:t>
            </w:r>
          </w:p>
        </w:tc>
        <w:tc>
          <w:tcPr>
            <w:tcW w:w="0" w:type="auto"/>
            <w:shd w:val="clear" w:color="auto" w:fill="D9D9D9" w:themeFill="background1" w:themeFillShade="D9"/>
            <w:noWrap/>
            <w:vAlign w:val="center"/>
          </w:tcPr>
          <w:p w:rsidR="001D1E8D" w:rsidRPr="00625FE7" w:rsidRDefault="001D1E8D" w:rsidP="00E10FB1">
            <w:pPr>
              <w:rPr>
                <w:rFonts w:cs="Arial"/>
                <w:sz w:val="20"/>
              </w:rPr>
            </w:pPr>
            <w:r>
              <w:rPr>
                <w:rFonts w:cs="Arial"/>
                <w:sz w:val="20"/>
              </w:rPr>
              <w:t>Worker</w:t>
            </w:r>
          </w:p>
        </w:tc>
        <w:tc>
          <w:tcPr>
            <w:tcW w:w="0" w:type="auto"/>
            <w:shd w:val="clear" w:color="auto" w:fill="D9D9D9" w:themeFill="background1" w:themeFillShade="D9"/>
            <w:vAlign w:val="center"/>
          </w:tcPr>
          <w:p w:rsidR="001D1E8D" w:rsidRPr="00625FE7" w:rsidRDefault="001D1E8D" w:rsidP="00E10FB1">
            <w:pPr>
              <w:rPr>
                <w:rFonts w:cs="Arial"/>
                <w:sz w:val="20"/>
              </w:rPr>
            </w:pPr>
            <w:r>
              <w:rPr>
                <w:rFonts w:cs="Arial"/>
                <w:sz w:val="20"/>
              </w:rPr>
              <w:t>Whether (1) or not (0) worker must pay to park at or near the regular work location</w:t>
            </w:r>
          </w:p>
        </w:tc>
      </w:tr>
      <w:tr w:rsidR="001D1E8D" w:rsidRPr="00625FE7" w:rsidTr="00E10FB1">
        <w:trPr>
          <w:trHeight w:val="279"/>
          <w:jc w:val="center"/>
        </w:trPr>
        <w:tc>
          <w:tcPr>
            <w:tcW w:w="0" w:type="auto"/>
            <w:shd w:val="clear" w:color="auto" w:fill="D9D9D9" w:themeFill="background1" w:themeFillShade="D9"/>
            <w:noWrap/>
            <w:vAlign w:val="center"/>
          </w:tcPr>
          <w:p w:rsidR="001D1E8D" w:rsidRPr="00625FE7" w:rsidRDefault="001D1E8D" w:rsidP="00E10FB1">
            <w:pPr>
              <w:rPr>
                <w:rFonts w:cs="Arial"/>
                <w:sz w:val="20"/>
              </w:rPr>
            </w:pPr>
            <w:r>
              <w:rPr>
                <w:rFonts w:cs="Arial"/>
                <w:sz w:val="20"/>
              </w:rPr>
              <w:t>1.4</w:t>
            </w:r>
          </w:p>
        </w:tc>
        <w:tc>
          <w:tcPr>
            <w:tcW w:w="0" w:type="auto"/>
            <w:shd w:val="clear" w:color="auto" w:fill="D9D9D9" w:themeFill="background1" w:themeFillShade="D9"/>
            <w:noWrap/>
            <w:vAlign w:val="center"/>
          </w:tcPr>
          <w:p w:rsidR="001D1E8D" w:rsidRDefault="001D1E8D" w:rsidP="00E10FB1">
            <w:pPr>
              <w:rPr>
                <w:rFonts w:cs="Arial"/>
                <w:sz w:val="20"/>
              </w:rPr>
            </w:pPr>
            <w:r>
              <w:rPr>
                <w:rFonts w:cs="Arial"/>
                <w:sz w:val="20"/>
              </w:rPr>
              <w:t>Transit Pass Ownership</w:t>
            </w:r>
          </w:p>
        </w:tc>
        <w:tc>
          <w:tcPr>
            <w:tcW w:w="0" w:type="auto"/>
            <w:shd w:val="clear" w:color="auto" w:fill="D9D9D9" w:themeFill="background1" w:themeFillShade="D9"/>
            <w:noWrap/>
            <w:vAlign w:val="center"/>
          </w:tcPr>
          <w:p w:rsidR="001D1E8D" w:rsidRDefault="001D1E8D" w:rsidP="00E10FB1">
            <w:pPr>
              <w:rPr>
                <w:rFonts w:cs="Arial"/>
                <w:sz w:val="20"/>
              </w:rPr>
            </w:pPr>
            <w:r>
              <w:rPr>
                <w:rFonts w:cs="Arial"/>
                <w:sz w:val="20"/>
              </w:rPr>
              <w:t>Person</w:t>
            </w:r>
          </w:p>
        </w:tc>
        <w:tc>
          <w:tcPr>
            <w:tcW w:w="0" w:type="auto"/>
            <w:shd w:val="clear" w:color="auto" w:fill="D9D9D9" w:themeFill="background1" w:themeFillShade="D9"/>
            <w:vAlign w:val="center"/>
          </w:tcPr>
          <w:p w:rsidR="001D1E8D" w:rsidRPr="00625FE7" w:rsidRDefault="001D1E8D" w:rsidP="00E10FB1">
            <w:pPr>
              <w:rPr>
                <w:rFonts w:cs="Arial"/>
                <w:sz w:val="20"/>
              </w:rPr>
            </w:pPr>
            <w:r>
              <w:rPr>
                <w:rFonts w:cs="Arial"/>
                <w:sz w:val="20"/>
              </w:rPr>
              <w:t xml:space="preserve">Whether (1) or not (0) the person aged 16+ owns a transit pass </w:t>
            </w:r>
          </w:p>
        </w:tc>
      </w:tr>
      <w:tr w:rsidR="001D1E8D" w:rsidRPr="00625FE7" w:rsidTr="00E10FB1">
        <w:trPr>
          <w:trHeight w:val="261"/>
          <w:jc w:val="center"/>
        </w:trPr>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1.</w:t>
            </w:r>
            <w:r>
              <w:rPr>
                <w:rFonts w:cs="Arial"/>
                <w:sz w:val="20"/>
              </w:rPr>
              <w:t>5</w:t>
            </w:r>
          </w:p>
        </w:tc>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Auto Ownership</w:t>
            </w:r>
          </w:p>
        </w:tc>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Household</w:t>
            </w:r>
          </w:p>
        </w:tc>
        <w:tc>
          <w:tcPr>
            <w:tcW w:w="0" w:type="auto"/>
            <w:shd w:val="clear" w:color="auto" w:fill="D9D9D9" w:themeFill="background1" w:themeFillShade="D9"/>
            <w:vAlign w:val="center"/>
          </w:tcPr>
          <w:p w:rsidR="001D1E8D" w:rsidRPr="00625FE7" w:rsidRDefault="001D1E8D" w:rsidP="00E10FB1">
            <w:pPr>
              <w:rPr>
                <w:rFonts w:cs="Arial"/>
                <w:sz w:val="20"/>
              </w:rPr>
            </w:pPr>
            <w:r w:rsidRPr="00625FE7">
              <w:rPr>
                <w:rFonts w:cs="Arial"/>
                <w:sz w:val="20"/>
              </w:rPr>
              <w:t>Auto ownership</w:t>
            </w:r>
          </w:p>
        </w:tc>
      </w:tr>
      <w:tr w:rsidR="00E10FB1" w:rsidRPr="00625FE7" w:rsidTr="00E10FB1">
        <w:trPr>
          <w:trHeight w:val="510"/>
          <w:jc w:val="center"/>
        </w:trPr>
        <w:tc>
          <w:tcPr>
            <w:tcW w:w="0" w:type="auto"/>
            <w:shd w:val="clear" w:color="auto" w:fill="auto"/>
            <w:noWrap/>
            <w:vAlign w:val="center"/>
          </w:tcPr>
          <w:p w:rsidR="001D1E8D" w:rsidRPr="00625FE7" w:rsidRDefault="001D1E8D" w:rsidP="00E10FB1">
            <w:pPr>
              <w:rPr>
                <w:rFonts w:cs="Arial"/>
                <w:sz w:val="20"/>
              </w:rPr>
            </w:pPr>
            <w:r w:rsidRPr="00625FE7">
              <w:rPr>
                <w:rFonts w:cs="Arial"/>
                <w:sz w:val="20"/>
              </w:rPr>
              <w:t>2.1</w:t>
            </w:r>
          </w:p>
        </w:tc>
        <w:tc>
          <w:tcPr>
            <w:tcW w:w="0" w:type="auto"/>
            <w:shd w:val="clear" w:color="auto" w:fill="auto"/>
            <w:noWrap/>
            <w:vAlign w:val="center"/>
          </w:tcPr>
          <w:p w:rsidR="001D1E8D" w:rsidRPr="00625FE7" w:rsidRDefault="001D1E8D" w:rsidP="00E10FB1">
            <w:pPr>
              <w:rPr>
                <w:rFonts w:cs="Arial"/>
                <w:sz w:val="20"/>
              </w:rPr>
            </w:pPr>
            <w:r w:rsidRPr="00625FE7">
              <w:rPr>
                <w:rFonts w:cs="Arial"/>
                <w:sz w:val="20"/>
              </w:rPr>
              <w:t>Da</w:t>
            </w:r>
            <w:r w:rsidR="00E10FB1">
              <w:rPr>
                <w:rFonts w:cs="Arial"/>
                <w:sz w:val="20"/>
              </w:rPr>
              <w:t>y</w:t>
            </w:r>
            <w:r w:rsidRPr="00625FE7">
              <w:rPr>
                <w:rFonts w:cs="Arial"/>
                <w:sz w:val="20"/>
              </w:rPr>
              <w:t xml:space="preserve"> Activity Pattern</w:t>
            </w:r>
          </w:p>
        </w:tc>
        <w:tc>
          <w:tcPr>
            <w:tcW w:w="0" w:type="auto"/>
            <w:shd w:val="clear" w:color="auto" w:fill="auto"/>
            <w:noWrap/>
            <w:vAlign w:val="center"/>
          </w:tcPr>
          <w:p w:rsidR="001D1E8D" w:rsidRPr="00625FE7" w:rsidRDefault="001D1E8D" w:rsidP="00E10FB1">
            <w:pPr>
              <w:rPr>
                <w:rFonts w:cs="Arial"/>
                <w:sz w:val="20"/>
              </w:rPr>
            </w:pPr>
            <w:r w:rsidRPr="00625FE7">
              <w:rPr>
                <w:rFonts w:cs="Arial"/>
                <w:sz w:val="20"/>
              </w:rPr>
              <w:t>Person-day</w:t>
            </w:r>
          </w:p>
        </w:tc>
        <w:tc>
          <w:tcPr>
            <w:tcW w:w="0" w:type="auto"/>
            <w:shd w:val="clear" w:color="auto" w:fill="auto"/>
            <w:vAlign w:val="center"/>
          </w:tcPr>
          <w:p w:rsidR="001D1E8D" w:rsidRPr="00625FE7" w:rsidRDefault="001D1E8D" w:rsidP="00E10FB1">
            <w:pPr>
              <w:rPr>
                <w:rFonts w:cs="Arial"/>
                <w:sz w:val="20"/>
              </w:rPr>
            </w:pPr>
            <w:r w:rsidRPr="00625FE7">
              <w:rPr>
                <w:rFonts w:cs="Arial"/>
                <w:sz w:val="20"/>
              </w:rPr>
              <w:t>0 or 1+ tours for 7 activity purposes.  0 or 1+ stops for 7 activity purposes</w:t>
            </w:r>
          </w:p>
        </w:tc>
      </w:tr>
      <w:tr w:rsidR="001D1E8D" w:rsidRPr="00625FE7" w:rsidTr="00E10FB1">
        <w:trPr>
          <w:trHeight w:val="297"/>
          <w:jc w:val="center"/>
        </w:trPr>
        <w:tc>
          <w:tcPr>
            <w:tcW w:w="0" w:type="auto"/>
            <w:shd w:val="clear" w:color="auto" w:fill="auto"/>
            <w:noWrap/>
            <w:vAlign w:val="center"/>
          </w:tcPr>
          <w:p w:rsidR="001D1E8D" w:rsidRPr="00625FE7" w:rsidRDefault="001D1E8D" w:rsidP="00E10FB1">
            <w:pPr>
              <w:rPr>
                <w:rFonts w:cs="Arial"/>
                <w:sz w:val="20"/>
              </w:rPr>
            </w:pPr>
            <w:r w:rsidRPr="00625FE7">
              <w:rPr>
                <w:rFonts w:cs="Arial"/>
                <w:sz w:val="20"/>
              </w:rPr>
              <w:t>2.2</w:t>
            </w:r>
          </w:p>
        </w:tc>
        <w:tc>
          <w:tcPr>
            <w:tcW w:w="0" w:type="auto"/>
            <w:shd w:val="clear" w:color="auto" w:fill="auto"/>
            <w:noWrap/>
            <w:vAlign w:val="center"/>
          </w:tcPr>
          <w:p w:rsidR="001D1E8D" w:rsidRPr="00625FE7" w:rsidRDefault="001D1E8D" w:rsidP="00E10FB1">
            <w:pPr>
              <w:rPr>
                <w:rFonts w:cs="Arial"/>
                <w:sz w:val="20"/>
              </w:rPr>
            </w:pPr>
            <w:r w:rsidRPr="00625FE7">
              <w:rPr>
                <w:rFonts w:cs="Arial"/>
                <w:sz w:val="20"/>
              </w:rPr>
              <w:t>Exact Number of Tours</w:t>
            </w:r>
          </w:p>
        </w:tc>
        <w:tc>
          <w:tcPr>
            <w:tcW w:w="0" w:type="auto"/>
            <w:shd w:val="clear" w:color="auto" w:fill="auto"/>
            <w:noWrap/>
            <w:vAlign w:val="center"/>
          </w:tcPr>
          <w:p w:rsidR="001D1E8D" w:rsidRPr="00625FE7" w:rsidRDefault="001D1E8D" w:rsidP="00E10FB1">
            <w:pPr>
              <w:rPr>
                <w:rFonts w:cs="Arial"/>
                <w:sz w:val="20"/>
              </w:rPr>
            </w:pPr>
            <w:r w:rsidRPr="00625FE7">
              <w:rPr>
                <w:rFonts w:cs="Arial"/>
                <w:sz w:val="20"/>
              </w:rPr>
              <w:t>Person-day</w:t>
            </w:r>
          </w:p>
        </w:tc>
        <w:tc>
          <w:tcPr>
            <w:tcW w:w="0" w:type="auto"/>
            <w:shd w:val="clear" w:color="auto" w:fill="auto"/>
            <w:vAlign w:val="center"/>
          </w:tcPr>
          <w:p w:rsidR="001D1E8D" w:rsidRPr="00625FE7" w:rsidRDefault="001D1E8D" w:rsidP="00E10FB1">
            <w:pPr>
              <w:rPr>
                <w:rFonts w:cs="Arial"/>
                <w:sz w:val="20"/>
              </w:rPr>
            </w:pPr>
            <w:r w:rsidRPr="00625FE7">
              <w:rPr>
                <w:rFonts w:cs="Arial"/>
                <w:sz w:val="20"/>
              </w:rPr>
              <w:t xml:space="preserve">For purposes with 1+ </w:t>
            </w:r>
            <w:proofErr w:type="gramStart"/>
            <w:r w:rsidRPr="00625FE7">
              <w:rPr>
                <w:rFonts w:cs="Arial"/>
                <w:sz w:val="20"/>
              </w:rPr>
              <w:t>tours</w:t>
            </w:r>
            <w:proofErr w:type="gramEnd"/>
            <w:r>
              <w:rPr>
                <w:rFonts w:cs="Arial"/>
                <w:sz w:val="20"/>
              </w:rPr>
              <w:t xml:space="preserve">:  </w:t>
            </w:r>
            <w:r w:rsidRPr="00625FE7">
              <w:rPr>
                <w:rFonts w:cs="Arial"/>
                <w:sz w:val="20"/>
              </w:rPr>
              <w:t>1, 2 or 3 tours.</w:t>
            </w:r>
          </w:p>
        </w:tc>
      </w:tr>
      <w:tr w:rsidR="001D1E8D" w:rsidRPr="00625FE7" w:rsidTr="00E10FB1">
        <w:trPr>
          <w:trHeight w:val="540"/>
          <w:jc w:val="center"/>
        </w:trPr>
        <w:tc>
          <w:tcPr>
            <w:tcW w:w="0" w:type="auto"/>
            <w:shd w:val="clear" w:color="auto" w:fill="D9D9D9" w:themeFill="background1" w:themeFillShade="D9"/>
            <w:noWrap/>
            <w:vAlign w:val="center"/>
          </w:tcPr>
          <w:p w:rsidR="001D1E8D" w:rsidRPr="00625FE7" w:rsidRDefault="001D1E8D" w:rsidP="00E10FB1">
            <w:pPr>
              <w:rPr>
                <w:rFonts w:cs="Arial"/>
                <w:sz w:val="20"/>
                <w:lang w:val="fr-FR"/>
              </w:rPr>
            </w:pPr>
            <w:r w:rsidRPr="00625FE7">
              <w:rPr>
                <w:rFonts w:cs="Arial"/>
                <w:sz w:val="20"/>
                <w:lang w:val="fr-FR"/>
              </w:rPr>
              <w:t>3.1</w:t>
            </w:r>
          </w:p>
        </w:tc>
        <w:tc>
          <w:tcPr>
            <w:tcW w:w="0" w:type="auto"/>
            <w:shd w:val="clear" w:color="auto" w:fill="D9D9D9" w:themeFill="background1" w:themeFillShade="D9"/>
            <w:noWrap/>
            <w:vAlign w:val="center"/>
          </w:tcPr>
          <w:p w:rsidR="001D1E8D" w:rsidRPr="00625FE7" w:rsidRDefault="001D1E8D" w:rsidP="00CE19F3">
            <w:pPr>
              <w:rPr>
                <w:rFonts w:cs="Arial"/>
                <w:sz w:val="20"/>
                <w:lang w:val="fr-FR"/>
              </w:rPr>
            </w:pPr>
            <w:r w:rsidRPr="00625FE7">
              <w:rPr>
                <w:rFonts w:cs="Arial"/>
                <w:sz w:val="20"/>
                <w:lang w:val="fr-FR"/>
              </w:rPr>
              <w:t xml:space="preserve">Tour </w:t>
            </w:r>
            <w:proofErr w:type="spellStart"/>
            <w:r w:rsidRPr="00625FE7">
              <w:rPr>
                <w:rFonts w:cs="Arial"/>
                <w:sz w:val="20"/>
                <w:lang w:val="fr-FR"/>
              </w:rPr>
              <w:t>Primary</w:t>
            </w:r>
            <w:proofErr w:type="spellEnd"/>
            <w:r w:rsidRPr="00625FE7">
              <w:rPr>
                <w:rFonts w:cs="Arial"/>
                <w:sz w:val="20"/>
                <w:lang w:val="fr-FR"/>
              </w:rPr>
              <w:t xml:space="preserve"> Destination</w:t>
            </w:r>
          </w:p>
        </w:tc>
        <w:tc>
          <w:tcPr>
            <w:tcW w:w="0" w:type="auto"/>
            <w:shd w:val="clear" w:color="auto" w:fill="D9D9D9" w:themeFill="background1" w:themeFillShade="D9"/>
            <w:noWrap/>
            <w:vAlign w:val="center"/>
          </w:tcPr>
          <w:p w:rsidR="001D1E8D" w:rsidRPr="00625FE7" w:rsidRDefault="001D1E8D" w:rsidP="00E10FB1">
            <w:pPr>
              <w:rPr>
                <w:rFonts w:cs="Arial"/>
                <w:sz w:val="20"/>
                <w:lang w:val="fr-FR"/>
              </w:rPr>
            </w:pPr>
            <w:r w:rsidRPr="00625FE7">
              <w:rPr>
                <w:rFonts w:cs="Arial"/>
                <w:sz w:val="20"/>
                <w:lang w:val="fr-FR"/>
              </w:rPr>
              <w:t>(</w:t>
            </w:r>
            <w:proofErr w:type="spellStart"/>
            <w:r w:rsidRPr="00625FE7">
              <w:rPr>
                <w:rFonts w:cs="Arial"/>
                <w:sz w:val="20"/>
                <w:lang w:val="fr-FR"/>
              </w:rPr>
              <w:t>Sub</w:t>
            </w:r>
            <w:proofErr w:type="spellEnd"/>
            <w:r w:rsidRPr="00625FE7">
              <w:rPr>
                <w:rFonts w:cs="Arial"/>
                <w:sz w:val="20"/>
                <w:lang w:val="fr-FR"/>
              </w:rPr>
              <w:t>)Tour</w:t>
            </w:r>
          </w:p>
        </w:tc>
        <w:tc>
          <w:tcPr>
            <w:tcW w:w="0" w:type="auto"/>
            <w:shd w:val="clear" w:color="auto" w:fill="D9D9D9" w:themeFill="background1" w:themeFillShade="D9"/>
            <w:vAlign w:val="center"/>
          </w:tcPr>
          <w:p w:rsidR="001D1E8D" w:rsidRPr="00625FE7" w:rsidRDefault="001D1E8D" w:rsidP="00E10FB1">
            <w:pPr>
              <w:rPr>
                <w:rFonts w:cs="Arial"/>
                <w:sz w:val="20"/>
              </w:rPr>
            </w:pPr>
            <w:r w:rsidRPr="00625FE7">
              <w:rPr>
                <w:rFonts w:cs="Arial"/>
                <w:sz w:val="20"/>
              </w:rPr>
              <w:t>Primary destination zone and parcel (models are purpose-specific)</w:t>
            </w:r>
          </w:p>
        </w:tc>
      </w:tr>
      <w:tr w:rsidR="001D1E8D" w:rsidRPr="00625FE7" w:rsidTr="00E10FB1">
        <w:trPr>
          <w:trHeight w:val="510"/>
          <w:jc w:val="center"/>
        </w:trPr>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3.2</w:t>
            </w:r>
          </w:p>
        </w:tc>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 xml:space="preserve">Work-Based </w:t>
            </w:r>
            <w:proofErr w:type="spellStart"/>
            <w:r w:rsidRPr="00625FE7">
              <w:rPr>
                <w:rFonts w:cs="Arial"/>
                <w:sz w:val="20"/>
              </w:rPr>
              <w:t>Subtour</w:t>
            </w:r>
            <w:proofErr w:type="spellEnd"/>
            <w:r w:rsidRPr="00625FE7">
              <w:rPr>
                <w:rFonts w:cs="Arial"/>
                <w:sz w:val="20"/>
              </w:rPr>
              <w:t xml:space="preserve"> Generation</w:t>
            </w:r>
          </w:p>
        </w:tc>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Work Tour</w:t>
            </w:r>
          </w:p>
        </w:tc>
        <w:tc>
          <w:tcPr>
            <w:tcW w:w="0" w:type="auto"/>
            <w:shd w:val="clear" w:color="auto" w:fill="D9D9D9" w:themeFill="background1" w:themeFillShade="D9"/>
            <w:vAlign w:val="center"/>
          </w:tcPr>
          <w:p w:rsidR="001D1E8D" w:rsidRPr="00625FE7" w:rsidRDefault="001D1E8D" w:rsidP="00E10FB1">
            <w:pPr>
              <w:rPr>
                <w:rFonts w:cs="Arial"/>
                <w:sz w:val="20"/>
              </w:rPr>
            </w:pPr>
            <w:r w:rsidRPr="00625FE7">
              <w:rPr>
                <w:rFonts w:cs="Arial"/>
                <w:sz w:val="20"/>
              </w:rPr>
              <w:t xml:space="preserve">Number and purpose of any </w:t>
            </w:r>
            <w:proofErr w:type="spellStart"/>
            <w:r w:rsidRPr="00625FE7">
              <w:rPr>
                <w:rFonts w:cs="Arial"/>
                <w:sz w:val="20"/>
              </w:rPr>
              <w:t>subtours</w:t>
            </w:r>
            <w:proofErr w:type="spellEnd"/>
            <w:r w:rsidRPr="00625FE7">
              <w:rPr>
                <w:rFonts w:cs="Arial"/>
                <w:sz w:val="20"/>
              </w:rPr>
              <w:t xml:space="preserve"> made during a work tour</w:t>
            </w:r>
          </w:p>
        </w:tc>
      </w:tr>
      <w:tr w:rsidR="001D1E8D" w:rsidRPr="00625FE7" w:rsidTr="00E10FB1">
        <w:trPr>
          <w:trHeight w:val="630"/>
          <w:jc w:val="center"/>
        </w:trPr>
        <w:tc>
          <w:tcPr>
            <w:tcW w:w="0" w:type="auto"/>
            <w:shd w:val="clear" w:color="auto" w:fill="D9D9D9" w:themeFill="background1" w:themeFillShade="D9"/>
            <w:noWrap/>
            <w:vAlign w:val="center"/>
          </w:tcPr>
          <w:p w:rsidR="001D1E8D" w:rsidRPr="00625FE7" w:rsidRDefault="001D1E8D" w:rsidP="00E10FB1">
            <w:pPr>
              <w:rPr>
                <w:rFonts w:cs="Arial"/>
                <w:sz w:val="20"/>
                <w:lang w:val="fr-FR"/>
              </w:rPr>
            </w:pPr>
            <w:r w:rsidRPr="00625FE7">
              <w:rPr>
                <w:rFonts w:cs="Arial"/>
                <w:sz w:val="20"/>
                <w:lang w:val="fr-FR"/>
              </w:rPr>
              <w:t>3.3</w:t>
            </w:r>
          </w:p>
        </w:tc>
        <w:tc>
          <w:tcPr>
            <w:tcW w:w="0" w:type="auto"/>
            <w:shd w:val="clear" w:color="auto" w:fill="D9D9D9" w:themeFill="background1" w:themeFillShade="D9"/>
            <w:noWrap/>
            <w:vAlign w:val="center"/>
          </w:tcPr>
          <w:p w:rsidR="001D1E8D" w:rsidRPr="00625FE7" w:rsidRDefault="001D1E8D" w:rsidP="00CE19F3">
            <w:pPr>
              <w:rPr>
                <w:rFonts w:cs="Arial"/>
                <w:sz w:val="20"/>
                <w:lang w:val="fr-FR"/>
              </w:rPr>
            </w:pPr>
            <w:r w:rsidRPr="00625FE7">
              <w:rPr>
                <w:rFonts w:cs="Arial"/>
                <w:sz w:val="20"/>
                <w:lang w:val="fr-FR"/>
              </w:rPr>
              <w:t>Tour Main Mode</w:t>
            </w:r>
          </w:p>
        </w:tc>
        <w:tc>
          <w:tcPr>
            <w:tcW w:w="0" w:type="auto"/>
            <w:shd w:val="clear" w:color="auto" w:fill="D9D9D9" w:themeFill="background1" w:themeFillShade="D9"/>
            <w:noWrap/>
            <w:vAlign w:val="center"/>
          </w:tcPr>
          <w:p w:rsidR="001D1E8D" w:rsidRPr="00625FE7" w:rsidRDefault="001D1E8D" w:rsidP="00E10FB1">
            <w:pPr>
              <w:rPr>
                <w:rFonts w:cs="Arial"/>
                <w:sz w:val="20"/>
                <w:lang w:val="fr-FR"/>
              </w:rPr>
            </w:pPr>
            <w:r w:rsidRPr="00625FE7">
              <w:rPr>
                <w:rFonts w:cs="Arial"/>
                <w:sz w:val="20"/>
                <w:lang w:val="fr-FR"/>
              </w:rPr>
              <w:t>(</w:t>
            </w:r>
            <w:proofErr w:type="spellStart"/>
            <w:r w:rsidRPr="00625FE7">
              <w:rPr>
                <w:rFonts w:cs="Arial"/>
                <w:sz w:val="20"/>
                <w:lang w:val="fr-FR"/>
              </w:rPr>
              <w:t>Sub</w:t>
            </w:r>
            <w:proofErr w:type="spellEnd"/>
            <w:r w:rsidRPr="00625FE7">
              <w:rPr>
                <w:rFonts w:cs="Arial"/>
                <w:sz w:val="20"/>
                <w:lang w:val="fr-FR"/>
              </w:rPr>
              <w:t>)Tour</w:t>
            </w:r>
          </w:p>
        </w:tc>
        <w:tc>
          <w:tcPr>
            <w:tcW w:w="0" w:type="auto"/>
            <w:shd w:val="clear" w:color="auto" w:fill="D9D9D9" w:themeFill="background1" w:themeFillShade="D9"/>
            <w:vAlign w:val="center"/>
          </w:tcPr>
          <w:p w:rsidR="001D1E8D" w:rsidRPr="00625FE7" w:rsidRDefault="001D1E8D" w:rsidP="00E10FB1">
            <w:pPr>
              <w:rPr>
                <w:rFonts w:cs="Arial"/>
                <w:sz w:val="20"/>
              </w:rPr>
            </w:pPr>
            <w:r w:rsidRPr="00625FE7">
              <w:rPr>
                <w:rFonts w:cs="Arial"/>
                <w:sz w:val="20"/>
                <w:lang w:val="fr-FR"/>
              </w:rPr>
              <w:t xml:space="preserve">Main tour mode </w:t>
            </w:r>
            <w:r>
              <w:rPr>
                <w:rFonts w:cs="Arial"/>
                <w:sz w:val="20"/>
                <w:lang w:val="fr-FR"/>
              </w:rPr>
              <w:br/>
            </w:r>
            <w:r w:rsidRPr="00625FE7">
              <w:rPr>
                <w:rFonts w:cs="Arial"/>
                <w:sz w:val="20"/>
              </w:rPr>
              <w:t>(models are purpose-specific)</w:t>
            </w:r>
          </w:p>
        </w:tc>
      </w:tr>
      <w:tr w:rsidR="001D1E8D" w:rsidRPr="00625FE7" w:rsidTr="00E10FB1">
        <w:trPr>
          <w:trHeight w:val="765"/>
          <w:jc w:val="center"/>
        </w:trPr>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3.4</w:t>
            </w:r>
          </w:p>
        </w:tc>
        <w:tc>
          <w:tcPr>
            <w:tcW w:w="0" w:type="auto"/>
            <w:shd w:val="clear" w:color="auto" w:fill="D9D9D9" w:themeFill="background1" w:themeFillShade="D9"/>
            <w:noWrap/>
            <w:vAlign w:val="center"/>
          </w:tcPr>
          <w:p w:rsidR="001D1E8D" w:rsidRPr="00625FE7" w:rsidRDefault="001D1E8D" w:rsidP="00CE19F3">
            <w:pPr>
              <w:rPr>
                <w:rFonts w:cs="Arial"/>
                <w:sz w:val="20"/>
              </w:rPr>
            </w:pPr>
            <w:r w:rsidRPr="00625FE7">
              <w:rPr>
                <w:rFonts w:cs="Arial"/>
                <w:sz w:val="20"/>
              </w:rPr>
              <w:t>Tour Time of Day</w:t>
            </w:r>
          </w:p>
        </w:tc>
        <w:tc>
          <w:tcPr>
            <w:tcW w:w="0" w:type="auto"/>
            <w:shd w:val="clear" w:color="auto" w:fill="D9D9D9" w:themeFill="background1" w:themeFillShade="D9"/>
            <w:noWrap/>
            <w:vAlign w:val="center"/>
          </w:tcPr>
          <w:p w:rsidR="001D1E8D" w:rsidRPr="00625FE7" w:rsidRDefault="001D1E8D" w:rsidP="00E10FB1">
            <w:pPr>
              <w:rPr>
                <w:rFonts w:cs="Arial"/>
                <w:sz w:val="20"/>
              </w:rPr>
            </w:pPr>
            <w:r w:rsidRPr="00625FE7">
              <w:rPr>
                <w:rFonts w:cs="Arial"/>
                <w:sz w:val="20"/>
              </w:rPr>
              <w:t>(Sub)Tour</w:t>
            </w:r>
          </w:p>
        </w:tc>
        <w:tc>
          <w:tcPr>
            <w:tcW w:w="0" w:type="auto"/>
            <w:shd w:val="clear" w:color="auto" w:fill="D9D9D9" w:themeFill="background1" w:themeFillShade="D9"/>
            <w:vAlign w:val="center"/>
          </w:tcPr>
          <w:p w:rsidR="001D1E8D" w:rsidRPr="00625FE7" w:rsidRDefault="001D1E8D" w:rsidP="00E10FB1">
            <w:pPr>
              <w:rPr>
                <w:rFonts w:cs="Arial"/>
                <w:sz w:val="20"/>
              </w:rPr>
            </w:pPr>
            <w:r w:rsidRPr="00625FE7">
              <w:rPr>
                <w:rFonts w:cs="Arial"/>
                <w:sz w:val="20"/>
              </w:rPr>
              <w:t xml:space="preserve">The time period arriving and the time period leaving primary destination </w:t>
            </w:r>
            <w:r>
              <w:rPr>
                <w:rFonts w:cs="Arial"/>
                <w:sz w:val="20"/>
              </w:rPr>
              <w:t>(</w:t>
            </w:r>
            <w:r w:rsidRPr="00625FE7">
              <w:rPr>
                <w:rFonts w:cs="Arial"/>
                <w:sz w:val="20"/>
              </w:rPr>
              <w:t>models are purpose-specific)</w:t>
            </w:r>
          </w:p>
        </w:tc>
      </w:tr>
      <w:tr w:rsidR="001D1E8D" w:rsidRPr="00625FE7" w:rsidTr="00E10FB1">
        <w:trPr>
          <w:trHeight w:val="570"/>
          <w:jc w:val="center"/>
        </w:trPr>
        <w:tc>
          <w:tcPr>
            <w:tcW w:w="0" w:type="auto"/>
            <w:shd w:val="clear" w:color="auto" w:fill="auto"/>
            <w:noWrap/>
            <w:vAlign w:val="center"/>
          </w:tcPr>
          <w:p w:rsidR="001D1E8D" w:rsidRPr="00625FE7" w:rsidRDefault="001D1E8D" w:rsidP="00E10FB1">
            <w:pPr>
              <w:rPr>
                <w:rFonts w:cs="Arial"/>
                <w:sz w:val="20"/>
              </w:rPr>
            </w:pPr>
            <w:r w:rsidRPr="00625FE7">
              <w:rPr>
                <w:rFonts w:cs="Arial"/>
                <w:sz w:val="20"/>
              </w:rPr>
              <w:t>4.1</w:t>
            </w:r>
          </w:p>
        </w:tc>
        <w:tc>
          <w:tcPr>
            <w:tcW w:w="0" w:type="auto"/>
            <w:shd w:val="clear" w:color="auto" w:fill="auto"/>
            <w:noWrap/>
            <w:vAlign w:val="center"/>
          </w:tcPr>
          <w:p w:rsidR="001D1E8D" w:rsidRPr="00625FE7" w:rsidRDefault="001D1E8D" w:rsidP="00E10FB1">
            <w:pPr>
              <w:rPr>
                <w:rFonts w:cs="Arial"/>
                <w:sz w:val="20"/>
              </w:rPr>
            </w:pPr>
            <w:r w:rsidRPr="00625FE7">
              <w:rPr>
                <w:rFonts w:cs="Arial"/>
                <w:sz w:val="20"/>
              </w:rPr>
              <w:t>Intermediate Stop Generation</w:t>
            </w:r>
          </w:p>
        </w:tc>
        <w:tc>
          <w:tcPr>
            <w:tcW w:w="0" w:type="auto"/>
            <w:shd w:val="clear" w:color="auto" w:fill="auto"/>
            <w:noWrap/>
            <w:vAlign w:val="center"/>
          </w:tcPr>
          <w:p w:rsidR="001D1E8D" w:rsidRPr="00625FE7" w:rsidRDefault="001D1E8D" w:rsidP="00E10FB1">
            <w:pPr>
              <w:rPr>
                <w:rFonts w:cs="Arial"/>
                <w:sz w:val="20"/>
              </w:rPr>
            </w:pPr>
            <w:r w:rsidRPr="00625FE7">
              <w:rPr>
                <w:rFonts w:cs="Arial"/>
                <w:sz w:val="20"/>
              </w:rPr>
              <w:t>Half Tour</w:t>
            </w:r>
          </w:p>
        </w:tc>
        <w:tc>
          <w:tcPr>
            <w:tcW w:w="0" w:type="auto"/>
            <w:shd w:val="clear" w:color="auto" w:fill="auto"/>
            <w:vAlign w:val="center"/>
          </w:tcPr>
          <w:p w:rsidR="001D1E8D" w:rsidRPr="00625FE7" w:rsidRDefault="001D1E8D" w:rsidP="00E10FB1">
            <w:pPr>
              <w:rPr>
                <w:rFonts w:cs="Arial"/>
                <w:sz w:val="20"/>
              </w:rPr>
            </w:pPr>
            <w:r w:rsidRPr="00625FE7">
              <w:rPr>
                <w:rFonts w:cs="Arial"/>
                <w:sz w:val="20"/>
              </w:rPr>
              <w:t>Number and activity purpose of any intermediate stops made on the half tour, conditional on day pattern</w:t>
            </w:r>
          </w:p>
        </w:tc>
      </w:tr>
      <w:tr w:rsidR="00E10FB1" w:rsidRPr="00625FE7" w:rsidTr="00E10FB1">
        <w:trPr>
          <w:trHeight w:val="612"/>
          <w:jc w:val="center"/>
        </w:trPr>
        <w:tc>
          <w:tcPr>
            <w:tcW w:w="0" w:type="auto"/>
            <w:shd w:val="clear" w:color="auto" w:fill="auto"/>
            <w:noWrap/>
            <w:vAlign w:val="center"/>
          </w:tcPr>
          <w:p w:rsidR="001D1E8D" w:rsidRPr="00625FE7" w:rsidRDefault="001D1E8D" w:rsidP="00E10FB1">
            <w:pPr>
              <w:rPr>
                <w:rFonts w:cs="Arial"/>
                <w:sz w:val="20"/>
              </w:rPr>
            </w:pPr>
            <w:r w:rsidRPr="00625FE7">
              <w:rPr>
                <w:rFonts w:cs="Arial"/>
                <w:sz w:val="20"/>
              </w:rPr>
              <w:t>4.2</w:t>
            </w:r>
          </w:p>
        </w:tc>
        <w:tc>
          <w:tcPr>
            <w:tcW w:w="0" w:type="auto"/>
            <w:shd w:val="clear" w:color="auto" w:fill="auto"/>
            <w:noWrap/>
            <w:vAlign w:val="center"/>
          </w:tcPr>
          <w:p w:rsidR="001D1E8D" w:rsidRPr="00625FE7" w:rsidRDefault="001D1E8D" w:rsidP="00E10FB1">
            <w:pPr>
              <w:rPr>
                <w:rFonts w:cs="Arial"/>
                <w:sz w:val="20"/>
              </w:rPr>
            </w:pPr>
            <w:r w:rsidRPr="00625FE7">
              <w:rPr>
                <w:rFonts w:cs="Arial"/>
                <w:sz w:val="20"/>
              </w:rPr>
              <w:t>Intermediate Stop Location</w:t>
            </w:r>
          </w:p>
        </w:tc>
        <w:tc>
          <w:tcPr>
            <w:tcW w:w="0" w:type="auto"/>
            <w:shd w:val="clear" w:color="auto" w:fill="auto"/>
            <w:noWrap/>
            <w:vAlign w:val="center"/>
          </w:tcPr>
          <w:p w:rsidR="001D1E8D" w:rsidRPr="00625FE7" w:rsidRDefault="001D1E8D" w:rsidP="00E10FB1">
            <w:pPr>
              <w:rPr>
                <w:rFonts w:cs="Arial"/>
                <w:sz w:val="20"/>
              </w:rPr>
            </w:pPr>
            <w:r w:rsidRPr="00625FE7">
              <w:rPr>
                <w:rFonts w:cs="Arial"/>
                <w:sz w:val="20"/>
              </w:rPr>
              <w:t>Trip</w:t>
            </w:r>
          </w:p>
        </w:tc>
        <w:tc>
          <w:tcPr>
            <w:tcW w:w="0" w:type="auto"/>
            <w:shd w:val="clear" w:color="auto" w:fill="auto"/>
            <w:vAlign w:val="center"/>
          </w:tcPr>
          <w:p w:rsidR="001D1E8D" w:rsidRPr="00625FE7" w:rsidRDefault="001D1E8D" w:rsidP="00E10FB1">
            <w:pPr>
              <w:rPr>
                <w:rFonts w:cs="Arial"/>
                <w:sz w:val="20"/>
              </w:rPr>
            </w:pPr>
            <w:r w:rsidRPr="00625FE7">
              <w:rPr>
                <w:rFonts w:cs="Arial"/>
                <w:sz w:val="20"/>
              </w:rPr>
              <w:t>Destination zone and parcel of  each intermediate stop, conditional on tour origin,  destination, and location of any previous stops</w:t>
            </w:r>
          </w:p>
        </w:tc>
      </w:tr>
      <w:tr w:rsidR="001D1E8D" w:rsidRPr="00625FE7" w:rsidTr="00E10FB1">
        <w:trPr>
          <w:trHeight w:val="297"/>
          <w:jc w:val="center"/>
        </w:trPr>
        <w:tc>
          <w:tcPr>
            <w:tcW w:w="0" w:type="auto"/>
            <w:shd w:val="clear" w:color="auto" w:fill="auto"/>
            <w:noWrap/>
            <w:vAlign w:val="center"/>
          </w:tcPr>
          <w:p w:rsidR="001D1E8D" w:rsidRPr="00625FE7" w:rsidRDefault="001D1E8D" w:rsidP="00E10FB1">
            <w:pPr>
              <w:rPr>
                <w:rFonts w:cs="Arial"/>
                <w:sz w:val="20"/>
              </w:rPr>
            </w:pPr>
            <w:r w:rsidRPr="00625FE7">
              <w:rPr>
                <w:rFonts w:cs="Arial"/>
                <w:sz w:val="20"/>
              </w:rPr>
              <w:t>4.3</w:t>
            </w:r>
          </w:p>
        </w:tc>
        <w:tc>
          <w:tcPr>
            <w:tcW w:w="0" w:type="auto"/>
            <w:shd w:val="clear" w:color="auto" w:fill="auto"/>
            <w:noWrap/>
            <w:vAlign w:val="center"/>
          </w:tcPr>
          <w:p w:rsidR="001D1E8D" w:rsidRPr="00625FE7" w:rsidRDefault="001D1E8D" w:rsidP="00CE19F3">
            <w:pPr>
              <w:rPr>
                <w:rFonts w:cs="Arial"/>
                <w:sz w:val="20"/>
              </w:rPr>
            </w:pPr>
            <w:r w:rsidRPr="00625FE7">
              <w:rPr>
                <w:rFonts w:cs="Arial"/>
                <w:sz w:val="20"/>
              </w:rPr>
              <w:t>Trip Mode</w:t>
            </w:r>
          </w:p>
        </w:tc>
        <w:tc>
          <w:tcPr>
            <w:tcW w:w="0" w:type="auto"/>
            <w:shd w:val="clear" w:color="auto" w:fill="auto"/>
            <w:noWrap/>
            <w:vAlign w:val="center"/>
          </w:tcPr>
          <w:p w:rsidR="001D1E8D" w:rsidRPr="00625FE7" w:rsidRDefault="001D1E8D" w:rsidP="00E10FB1">
            <w:pPr>
              <w:rPr>
                <w:rFonts w:cs="Arial"/>
                <w:sz w:val="20"/>
              </w:rPr>
            </w:pPr>
            <w:r w:rsidRPr="00625FE7">
              <w:rPr>
                <w:rFonts w:cs="Arial"/>
                <w:sz w:val="20"/>
              </w:rPr>
              <w:t>Trip</w:t>
            </w:r>
          </w:p>
        </w:tc>
        <w:tc>
          <w:tcPr>
            <w:tcW w:w="0" w:type="auto"/>
            <w:shd w:val="clear" w:color="auto" w:fill="auto"/>
            <w:vAlign w:val="center"/>
          </w:tcPr>
          <w:p w:rsidR="001D1E8D" w:rsidRPr="00625FE7" w:rsidRDefault="001D1E8D" w:rsidP="00E10FB1">
            <w:pPr>
              <w:rPr>
                <w:rFonts w:cs="Arial"/>
                <w:sz w:val="20"/>
                <w:lang w:val="fr-FR"/>
              </w:rPr>
            </w:pPr>
            <w:r w:rsidRPr="00625FE7">
              <w:rPr>
                <w:rFonts w:cs="Arial"/>
                <w:sz w:val="20"/>
                <w:lang w:val="fr-FR"/>
              </w:rPr>
              <w:t xml:space="preserve">Trip mode, </w:t>
            </w:r>
            <w:proofErr w:type="spellStart"/>
            <w:r w:rsidRPr="00625FE7">
              <w:rPr>
                <w:rFonts w:cs="Arial"/>
                <w:sz w:val="20"/>
                <w:lang w:val="fr-FR"/>
              </w:rPr>
              <w:t>conditional</w:t>
            </w:r>
            <w:proofErr w:type="spellEnd"/>
            <w:r w:rsidRPr="00625FE7">
              <w:rPr>
                <w:rFonts w:cs="Arial"/>
                <w:sz w:val="20"/>
                <w:lang w:val="fr-FR"/>
              </w:rPr>
              <w:t xml:space="preserve"> on main tour mode</w:t>
            </w:r>
          </w:p>
        </w:tc>
      </w:tr>
      <w:tr w:rsidR="00E10FB1" w:rsidRPr="00625FE7" w:rsidTr="00E10FB1">
        <w:trPr>
          <w:trHeight w:val="570"/>
          <w:jc w:val="center"/>
        </w:trPr>
        <w:tc>
          <w:tcPr>
            <w:tcW w:w="0" w:type="auto"/>
            <w:shd w:val="clear" w:color="auto" w:fill="auto"/>
            <w:noWrap/>
            <w:vAlign w:val="center"/>
          </w:tcPr>
          <w:p w:rsidR="001D1E8D" w:rsidRPr="00625FE7" w:rsidRDefault="001D1E8D" w:rsidP="00E10FB1">
            <w:pPr>
              <w:rPr>
                <w:rFonts w:cs="Arial"/>
                <w:sz w:val="20"/>
              </w:rPr>
            </w:pPr>
            <w:r w:rsidRPr="00625FE7">
              <w:rPr>
                <w:rFonts w:cs="Arial"/>
                <w:sz w:val="20"/>
              </w:rPr>
              <w:t>4.4</w:t>
            </w:r>
          </w:p>
        </w:tc>
        <w:tc>
          <w:tcPr>
            <w:tcW w:w="0" w:type="auto"/>
            <w:shd w:val="clear" w:color="auto" w:fill="auto"/>
            <w:noWrap/>
            <w:vAlign w:val="center"/>
          </w:tcPr>
          <w:p w:rsidR="001D1E8D" w:rsidRPr="00625FE7" w:rsidRDefault="001D1E8D" w:rsidP="00E10FB1">
            <w:pPr>
              <w:rPr>
                <w:rFonts w:cs="Arial"/>
                <w:sz w:val="20"/>
              </w:rPr>
            </w:pPr>
            <w:r w:rsidRPr="00625FE7">
              <w:rPr>
                <w:rFonts w:cs="Arial"/>
                <w:sz w:val="20"/>
              </w:rPr>
              <w:t>Trip Departure Time</w:t>
            </w:r>
          </w:p>
        </w:tc>
        <w:tc>
          <w:tcPr>
            <w:tcW w:w="0" w:type="auto"/>
            <w:shd w:val="clear" w:color="auto" w:fill="auto"/>
            <w:noWrap/>
            <w:vAlign w:val="center"/>
          </w:tcPr>
          <w:p w:rsidR="001D1E8D" w:rsidRPr="00625FE7" w:rsidRDefault="001D1E8D" w:rsidP="00E10FB1">
            <w:pPr>
              <w:rPr>
                <w:rFonts w:cs="Arial"/>
                <w:sz w:val="20"/>
              </w:rPr>
            </w:pPr>
            <w:r w:rsidRPr="00625FE7">
              <w:rPr>
                <w:rFonts w:cs="Arial"/>
                <w:sz w:val="20"/>
              </w:rPr>
              <w:t>Trip</w:t>
            </w:r>
          </w:p>
        </w:tc>
        <w:tc>
          <w:tcPr>
            <w:tcW w:w="0" w:type="auto"/>
            <w:shd w:val="clear" w:color="auto" w:fill="auto"/>
            <w:vAlign w:val="center"/>
          </w:tcPr>
          <w:p w:rsidR="001D1E8D" w:rsidRPr="00625FE7" w:rsidRDefault="001D1E8D" w:rsidP="00E10FB1">
            <w:pPr>
              <w:rPr>
                <w:rFonts w:cs="Arial"/>
                <w:sz w:val="20"/>
              </w:rPr>
            </w:pPr>
            <w:r w:rsidRPr="00625FE7">
              <w:rPr>
                <w:rFonts w:cs="Arial"/>
                <w:sz w:val="20"/>
              </w:rPr>
              <w:t>Departure time within 30 min. periods, conditional on time windows remaining from previous choices</w:t>
            </w:r>
          </w:p>
        </w:tc>
      </w:tr>
      <w:tr w:rsidR="001D1E8D" w:rsidRPr="00625FE7" w:rsidTr="00E10FB1">
        <w:trPr>
          <w:trHeight w:val="570"/>
          <w:jc w:val="center"/>
        </w:trPr>
        <w:tc>
          <w:tcPr>
            <w:tcW w:w="0" w:type="auto"/>
            <w:shd w:val="clear" w:color="auto" w:fill="D9D9D9" w:themeFill="background1" w:themeFillShade="D9"/>
            <w:noWrap/>
            <w:vAlign w:val="center"/>
          </w:tcPr>
          <w:p w:rsidR="001D1E8D" w:rsidRPr="00625FE7" w:rsidRDefault="00E10FB1" w:rsidP="00E10FB1">
            <w:pPr>
              <w:rPr>
                <w:rFonts w:cs="Arial"/>
                <w:sz w:val="20"/>
              </w:rPr>
            </w:pPr>
            <w:r>
              <w:rPr>
                <w:rFonts w:cs="Arial"/>
                <w:sz w:val="20"/>
              </w:rPr>
              <w:t>5.1</w:t>
            </w:r>
          </w:p>
        </w:tc>
        <w:tc>
          <w:tcPr>
            <w:tcW w:w="0" w:type="auto"/>
            <w:shd w:val="clear" w:color="auto" w:fill="D9D9D9" w:themeFill="background1" w:themeFillShade="D9"/>
            <w:noWrap/>
            <w:vAlign w:val="center"/>
          </w:tcPr>
          <w:p w:rsidR="001D1E8D" w:rsidRPr="00625FE7" w:rsidRDefault="001D1E8D" w:rsidP="00E10FB1">
            <w:pPr>
              <w:rPr>
                <w:rFonts w:cs="Arial"/>
                <w:sz w:val="20"/>
              </w:rPr>
            </w:pPr>
            <w:r>
              <w:rPr>
                <w:rFonts w:cs="Arial"/>
                <w:sz w:val="20"/>
              </w:rPr>
              <w:t>Path Type</w:t>
            </w:r>
          </w:p>
        </w:tc>
        <w:tc>
          <w:tcPr>
            <w:tcW w:w="0" w:type="auto"/>
            <w:shd w:val="clear" w:color="auto" w:fill="D9D9D9" w:themeFill="background1" w:themeFillShade="D9"/>
            <w:noWrap/>
            <w:vAlign w:val="center"/>
          </w:tcPr>
          <w:p w:rsidR="001D1E8D" w:rsidRPr="00625FE7" w:rsidRDefault="001D1E8D" w:rsidP="00E10FB1">
            <w:pPr>
              <w:rPr>
                <w:rFonts w:cs="Arial"/>
                <w:sz w:val="20"/>
              </w:rPr>
            </w:pPr>
            <w:r>
              <w:rPr>
                <w:rFonts w:cs="Arial"/>
                <w:sz w:val="20"/>
              </w:rPr>
              <w:t xml:space="preserve">Tour </w:t>
            </w:r>
            <w:r>
              <w:rPr>
                <w:rFonts w:cs="Arial"/>
                <w:sz w:val="20"/>
              </w:rPr>
              <w:br/>
              <w:t>or Trip</w:t>
            </w:r>
          </w:p>
        </w:tc>
        <w:tc>
          <w:tcPr>
            <w:tcW w:w="0" w:type="auto"/>
            <w:shd w:val="clear" w:color="auto" w:fill="D9D9D9" w:themeFill="background1" w:themeFillShade="D9"/>
            <w:vAlign w:val="center"/>
          </w:tcPr>
          <w:p w:rsidR="001D1E8D" w:rsidRPr="00625FE7" w:rsidRDefault="001D1E8D" w:rsidP="00E10FB1">
            <w:pPr>
              <w:rPr>
                <w:rFonts w:cs="Arial"/>
                <w:sz w:val="20"/>
              </w:rPr>
            </w:pPr>
            <w:r>
              <w:rPr>
                <w:rFonts w:cs="Arial"/>
                <w:sz w:val="20"/>
              </w:rPr>
              <w:t>(need to describe this succinctly)</w:t>
            </w:r>
          </w:p>
        </w:tc>
      </w:tr>
    </w:tbl>
    <w:p w:rsidR="001D1E8D" w:rsidRPr="0045285D" w:rsidRDefault="001D1E8D" w:rsidP="001D1E8D">
      <w:pPr>
        <w:pStyle w:val="BodyText"/>
        <w:spacing w:after="240"/>
        <w:jc w:val="center"/>
        <w:rPr>
          <w:b/>
        </w:rPr>
      </w:pPr>
      <w:r w:rsidRPr="0045285D">
        <w:rPr>
          <w:b/>
        </w:rPr>
        <w:t>Table 1</w:t>
      </w:r>
      <w:r w:rsidR="006A760B">
        <w:rPr>
          <w:b/>
        </w:rPr>
        <w:t>:</w:t>
      </w:r>
      <w:r w:rsidRPr="0045285D">
        <w:rPr>
          <w:b/>
        </w:rPr>
        <w:t xml:space="preserve"> Component Models of </w:t>
      </w:r>
      <w:proofErr w:type="spellStart"/>
      <w:r w:rsidRPr="0045285D">
        <w:rPr>
          <w:b/>
        </w:rPr>
        <w:t>DaySim</w:t>
      </w:r>
      <w:proofErr w:type="spellEnd"/>
      <w:r w:rsidRPr="0045285D">
        <w:rPr>
          <w:b/>
        </w:rPr>
        <w:t xml:space="preserve"> </w:t>
      </w:r>
      <w:r w:rsidR="00BE3E9B">
        <w:rPr>
          <w:b/>
        </w:rPr>
        <w:t>Standard</w:t>
      </w:r>
    </w:p>
    <w:p w:rsidR="001D1E8D" w:rsidRDefault="001D1E8D" w:rsidP="001D1E8D">
      <w:pPr>
        <w:pStyle w:val="BodyText"/>
        <w:spacing w:after="0"/>
        <w:contextualSpacing/>
        <w:rPr>
          <w:sz w:val="22"/>
          <w:szCs w:val="22"/>
        </w:rPr>
      </w:pPr>
      <w:r w:rsidRPr="006C0862">
        <w:rPr>
          <w:sz w:val="22"/>
          <w:szCs w:val="22"/>
        </w:rPr>
        <w:t xml:space="preserve">The other simplifying approach involves simulating a conditional outcome.  For example, in the tour destination choice model, where time-of-day is not yet known, a mode choice </w:t>
      </w:r>
      <w:proofErr w:type="spellStart"/>
      <w:r w:rsidRPr="006C0862">
        <w:rPr>
          <w:sz w:val="22"/>
          <w:szCs w:val="22"/>
        </w:rPr>
        <w:t>logsum</w:t>
      </w:r>
      <w:proofErr w:type="spellEnd"/>
      <w:r w:rsidRPr="006C0862">
        <w:rPr>
          <w:sz w:val="22"/>
          <w:szCs w:val="22"/>
        </w:rPr>
        <w:t xml:space="preserve"> is calculated based on an assumed time of day, where the assumed time of day is determined by a probability-weighted Monte Carlo draw.  In this way, the distribution of potential times of day is captured across the population rather than for each person, and the destination choice is sensitive to time-of-day changes in travel level of service.</w:t>
      </w:r>
    </w:p>
    <w:p w:rsidR="001D1E8D" w:rsidRPr="006C0862" w:rsidRDefault="001D1E8D" w:rsidP="001D1E8D">
      <w:pPr>
        <w:pStyle w:val="BodyText"/>
        <w:spacing w:after="0"/>
        <w:contextualSpacing/>
        <w:rPr>
          <w:sz w:val="22"/>
          <w:szCs w:val="22"/>
        </w:rPr>
      </w:pPr>
    </w:p>
    <w:p w:rsidR="001D1E8D" w:rsidRDefault="001D1E8D" w:rsidP="001D1E8D">
      <w:pPr>
        <w:pStyle w:val="BodyText"/>
        <w:spacing w:after="0"/>
        <w:contextualSpacing/>
        <w:rPr>
          <w:sz w:val="22"/>
          <w:szCs w:val="22"/>
        </w:rPr>
      </w:pPr>
      <w:r w:rsidRPr="006C0862">
        <w:rPr>
          <w:sz w:val="22"/>
          <w:szCs w:val="22"/>
        </w:rPr>
        <w:t xml:space="preserve">In many other cases within the model system, true expected utility </w:t>
      </w:r>
      <w:proofErr w:type="spellStart"/>
      <w:r w:rsidRPr="006C0862">
        <w:rPr>
          <w:sz w:val="22"/>
          <w:szCs w:val="22"/>
        </w:rPr>
        <w:t>logsums</w:t>
      </w:r>
      <w:proofErr w:type="spellEnd"/>
      <w:r w:rsidRPr="006C0862">
        <w:rPr>
          <w:sz w:val="22"/>
          <w:szCs w:val="22"/>
        </w:rPr>
        <w:t xml:space="preserve"> are used.  For example, tour mode choice </w:t>
      </w:r>
      <w:proofErr w:type="spellStart"/>
      <w:r w:rsidRPr="006C0862">
        <w:rPr>
          <w:sz w:val="22"/>
          <w:szCs w:val="22"/>
        </w:rPr>
        <w:t>logsums</w:t>
      </w:r>
      <w:proofErr w:type="spellEnd"/>
      <w:r w:rsidRPr="006C0862">
        <w:rPr>
          <w:sz w:val="22"/>
          <w:szCs w:val="22"/>
        </w:rPr>
        <w:t xml:space="preserve"> are used in the tour </w:t>
      </w:r>
      <w:r>
        <w:rPr>
          <w:sz w:val="22"/>
          <w:szCs w:val="22"/>
        </w:rPr>
        <w:t xml:space="preserve">destination </w:t>
      </w:r>
      <w:r w:rsidRPr="006C0862">
        <w:rPr>
          <w:sz w:val="22"/>
          <w:szCs w:val="22"/>
        </w:rPr>
        <w:t xml:space="preserve">models.  </w:t>
      </w:r>
    </w:p>
    <w:p w:rsidR="001D1E8D" w:rsidRDefault="001D1E8D" w:rsidP="001D1E8D">
      <w:pPr>
        <w:pStyle w:val="BodyText"/>
        <w:spacing w:after="0"/>
        <w:contextualSpacing/>
        <w:jc w:val="both"/>
        <w:rPr>
          <w:sz w:val="22"/>
          <w:szCs w:val="22"/>
        </w:rPr>
      </w:pPr>
    </w:p>
    <w:p w:rsidR="001D1E8D" w:rsidRPr="00E10FB1" w:rsidRDefault="001D1E8D" w:rsidP="00F86506">
      <w:pPr>
        <w:tabs>
          <w:tab w:val="left" w:pos="-6120"/>
          <w:tab w:val="left" w:pos="993"/>
        </w:tabs>
        <w:spacing w:before="240" w:line="300" w:lineRule="atLeast"/>
        <w:ind w:right="72"/>
        <w:jc w:val="both"/>
        <w:rPr>
          <w:rFonts w:eastAsia="SimSun"/>
          <w:b/>
          <w:sz w:val="32"/>
          <w:szCs w:val="32"/>
          <w:lang w:val="en-AU" w:eastAsia="zh-CN"/>
        </w:rPr>
      </w:pPr>
      <w:r w:rsidRPr="00E10FB1">
        <w:rPr>
          <w:rFonts w:eastAsia="SimSun"/>
          <w:b/>
          <w:sz w:val="32"/>
          <w:szCs w:val="32"/>
          <w:lang w:val="en-AU" w:eastAsia="zh-CN"/>
        </w:rPr>
        <w:t xml:space="preserve">Component Models of </w:t>
      </w:r>
      <w:proofErr w:type="spellStart"/>
      <w:r w:rsidRPr="00E10FB1">
        <w:rPr>
          <w:rFonts w:eastAsia="SimSun"/>
          <w:b/>
          <w:sz w:val="32"/>
          <w:szCs w:val="32"/>
          <w:lang w:val="en-AU" w:eastAsia="zh-CN"/>
        </w:rPr>
        <w:t>DaySim</w:t>
      </w:r>
      <w:proofErr w:type="spellEnd"/>
      <w:r w:rsidRPr="00E10FB1">
        <w:rPr>
          <w:rFonts w:eastAsia="SimSun"/>
          <w:b/>
          <w:sz w:val="32"/>
          <w:szCs w:val="32"/>
          <w:lang w:val="en-AU" w:eastAsia="zh-CN"/>
        </w:rPr>
        <w:t xml:space="preserve"> </w:t>
      </w:r>
      <w:r w:rsidR="00BE3E9B">
        <w:rPr>
          <w:rFonts w:eastAsia="SimSun"/>
          <w:b/>
          <w:sz w:val="32"/>
          <w:szCs w:val="32"/>
          <w:lang w:val="en-AU" w:eastAsia="zh-CN"/>
        </w:rPr>
        <w:t>Standard</w:t>
      </w:r>
    </w:p>
    <w:p w:rsidR="001D1E8D" w:rsidRDefault="001D1E8D" w:rsidP="001D1E8D">
      <w:pPr>
        <w:tabs>
          <w:tab w:val="left" w:pos="-6120"/>
          <w:tab w:val="left" w:pos="993"/>
        </w:tabs>
        <w:spacing w:line="300" w:lineRule="atLeast"/>
        <w:ind w:right="71"/>
        <w:jc w:val="both"/>
        <w:rPr>
          <w:rFonts w:eastAsia="SimSun"/>
          <w:b/>
          <w:szCs w:val="28"/>
          <w:lang w:val="en-AU" w:eastAsia="zh-CN"/>
        </w:rPr>
      </w:pPr>
    </w:p>
    <w:p w:rsidR="001D1E8D" w:rsidRPr="006C0862" w:rsidRDefault="006371F5" w:rsidP="001D1E8D">
      <w:pPr>
        <w:pStyle w:val="BodyText"/>
        <w:spacing w:after="0"/>
        <w:contextualSpacing/>
        <w:jc w:val="both"/>
        <w:rPr>
          <w:sz w:val="22"/>
          <w:szCs w:val="22"/>
        </w:rPr>
      </w:pPr>
      <w:r>
        <w:rPr>
          <w:sz w:val="22"/>
          <w:szCs w:val="22"/>
        </w:rPr>
        <w:t>Most of t</w:t>
      </w:r>
      <w:r w:rsidR="001D1E8D" w:rsidRPr="006C0862">
        <w:rPr>
          <w:sz w:val="22"/>
          <w:szCs w:val="22"/>
        </w:rPr>
        <w:t xml:space="preserve">he </w:t>
      </w:r>
      <w:r w:rsidR="001D1E8D">
        <w:rPr>
          <w:sz w:val="22"/>
          <w:szCs w:val="22"/>
        </w:rPr>
        <w:t xml:space="preserve">default </w:t>
      </w:r>
      <w:r w:rsidR="001D1E8D" w:rsidRPr="006C0862">
        <w:rPr>
          <w:sz w:val="22"/>
          <w:szCs w:val="22"/>
        </w:rPr>
        <w:t xml:space="preserve">models in </w:t>
      </w:r>
      <w:proofErr w:type="spellStart"/>
      <w:r w:rsidR="001D1E8D" w:rsidRPr="006C0862">
        <w:rPr>
          <w:sz w:val="22"/>
          <w:szCs w:val="22"/>
        </w:rPr>
        <w:t>DaySim</w:t>
      </w:r>
      <w:proofErr w:type="spellEnd"/>
      <w:r w:rsidR="001D1E8D">
        <w:rPr>
          <w:sz w:val="22"/>
          <w:szCs w:val="22"/>
        </w:rPr>
        <w:t xml:space="preserve"> </w:t>
      </w:r>
      <w:r w:rsidR="00BE3E9B">
        <w:rPr>
          <w:sz w:val="22"/>
          <w:szCs w:val="22"/>
        </w:rPr>
        <w:t>Standard</w:t>
      </w:r>
      <w:r w:rsidR="001D1E8D">
        <w:rPr>
          <w:sz w:val="22"/>
          <w:szCs w:val="22"/>
        </w:rPr>
        <w:t xml:space="preserve"> were estimated </w:t>
      </w:r>
      <w:r w:rsidR="001D1E8D" w:rsidRPr="006C0862">
        <w:rPr>
          <w:sz w:val="22"/>
          <w:szCs w:val="22"/>
        </w:rPr>
        <w:t xml:space="preserve">using data from the 1999 Sacramento Area Household Travel Survey, fielded by </w:t>
      </w:r>
      <w:proofErr w:type="spellStart"/>
      <w:r w:rsidR="001D1E8D" w:rsidRPr="006C0862">
        <w:rPr>
          <w:sz w:val="22"/>
          <w:szCs w:val="22"/>
        </w:rPr>
        <w:t>NuStats</w:t>
      </w:r>
      <w:proofErr w:type="spellEnd"/>
      <w:r w:rsidR="001D1E8D" w:rsidRPr="006C0862">
        <w:rPr>
          <w:sz w:val="22"/>
          <w:szCs w:val="22"/>
        </w:rPr>
        <w:t xml:space="preserve">. The survey was a fairly standard place-based one-day travel diary survey, very similar to most other regional household travel surveys carried out in the US </w:t>
      </w:r>
      <w:r w:rsidR="001D1E8D">
        <w:rPr>
          <w:sz w:val="22"/>
          <w:szCs w:val="22"/>
        </w:rPr>
        <w:t xml:space="preserve">prior to the advent of GPS-based surveys.  It is a straightforward exercise to re-estimate the model coefficients using data from another region, using the built-in feature of </w:t>
      </w:r>
      <w:proofErr w:type="spellStart"/>
      <w:r w:rsidR="001D1E8D">
        <w:rPr>
          <w:sz w:val="22"/>
          <w:szCs w:val="22"/>
        </w:rPr>
        <w:t>DaySim</w:t>
      </w:r>
      <w:proofErr w:type="spellEnd"/>
      <w:r w:rsidR="001D1E8D">
        <w:rPr>
          <w:sz w:val="22"/>
          <w:szCs w:val="22"/>
        </w:rPr>
        <w:t xml:space="preserve"> that allows it to generate ALOGIT estimation data and control files when it is run in ‘estimation mode’ with survey data, instead of simulating choices when it is run in ‘simulation mode’ with a synthetic population.</w:t>
      </w:r>
    </w:p>
    <w:p w:rsidR="001D1E8D" w:rsidRDefault="001D1E8D" w:rsidP="001D1E8D">
      <w:pPr>
        <w:pStyle w:val="BodyText"/>
        <w:spacing w:after="0"/>
        <w:contextualSpacing/>
        <w:jc w:val="both"/>
        <w:rPr>
          <w:sz w:val="22"/>
          <w:szCs w:val="22"/>
        </w:rPr>
      </w:pPr>
    </w:p>
    <w:p w:rsidR="00DB257F" w:rsidRDefault="001D1E8D" w:rsidP="00DB257F">
      <w:pPr>
        <w:contextualSpacing/>
        <w:rPr>
          <w:sz w:val="22"/>
          <w:szCs w:val="22"/>
        </w:rPr>
      </w:pPr>
      <w:r w:rsidRPr="006C0862">
        <w:rPr>
          <w:sz w:val="22"/>
          <w:szCs w:val="22"/>
        </w:rPr>
        <w:t xml:space="preserve">The following sections </w:t>
      </w:r>
      <w:r w:rsidR="00DB257F">
        <w:rPr>
          <w:sz w:val="22"/>
          <w:szCs w:val="22"/>
        </w:rPr>
        <w:t xml:space="preserve">describe </w:t>
      </w:r>
      <w:r w:rsidRPr="006C0862">
        <w:rPr>
          <w:sz w:val="22"/>
          <w:szCs w:val="22"/>
        </w:rPr>
        <w:t>key aspects of the various models</w:t>
      </w:r>
      <w:r w:rsidR="00DB257F">
        <w:rPr>
          <w:sz w:val="22"/>
          <w:szCs w:val="22"/>
        </w:rPr>
        <w:t xml:space="preserve"> in </w:t>
      </w:r>
      <w:proofErr w:type="spellStart"/>
      <w:r w:rsidR="00DB257F">
        <w:rPr>
          <w:sz w:val="22"/>
          <w:szCs w:val="22"/>
        </w:rPr>
        <w:t>DaySim</w:t>
      </w:r>
      <w:proofErr w:type="spellEnd"/>
      <w:r w:rsidR="00DB257F">
        <w:rPr>
          <w:sz w:val="22"/>
          <w:szCs w:val="22"/>
        </w:rPr>
        <w:t xml:space="preserve"> </w:t>
      </w:r>
      <w:r w:rsidR="00BE3E9B">
        <w:rPr>
          <w:sz w:val="22"/>
          <w:szCs w:val="22"/>
        </w:rPr>
        <w:t>Standard</w:t>
      </w:r>
      <w:r w:rsidR="00DB257F">
        <w:rPr>
          <w:sz w:val="22"/>
          <w:szCs w:val="22"/>
        </w:rPr>
        <w:t xml:space="preserve">.  </w:t>
      </w:r>
      <w:r w:rsidRPr="006C0862">
        <w:rPr>
          <w:sz w:val="22"/>
          <w:szCs w:val="22"/>
        </w:rPr>
        <w:t>Similar models</w:t>
      </w:r>
      <w:r w:rsidR="00BE3E9B">
        <w:rPr>
          <w:sz w:val="22"/>
          <w:szCs w:val="22"/>
        </w:rPr>
        <w:t xml:space="preserve"> </w:t>
      </w:r>
      <w:r w:rsidRPr="006C0862">
        <w:rPr>
          <w:sz w:val="22"/>
          <w:szCs w:val="22"/>
        </w:rPr>
        <w:t>are grouped together, for ease of presentation</w:t>
      </w:r>
      <w:r w:rsidRPr="00625FE7">
        <w:t>.</w:t>
      </w:r>
      <w:r w:rsidR="00DB257F">
        <w:t xml:space="preserve">  </w:t>
      </w:r>
      <w:r w:rsidR="00DB257F">
        <w:rPr>
          <w:sz w:val="22"/>
          <w:szCs w:val="22"/>
        </w:rPr>
        <w:t xml:space="preserve">The following attached embedded </w:t>
      </w:r>
      <w:proofErr w:type="spellStart"/>
      <w:r w:rsidR="00314478">
        <w:rPr>
          <w:sz w:val="22"/>
          <w:szCs w:val="22"/>
        </w:rPr>
        <w:t>DaySim</w:t>
      </w:r>
      <w:proofErr w:type="spellEnd"/>
      <w:r w:rsidR="00314478">
        <w:rPr>
          <w:sz w:val="22"/>
          <w:szCs w:val="22"/>
        </w:rPr>
        <w:t xml:space="preserve"> </w:t>
      </w:r>
      <w:r w:rsidR="00BE3E9B">
        <w:rPr>
          <w:sz w:val="22"/>
          <w:szCs w:val="22"/>
        </w:rPr>
        <w:t>Standard</w:t>
      </w:r>
      <w:r w:rsidR="00314478">
        <w:rPr>
          <w:sz w:val="22"/>
          <w:szCs w:val="22"/>
        </w:rPr>
        <w:t xml:space="preserve"> Model Specifications </w:t>
      </w:r>
      <w:r w:rsidR="00DB257F">
        <w:rPr>
          <w:sz w:val="22"/>
          <w:szCs w:val="22"/>
        </w:rPr>
        <w:t>Excel workbook includes a worksheet for each model, providing detailed values, descriptions and notes of the default coefficients estimated from the Sacramento data.</w:t>
      </w:r>
    </w:p>
    <w:p w:rsidR="00DB257F" w:rsidRDefault="00DB257F" w:rsidP="00DB257F">
      <w:pPr>
        <w:contextualSpacing/>
        <w:rPr>
          <w:sz w:val="22"/>
          <w:szCs w:val="22"/>
        </w:rPr>
      </w:pPr>
    </w:p>
    <w:bookmarkStart w:id="0" w:name="_MON_1479709023"/>
    <w:bookmarkEnd w:id="0"/>
    <w:p w:rsidR="00DB257F" w:rsidRDefault="003E01D1" w:rsidP="00DB257F">
      <w:pPr>
        <w:contextualSpacing/>
        <w:rPr>
          <w:sz w:val="22"/>
          <w:szCs w:val="22"/>
        </w:rPr>
      </w:pPr>
      <w:r>
        <w:rPr>
          <w:sz w:val="22"/>
          <w:szCs w:val="22"/>
        </w:rPr>
        <w:object w:dxaOrig="1551" w:dyaOrig="1004">
          <v:shape id="_x0000_i1026" type="#_x0000_t75" style="width:77.25pt;height:50.25pt" o:ole="">
            <v:imagedata r:id="rId11" o:title=""/>
          </v:shape>
          <o:OLEObject Type="Embed" ProgID="Excel.Sheet.12" ShapeID="_x0000_i1026" DrawAspect="Icon" ObjectID="_1487056196" r:id="rId12"/>
        </w:object>
      </w:r>
    </w:p>
    <w:p w:rsidR="00D93913" w:rsidRDefault="00D93913" w:rsidP="001D1E8D">
      <w:pPr>
        <w:pStyle w:val="BodyText"/>
        <w:spacing w:after="0"/>
        <w:contextualSpacing/>
        <w:jc w:val="both"/>
      </w:pPr>
    </w:p>
    <w:p w:rsidR="006371F5" w:rsidRDefault="00B44F4C" w:rsidP="001D1E8D">
      <w:pPr>
        <w:widowControl w:val="0"/>
        <w:tabs>
          <w:tab w:val="left" w:pos="-3600"/>
        </w:tabs>
        <w:autoSpaceDE w:val="0"/>
        <w:autoSpaceDN w:val="0"/>
        <w:adjustRightInd w:val="0"/>
        <w:spacing w:line="257" w:lineRule="auto"/>
        <w:ind w:right="71"/>
        <w:jc w:val="both"/>
        <w:rPr>
          <w:rFonts w:eastAsia="SimSun"/>
          <w:b/>
          <w:szCs w:val="28"/>
          <w:lang w:val="en-AU" w:eastAsia="zh-CN"/>
        </w:rPr>
      </w:pPr>
      <w:proofErr w:type="spellStart"/>
      <w:r>
        <w:rPr>
          <w:rFonts w:eastAsia="SimSun"/>
          <w:b/>
          <w:szCs w:val="28"/>
          <w:lang w:val="en-AU" w:eastAsia="zh-CN"/>
        </w:rPr>
        <w:t>PathType</w:t>
      </w:r>
      <w:proofErr w:type="spellEnd"/>
      <w:r>
        <w:rPr>
          <w:rFonts w:eastAsia="SimSun"/>
          <w:b/>
          <w:szCs w:val="28"/>
          <w:lang w:val="en-AU" w:eastAsia="zh-CN"/>
        </w:rPr>
        <w:t xml:space="preserve"> Model (5.1)</w:t>
      </w:r>
    </w:p>
    <w:p w:rsidR="006371F5" w:rsidRDefault="006371F5" w:rsidP="001D1E8D">
      <w:pPr>
        <w:widowControl w:val="0"/>
        <w:tabs>
          <w:tab w:val="left" w:pos="-3600"/>
        </w:tabs>
        <w:autoSpaceDE w:val="0"/>
        <w:autoSpaceDN w:val="0"/>
        <w:adjustRightInd w:val="0"/>
        <w:spacing w:line="257" w:lineRule="auto"/>
        <w:ind w:right="71"/>
        <w:jc w:val="both"/>
        <w:rPr>
          <w:rFonts w:eastAsia="SimSun"/>
          <w:b/>
          <w:szCs w:val="28"/>
          <w:lang w:val="en-AU" w:eastAsia="zh-CN"/>
        </w:rPr>
      </w:pPr>
    </w:p>
    <w:p w:rsidR="006D740C" w:rsidRPr="006D740C" w:rsidRDefault="006D740C" w:rsidP="00314478">
      <w:pPr>
        <w:widowControl w:val="0"/>
        <w:tabs>
          <w:tab w:val="left" w:pos="-3600"/>
        </w:tabs>
        <w:autoSpaceDE w:val="0"/>
        <w:autoSpaceDN w:val="0"/>
        <w:adjustRightInd w:val="0"/>
        <w:spacing w:line="257" w:lineRule="auto"/>
        <w:ind w:right="71"/>
        <w:rPr>
          <w:rFonts w:eastAsia="SimSun"/>
          <w:sz w:val="22"/>
          <w:szCs w:val="22"/>
          <w:lang w:val="en-US" w:eastAsia="zh-CN"/>
        </w:rPr>
      </w:pPr>
      <w:r>
        <w:rPr>
          <w:rFonts w:eastAsia="SimSun"/>
          <w:sz w:val="22"/>
          <w:szCs w:val="22"/>
          <w:lang w:val="en-AU" w:eastAsia="zh-CN"/>
        </w:rPr>
        <w:t xml:space="preserve">As shown in </w:t>
      </w:r>
      <w:r w:rsidRPr="00960F95">
        <w:rPr>
          <w:rFonts w:eastAsia="SimSun"/>
          <w:b/>
          <w:sz w:val="22"/>
          <w:szCs w:val="22"/>
          <w:lang w:val="en-AU" w:eastAsia="zh-CN"/>
        </w:rPr>
        <w:t>Figure 1</w:t>
      </w:r>
      <w:r w:rsidR="00B44F4C">
        <w:rPr>
          <w:rFonts w:eastAsia="SimSun"/>
          <w:sz w:val="22"/>
          <w:szCs w:val="22"/>
          <w:lang w:val="en-AU" w:eastAsia="zh-CN"/>
        </w:rPr>
        <w:t xml:space="preserve">and </w:t>
      </w:r>
      <w:r w:rsidR="00B44F4C" w:rsidRPr="00960F95">
        <w:rPr>
          <w:rFonts w:eastAsia="SimSun"/>
          <w:b/>
          <w:sz w:val="22"/>
          <w:szCs w:val="22"/>
          <w:lang w:val="en-AU" w:eastAsia="zh-CN"/>
        </w:rPr>
        <w:t>Table 1</w:t>
      </w:r>
      <w:r>
        <w:rPr>
          <w:rFonts w:eastAsia="SimSun"/>
          <w:sz w:val="22"/>
          <w:szCs w:val="22"/>
          <w:lang w:val="en-AU" w:eastAsia="zh-CN"/>
        </w:rPr>
        <w:t xml:space="preserve">, the </w:t>
      </w:r>
      <w:proofErr w:type="spellStart"/>
      <w:r>
        <w:rPr>
          <w:rFonts w:eastAsia="SimSun"/>
          <w:sz w:val="22"/>
          <w:szCs w:val="22"/>
          <w:lang w:val="en-AU" w:eastAsia="zh-CN"/>
        </w:rPr>
        <w:t>PathType</w:t>
      </w:r>
      <w:proofErr w:type="spellEnd"/>
      <w:r>
        <w:rPr>
          <w:rFonts w:eastAsia="SimSun"/>
          <w:sz w:val="22"/>
          <w:szCs w:val="22"/>
          <w:lang w:val="en-AU" w:eastAsia="zh-CN"/>
        </w:rPr>
        <w:t xml:space="preserve"> model is at the lowest level of the choice hierarchy.  It models choices that are conditioned by a known combination of tou</w:t>
      </w:r>
      <w:r w:rsidR="00B44F4C">
        <w:rPr>
          <w:rFonts w:eastAsia="SimSun"/>
          <w:sz w:val="22"/>
          <w:szCs w:val="22"/>
          <w:lang w:val="en-AU" w:eastAsia="zh-CN"/>
        </w:rPr>
        <w:t>r</w:t>
      </w:r>
      <w:r>
        <w:rPr>
          <w:rFonts w:eastAsia="SimSun"/>
          <w:sz w:val="22"/>
          <w:szCs w:val="22"/>
          <w:lang w:val="en-AU" w:eastAsia="zh-CN"/>
        </w:rPr>
        <w:t xml:space="preserve"> or trip origin, destination, mode and time of day; </w:t>
      </w:r>
      <w:r w:rsidR="00B44F4C">
        <w:rPr>
          <w:rFonts w:eastAsia="SimSun"/>
          <w:sz w:val="22"/>
          <w:szCs w:val="22"/>
          <w:lang w:val="en-AU" w:eastAsia="zh-CN"/>
        </w:rPr>
        <w:t xml:space="preserve">it </w:t>
      </w:r>
      <w:r>
        <w:rPr>
          <w:rFonts w:eastAsia="SimSun"/>
          <w:sz w:val="22"/>
          <w:szCs w:val="22"/>
          <w:lang w:val="en-AU" w:eastAsia="zh-CN"/>
        </w:rPr>
        <w:t>use</w:t>
      </w:r>
      <w:r w:rsidR="009812B0">
        <w:rPr>
          <w:rFonts w:eastAsia="SimSun"/>
          <w:sz w:val="22"/>
          <w:szCs w:val="22"/>
          <w:lang w:val="en-AU" w:eastAsia="zh-CN"/>
        </w:rPr>
        <w:t>s</w:t>
      </w:r>
      <w:r>
        <w:rPr>
          <w:rFonts w:eastAsia="SimSun"/>
          <w:sz w:val="22"/>
          <w:szCs w:val="22"/>
          <w:lang w:val="en-AU" w:eastAsia="zh-CN"/>
        </w:rPr>
        <w:t xml:space="preserve"> Level of Service skim data accordingly</w:t>
      </w:r>
      <w:r w:rsidR="009812B0">
        <w:rPr>
          <w:rFonts w:eastAsia="SimSun"/>
          <w:sz w:val="22"/>
          <w:szCs w:val="22"/>
          <w:lang w:val="en-AU" w:eastAsia="zh-CN"/>
        </w:rPr>
        <w:t xml:space="preserve">; </w:t>
      </w:r>
      <w:r>
        <w:rPr>
          <w:rFonts w:eastAsia="SimSun"/>
          <w:sz w:val="22"/>
          <w:szCs w:val="22"/>
          <w:lang w:val="en-AU" w:eastAsia="zh-CN"/>
        </w:rPr>
        <w:t xml:space="preserve">and </w:t>
      </w:r>
      <w:r w:rsidR="00B44F4C">
        <w:rPr>
          <w:rFonts w:eastAsia="SimSun"/>
          <w:sz w:val="22"/>
          <w:szCs w:val="22"/>
          <w:lang w:val="en-AU" w:eastAsia="zh-CN"/>
        </w:rPr>
        <w:t xml:space="preserve">it </w:t>
      </w:r>
      <w:r>
        <w:rPr>
          <w:rFonts w:eastAsia="SimSun"/>
          <w:sz w:val="22"/>
          <w:szCs w:val="22"/>
          <w:lang w:val="en-AU" w:eastAsia="zh-CN"/>
        </w:rPr>
        <w:t xml:space="preserve">provides </w:t>
      </w:r>
      <w:proofErr w:type="spellStart"/>
      <w:r>
        <w:rPr>
          <w:rFonts w:eastAsia="SimSun"/>
          <w:sz w:val="22"/>
          <w:szCs w:val="22"/>
          <w:lang w:val="en-AU" w:eastAsia="zh-CN"/>
        </w:rPr>
        <w:t>logsums</w:t>
      </w:r>
      <w:proofErr w:type="spellEnd"/>
      <w:r>
        <w:rPr>
          <w:rFonts w:eastAsia="SimSun"/>
          <w:sz w:val="22"/>
          <w:szCs w:val="22"/>
          <w:lang w:val="en-AU" w:eastAsia="zh-CN"/>
        </w:rPr>
        <w:t xml:space="preserve"> representing generalized times to the destination, mode and timing choice models</w:t>
      </w:r>
      <w:r w:rsidR="009812B0">
        <w:rPr>
          <w:rFonts w:eastAsia="SimSun"/>
          <w:sz w:val="22"/>
          <w:szCs w:val="22"/>
          <w:lang w:val="en-AU" w:eastAsia="zh-CN"/>
        </w:rPr>
        <w:t xml:space="preserve">, as well as to the other upper level models via the </w:t>
      </w:r>
      <w:proofErr w:type="spellStart"/>
      <w:r w:rsidR="009812B0">
        <w:rPr>
          <w:rFonts w:eastAsia="SimSun"/>
          <w:sz w:val="22"/>
          <w:szCs w:val="22"/>
          <w:lang w:val="en-AU" w:eastAsia="zh-CN"/>
        </w:rPr>
        <w:t>logsums</w:t>
      </w:r>
      <w:proofErr w:type="spellEnd"/>
      <w:r>
        <w:rPr>
          <w:rFonts w:eastAsia="SimSun"/>
          <w:sz w:val="22"/>
          <w:szCs w:val="22"/>
          <w:lang w:val="en-AU" w:eastAsia="zh-CN"/>
        </w:rPr>
        <w:t xml:space="preserve">.  More specifically, the </w:t>
      </w:r>
      <w:proofErr w:type="spellStart"/>
      <w:r>
        <w:rPr>
          <w:rFonts w:eastAsia="SimSun"/>
          <w:sz w:val="22"/>
          <w:szCs w:val="22"/>
          <w:lang w:val="en-AU" w:eastAsia="zh-CN"/>
        </w:rPr>
        <w:t>PathType</w:t>
      </w:r>
      <w:proofErr w:type="spellEnd"/>
      <w:r>
        <w:rPr>
          <w:rFonts w:eastAsia="SimSun"/>
          <w:sz w:val="22"/>
          <w:szCs w:val="22"/>
          <w:lang w:val="en-AU" w:eastAsia="zh-CN"/>
        </w:rPr>
        <w:t xml:space="preserve"> model </w:t>
      </w:r>
      <w:r w:rsidRPr="006D740C">
        <w:rPr>
          <w:rFonts w:eastAsia="SimSun"/>
          <w:sz w:val="22"/>
          <w:szCs w:val="22"/>
          <w:lang w:val="en-US" w:eastAsia="zh-CN"/>
        </w:rPr>
        <w:t>performs the following functions in a consistent way:</w:t>
      </w:r>
    </w:p>
    <w:p w:rsidR="006D740C" w:rsidRPr="006D740C" w:rsidRDefault="006D740C" w:rsidP="00314478">
      <w:pPr>
        <w:widowControl w:val="0"/>
        <w:numPr>
          <w:ilvl w:val="0"/>
          <w:numId w:val="10"/>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For a given mode/origin parcel/destination parcel/time of day, it determines if a valid path is available via one or more path types for that mode.  (“Valid” meaning that there is a network path, and that the total travel time is less than a user-defined maximum.)   The path can be one-way (for trip-level models) or round trip for two different times of day (for tour-level models)</w:t>
      </w:r>
    </w:p>
    <w:p w:rsidR="006D740C" w:rsidRPr="006D740C" w:rsidRDefault="006D740C" w:rsidP="00314478">
      <w:pPr>
        <w:widowControl w:val="0"/>
        <w:numPr>
          <w:ilvl w:val="0"/>
          <w:numId w:val="10"/>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 xml:space="preserve">For each possible path type, a utility is determined, using the tour-specific time and cost coefficients (VOT) as well as additional time weights provided by the user. </w:t>
      </w:r>
    </w:p>
    <w:p w:rsidR="006D740C" w:rsidRPr="006D740C" w:rsidRDefault="006D740C" w:rsidP="00314478">
      <w:pPr>
        <w:widowControl w:val="0"/>
        <w:numPr>
          <w:ilvl w:val="0"/>
          <w:numId w:val="10"/>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 xml:space="preserve">If one or more path types </w:t>
      </w:r>
      <w:r w:rsidR="007E448A">
        <w:rPr>
          <w:rFonts w:eastAsia="SimSun"/>
          <w:sz w:val="22"/>
          <w:szCs w:val="22"/>
          <w:lang w:val="en-US" w:eastAsia="zh-CN"/>
        </w:rPr>
        <w:t>are</w:t>
      </w:r>
      <w:r w:rsidRPr="006D740C">
        <w:rPr>
          <w:rFonts w:eastAsia="SimSun"/>
          <w:sz w:val="22"/>
          <w:szCs w:val="22"/>
          <w:lang w:val="en-US" w:eastAsia="zh-CN"/>
        </w:rPr>
        <w:t xml:space="preserve"> available, a </w:t>
      </w:r>
      <w:proofErr w:type="spellStart"/>
      <w:r w:rsidRPr="006D740C">
        <w:rPr>
          <w:rFonts w:eastAsia="SimSun"/>
          <w:sz w:val="22"/>
          <w:szCs w:val="22"/>
          <w:lang w:val="en-US" w:eastAsia="zh-CN"/>
        </w:rPr>
        <w:t>logsum</w:t>
      </w:r>
      <w:proofErr w:type="spellEnd"/>
      <w:r w:rsidRPr="006D740C">
        <w:rPr>
          <w:rFonts w:eastAsia="SimSun"/>
          <w:sz w:val="22"/>
          <w:szCs w:val="22"/>
          <w:lang w:val="en-US" w:eastAsia="zh-CN"/>
        </w:rPr>
        <w:t xml:space="preserve"> across those path types is calculated and passed back for use in higher-level models such as mode choice or time of day choice.</w:t>
      </w:r>
    </w:p>
    <w:p w:rsidR="006D740C" w:rsidRPr="006D740C" w:rsidRDefault="006D740C" w:rsidP="00314478">
      <w:pPr>
        <w:widowControl w:val="0"/>
        <w:numPr>
          <w:ilvl w:val="0"/>
          <w:numId w:val="10"/>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 xml:space="preserve">The travel time, cost, and distance via a chosen path type </w:t>
      </w:r>
      <w:r w:rsidR="007E448A">
        <w:rPr>
          <w:rFonts w:eastAsia="SimSun"/>
          <w:sz w:val="22"/>
          <w:szCs w:val="22"/>
          <w:lang w:val="en-US" w:eastAsia="zh-CN"/>
        </w:rPr>
        <w:t>are</w:t>
      </w:r>
      <w:r w:rsidRPr="006D740C">
        <w:rPr>
          <w:rFonts w:eastAsia="SimSun"/>
          <w:sz w:val="22"/>
          <w:szCs w:val="22"/>
          <w:lang w:val="en-US" w:eastAsia="zh-CN"/>
        </w:rPr>
        <w:t xml:space="preserve"> also generated.  For most uses, th</w:t>
      </w:r>
      <w:r w:rsidR="007E448A">
        <w:rPr>
          <w:rFonts w:eastAsia="SimSun"/>
          <w:sz w:val="22"/>
          <w:szCs w:val="22"/>
          <w:lang w:val="en-US" w:eastAsia="zh-CN"/>
        </w:rPr>
        <w:t>ey</w:t>
      </w:r>
      <w:r w:rsidRPr="006D740C">
        <w:rPr>
          <w:rFonts w:eastAsia="SimSun"/>
          <w:sz w:val="22"/>
          <w:szCs w:val="22"/>
          <w:lang w:val="en-US" w:eastAsia="zh-CN"/>
        </w:rPr>
        <w:t xml:space="preserve"> </w:t>
      </w:r>
      <w:r w:rsidR="007E448A">
        <w:rPr>
          <w:rFonts w:eastAsia="SimSun"/>
          <w:sz w:val="22"/>
          <w:szCs w:val="22"/>
          <w:lang w:val="en-US" w:eastAsia="zh-CN"/>
        </w:rPr>
        <w:t>are</w:t>
      </w:r>
      <w:r w:rsidRPr="006D740C">
        <w:rPr>
          <w:rFonts w:eastAsia="SimSun"/>
          <w:sz w:val="22"/>
          <w:szCs w:val="22"/>
          <w:lang w:val="en-US" w:eastAsia="zh-CN"/>
        </w:rPr>
        <w:t xml:space="preserve"> deterministic, via the path type with the best utility, although at the trip-level where the path type is predicted for the final simulated trips, a stochastic choice can be simulated instead. </w:t>
      </w:r>
    </w:p>
    <w:p w:rsidR="006D740C" w:rsidRPr="006D740C" w:rsidRDefault="006D740C" w:rsidP="00314478">
      <w:pPr>
        <w:widowControl w:val="0"/>
        <w:tabs>
          <w:tab w:val="left" w:pos="-3600"/>
        </w:tabs>
        <w:autoSpaceDE w:val="0"/>
        <w:autoSpaceDN w:val="0"/>
        <w:adjustRightInd w:val="0"/>
        <w:spacing w:line="257" w:lineRule="auto"/>
        <w:ind w:right="71"/>
        <w:rPr>
          <w:rFonts w:eastAsia="SimSun"/>
          <w:sz w:val="22"/>
          <w:szCs w:val="22"/>
          <w:lang w:val="en-US" w:eastAsia="zh-CN"/>
        </w:rPr>
      </w:pPr>
    </w:p>
    <w:p w:rsidR="006D740C" w:rsidRPr="006D740C" w:rsidRDefault="006D740C" w:rsidP="00314478">
      <w:pPr>
        <w:widowControl w:val="0"/>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 xml:space="preserve">A good deal of technical detail on the path type models is provided in the </w:t>
      </w:r>
      <w:r w:rsidR="00B44F4C">
        <w:rPr>
          <w:rFonts w:eastAsia="SimSun"/>
          <w:sz w:val="22"/>
          <w:szCs w:val="22"/>
          <w:lang w:val="en-US" w:eastAsia="zh-CN"/>
        </w:rPr>
        <w:t xml:space="preserve">embedded </w:t>
      </w:r>
      <w:proofErr w:type="spellStart"/>
      <w:r w:rsidR="00314478">
        <w:rPr>
          <w:sz w:val="22"/>
          <w:szCs w:val="22"/>
        </w:rPr>
        <w:t>DaySim</w:t>
      </w:r>
      <w:proofErr w:type="spellEnd"/>
      <w:r w:rsidR="00314478">
        <w:rPr>
          <w:sz w:val="22"/>
          <w:szCs w:val="22"/>
        </w:rPr>
        <w:t xml:space="preserve"> </w:t>
      </w:r>
      <w:r w:rsidR="00BE3E9B">
        <w:rPr>
          <w:sz w:val="22"/>
          <w:szCs w:val="22"/>
        </w:rPr>
        <w:t>Standard</w:t>
      </w:r>
      <w:r w:rsidR="00314478">
        <w:rPr>
          <w:sz w:val="22"/>
          <w:szCs w:val="22"/>
        </w:rPr>
        <w:t xml:space="preserve"> Model Specifications Excel workbook</w:t>
      </w:r>
      <w:r w:rsidR="00B44F4C">
        <w:rPr>
          <w:sz w:val="22"/>
          <w:szCs w:val="22"/>
        </w:rPr>
        <w:t xml:space="preserve">, including </w:t>
      </w:r>
      <w:proofErr w:type="spellStart"/>
      <w:r w:rsidR="00B44F4C">
        <w:rPr>
          <w:sz w:val="22"/>
          <w:szCs w:val="22"/>
        </w:rPr>
        <w:t>PathType</w:t>
      </w:r>
      <w:proofErr w:type="spellEnd"/>
      <w:r w:rsidR="00B44F4C">
        <w:rPr>
          <w:sz w:val="22"/>
          <w:szCs w:val="22"/>
        </w:rPr>
        <w:t xml:space="preserve"> parameter values that were used in the </w:t>
      </w:r>
      <w:r w:rsidR="00B44F4C">
        <w:rPr>
          <w:sz w:val="22"/>
          <w:szCs w:val="22"/>
        </w:rPr>
        <w:lastRenderedPageBreak/>
        <w:t xml:space="preserve">estimation of the other </w:t>
      </w:r>
      <w:proofErr w:type="spellStart"/>
      <w:r w:rsidR="00B44F4C">
        <w:rPr>
          <w:sz w:val="22"/>
          <w:szCs w:val="22"/>
        </w:rPr>
        <w:t>DaySim</w:t>
      </w:r>
      <w:proofErr w:type="spellEnd"/>
      <w:r w:rsidR="00B44F4C">
        <w:rPr>
          <w:sz w:val="22"/>
          <w:szCs w:val="22"/>
        </w:rPr>
        <w:t xml:space="preserve"> models</w:t>
      </w:r>
      <w:r w:rsidRPr="006D740C">
        <w:rPr>
          <w:rFonts w:eastAsia="SimSun"/>
          <w:sz w:val="22"/>
          <w:szCs w:val="22"/>
          <w:lang w:val="en-US" w:eastAsia="zh-CN"/>
        </w:rPr>
        <w:t>. Some highlights for specific modes include:</w:t>
      </w:r>
    </w:p>
    <w:p w:rsidR="006D740C" w:rsidRPr="006D740C" w:rsidRDefault="006D740C" w:rsidP="00314478">
      <w:pPr>
        <w:widowControl w:val="0"/>
        <w:tabs>
          <w:tab w:val="left" w:pos="-3600"/>
        </w:tabs>
        <w:autoSpaceDE w:val="0"/>
        <w:autoSpaceDN w:val="0"/>
        <w:adjustRightInd w:val="0"/>
        <w:spacing w:line="257" w:lineRule="auto"/>
        <w:ind w:right="71"/>
        <w:rPr>
          <w:rFonts w:eastAsia="SimSun"/>
          <w:sz w:val="22"/>
          <w:szCs w:val="22"/>
          <w:lang w:val="en-US" w:eastAsia="zh-CN"/>
        </w:rPr>
      </w:pPr>
    </w:p>
    <w:p w:rsidR="006D740C" w:rsidRPr="006D740C" w:rsidRDefault="006D740C" w:rsidP="00314478">
      <w:pPr>
        <w:widowControl w:val="0"/>
        <w:numPr>
          <w:ilvl w:val="0"/>
          <w:numId w:val="11"/>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For bicycle, the user can define additive weights for distance on specific types of links, to calibrate the usage of different facility types.</w:t>
      </w:r>
    </w:p>
    <w:p w:rsidR="006D740C" w:rsidRPr="006D740C" w:rsidRDefault="006D740C" w:rsidP="00314478">
      <w:pPr>
        <w:widowControl w:val="0"/>
        <w:numPr>
          <w:ilvl w:val="0"/>
          <w:numId w:val="11"/>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 xml:space="preserve">For auto, the user can define different VOT ranges for the skim matrices, and also specify the size of a constant term to be used for toll routes to calibrate/reflect resistance to using tolled facilities. </w:t>
      </w:r>
    </w:p>
    <w:p w:rsidR="006D740C" w:rsidRPr="006D740C" w:rsidRDefault="006D740C" w:rsidP="00314478">
      <w:pPr>
        <w:widowControl w:val="0"/>
        <w:numPr>
          <w:ilvl w:val="0"/>
          <w:numId w:val="11"/>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For walk, bicycle, and auto, parcel-</w:t>
      </w:r>
      <w:r w:rsidR="00314478">
        <w:rPr>
          <w:rFonts w:eastAsia="SimSun"/>
          <w:sz w:val="22"/>
          <w:szCs w:val="22"/>
          <w:lang w:val="en-US" w:eastAsia="zh-CN"/>
        </w:rPr>
        <w:t xml:space="preserve">based or </w:t>
      </w:r>
      <w:proofErr w:type="spellStart"/>
      <w:r w:rsidR="00314478">
        <w:rPr>
          <w:rFonts w:eastAsia="SimSun"/>
          <w:sz w:val="22"/>
          <w:szCs w:val="22"/>
          <w:lang w:val="en-US" w:eastAsia="zh-CN"/>
        </w:rPr>
        <w:t>microzone</w:t>
      </w:r>
      <w:proofErr w:type="spellEnd"/>
      <w:r w:rsidR="00314478">
        <w:rPr>
          <w:rFonts w:eastAsia="SimSun"/>
          <w:sz w:val="22"/>
          <w:szCs w:val="22"/>
          <w:lang w:val="en-US" w:eastAsia="zh-CN"/>
        </w:rPr>
        <w:t>-</w:t>
      </w:r>
      <w:r w:rsidRPr="006D740C">
        <w:rPr>
          <w:rFonts w:eastAsia="SimSun"/>
          <w:sz w:val="22"/>
          <w:szCs w:val="22"/>
          <w:lang w:val="en-US" w:eastAsia="zh-CN"/>
        </w:rPr>
        <w:t xml:space="preserve">based </w:t>
      </w:r>
      <w:r w:rsidR="00314478">
        <w:rPr>
          <w:rFonts w:eastAsia="SimSun"/>
          <w:sz w:val="22"/>
          <w:szCs w:val="22"/>
          <w:lang w:val="en-US" w:eastAsia="zh-CN"/>
        </w:rPr>
        <w:t xml:space="preserve">adjustments </w:t>
      </w:r>
      <w:r w:rsidRPr="006D740C">
        <w:rPr>
          <w:rFonts w:eastAsia="SimSun"/>
          <w:sz w:val="22"/>
          <w:szCs w:val="22"/>
          <w:lang w:val="en-US" w:eastAsia="zh-CN"/>
        </w:rPr>
        <w:t xml:space="preserve">are </w:t>
      </w:r>
      <w:r w:rsidR="00314478">
        <w:rPr>
          <w:rFonts w:eastAsia="SimSun"/>
          <w:sz w:val="22"/>
          <w:szCs w:val="22"/>
          <w:lang w:val="en-US" w:eastAsia="zh-CN"/>
        </w:rPr>
        <w:t>made</w:t>
      </w:r>
      <w:r w:rsidRPr="006D740C">
        <w:rPr>
          <w:rFonts w:eastAsia="SimSun"/>
          <w:sz w:val="22"/>
          <w:szCs w:val="22"/>
          <w:lang w:val="en-US" w:eastAsia="zh-CN"/>
        </w:rPr>
        <w:t xml:space="preserve"> to get a more accurate estimate of distance and travel time for short trips (particularly intra-zonal trips for which the network skims provide little useful information)</w:t>
      </w:r>
    </w:p>
    <w:p w:rsidR="006D740C" w:rsidRPr="006D740C" w:rsidRDefault="006D740C" w:rsidP="00314478">
      <w:pPr>
        <w:widowControl w:val="0"/>
        <w:numPr>
          <w:ilvl w:val="0"/>
          <w:numId w:val="11"/>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 xml:space="preserve">For transit, the user can define additive in-vehicle time weights, as well as </w:t>
      </w:r>
      <w:proofErr w:type="spellStart"/>
      <w:r w:rsidR="00314478">
        <w:rPr>
          <w:rFonts w:eastAsia="SimSun"/>
          <w:sz w:val="22"/>
          <w:szCs w:val="22"/>
          <w:lang w:val="en-US" w:eastAsia="zh-CN"/>
        </w:rPr>
        <w:t>P</w:t>
      </w:r>
      <w:r w:rsidRPr="006D740C">
        <w:rPr>
          <w:rFonts w:eastAsia="SimSun"/>
          <w:sz w:val="22"/>
          <w:szCs w:val="22"/>
          <w:lang w:val="en-US" w:eastAsia="zh-CN"/>
        </w:rPr>
        <w:t>ath</w:t>
      </w:r>
      <w:r w:rsidR="00314478">
        <w:rPr>
          <w:rFonts w:eastAsia="SimSun"/>
          <w:sz w:val="22"/>
          <w:szCs w:val="22"/>
          <w:lang w:val="en-US" w:eastAsia="zh-CN"/>
        </w:rPr>
        <w:t>T</w:t>
      </w:r>
      <w:r w:rsidRPr="006D740C">
        <w:rPr>
          <w:rFonts w:eastAsia="SimSun"/>
          <w:sz w:val="22"/>
          <w:szCs w:val="22"/>
          <w:lang w:val="en-US" w:eastAsia="zh-CN"/>
        </w:rPr>
        <w:t>ype</w:t>
      </w:r>
      <w:proofErr w:type="spellEnd"/>
      <w:r w:rsidRPr="006D740C">
        <w:rPr>
          <w:rFonts w:eastAsia="SimSun"/>
          <w:sz w:val="22"/>
          <w:szCs w:val="22"/>
          <w:lang w:val="en-US" w:eastAsia="zh-CN"/>
        </w:rPr>
        <w:t>-specific constants, in order to calibrate the usage of different types of transit services (as well as vary their attractiveness in higher level models such as mode choice)</w:t>
      </w:r>
    </w:p>
    <w:p w:rsidR="006D740C" w:rsidRPr="006D740C" w:rsidRDefault="006D740C" w:rsidP="00314478">
      <w:pPr>
        <w:widowControl w:val="0"/>
        <w:numPr>
          <w:ilvl w:val="0"/>
          <w:numId w:val="11"/>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 xml:space="preserve">For transit, access and egress walk distance are determined based on parcel-specific </w:t>
      </w:r>
      <w:r w:rsidR="00314478">
        <w:rPr>
          <w:rFonts w:eastAsia="SimSun"/>
          <w:sz w:val="22"/>
          <w:szCs w:val="22"/>
          <w:lang w:val="en-US" w:eastAsia="zh-CN"/>
        </w:rPr>
        <w:t xml:space="preserve">or </w:t>
      </w:r>
      <w:proofErr w:type="spellStart"/>
      <w:r w:rsidR="00314478">
        <w:rPr>
          <w:rFonts w:eastAsia="SimSun"/>
          <w:sz w:val="22"/>
          <w:szCs w:val="22"/>
          <w:lang w:val="en-US" w:eastAsia="zh-CN"/>
        </w:rPr>
        <w:t>microzone</w:t>
      </w:r>
      <w:proofErr w:type="spellEnd"/>
      <w:r w:rsidR="00314478">
        <w:rPr>
          <w:rFonts w:eastAsia="SimSun"/>
          <w:sz w:val="22"/>
          <w:szCs w:val="22"/>
          <w:lang w:val="en-US" w:eastAsia="zh-CN"/>
        </w:rPr>
        <w:t xml:space="preserve">-specific </w:t>
      </w:r>
      <w:r w:rsidRPr="006D740C">
        <w:rPr>
          <w:rFonts w:eastAsia="SimSun"/>
          <w:sz w:val="22"/>
          <w:szCs w:val="22"/>
          <w:lang w:val="en-US" w:eastAsia="zh-CN"/>
        </w:rPr>
        <w:t xml:space="preserve">walk distances to the nearest stops, and the user can change parameters related to the maximum walk distance and the characteristics of walking to direct paths versus paths that involve transfers. </w:t>
      </w:r>
    </w:p>
    <w:p w:rsidR="006D740C" w:rsidRPr="006D740C" w:rsidRDefault="006D740C" w:rsidP="00314478">
      <w:pPr>
        <w:widowControl w:val="0"/>
        <w:numPr>
          <w:ilvl w:val="0"/>
          <w:numId w:val="11"/>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 xml:space="preserve">For park and ride, the model is similar to the transit model, but substituting drive access time for walk access at the home end. (Park and ride is always evaluated round trip, assuming the same lot on both halves of a tour.)  </w:t>
      </w:r>
    </w:p>
    <w:p w:rsidR="006D740C" w:rsidRPr="006D740C" w:rsidRDefault="006D740C" w:rsidP="00314478">
      <w:pPr>
        <w:widowControl w:val="0"/>
        <w:numPr>
          <w:ilvl w:val="0"/>
          <w:numId w:val="11"/>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 xml:space="preserve">For park and ride, </w:t>
      </w:r>
      <w:proofErr w:type="spellStart"/>
      <w:r w:rsidRPr="006D740C">
        <w:rPr>
          <w:rFonts w:eastAsia="SimSun"/>
          <w:sz w:val="22"/>
          <w:szCs w:val="22"/>
          <w:lang w:val="en-US" w:eastAsia="zh-CN"/>
        </w:rPr>
        <w:t>DaySim</w:t>
      </w:r>
      <w:proofErr w:type="spellEnd"/>
      <w:r w:rsidRPr="006D740C">
        <w:rPr>
          <w:rFonts w:eastAsia="SimSun"/>
          <w:sz w:val="22"/>
          <w:szCs w:val="22"/>
          <w:lang w:val="en-US" w:eastAsia="zh-CN"/>
        </w:rPr>
        <w:t xml:space="preserve"> will search across all park and ride lots and find the one that provides the best utility for the given O/D/mode/path type/times of day.  Alternatively, the user can find the best park and ride lot node with other software outside of </w:t>
      </w:r>
      <w:proofErr w:type="spellStart"/>
      <w:r w:rsidRPr="006D740C">
        <w:rPr>
          <w:rFonts w:eastAsia="SimSun"/>
          <w:sz w:val="22"/>
          <w:szCs w:val="22"/>
          <w:lang w:val="en-US" w:eastAsia="zh-CN"/>
        </w:rPr>
        <w:t>DaySim</w:t>
      </w:r>
      <w:proofErr w:type="spellEnd"/>
      <w:r w:rsidRPr="006D740C">
        <w:rPr>
          <w:rFonts w:eastAsia="SimSun"/>
          <w:sz w:val="22"/>
          <w:szCs w:val="22"/>
          <w:lang w:val="en-US" w:eastAsia="zh-CN"/>
        </w:rPr>
        <w:t xml:space="preserve"> and provide a matrix of the best park and ride lot for each O/D pair.</w:t>
      </w:r>
    </w:p>
    <w:p w:rsidR="006D740C" w:rsidRPr="006D740C" w:rsidRDefault="006D740C" w:rsidP="00314478">
      <w:pPr>
        <w:widowControl w:val="0"/>
        <w:numPr>
          <w:ilvl w:val="0"/>
          <w:numId w:val="12"/>
        </w:numPr>
        <w:tabs>
          <w:tab w:val="left" w:pos="-3600"/>
        </w:tabs>
        <w:autoSpaceDE w:val="0"/>
        <w:autoSpaceDN w:val="0"/>
        <w:adjustRightInd w:val="0"/>
        <w:spacing w:line="257" w:lineRule="auto"/>
        <w:ind w:right="71"/>
        <w:rPr>
          <w:rFonts w:eastAsia="SimSun"/>
          <w:sz w:val="22"/>
          <w:szCs w:val="22"/>
          <w:lang w:val="en-US" w:eastAsia="zh-CN"/>
        </w:rPr>
      </w:pPr>
      <w:r w:rsidRPr="006D740C">
        <w:rPr>
          <w:rFonts w:eastAsia="SimSun"/>
          <w:sz w:val="22"/>
          <w:szCs w:val="22"/>
          <w:lang w:val="en-US" w:eastAsia="zh-CN"/>
        </w:rPr>
        <w:t xml:space="preserve">Even if the user does not define different path types for a mode, the path type model will be used for the single, default path type in order to calculate the generalize time utility for that alternative.  This ensures that the calculations are done consistently whether or not there are multiple path types available.  For example, only </w:t>
      </w:r>
      <w:r w:rsidR="00314478">
        <w:rPr>
          <w:rFonts w:eastAsia="SimSun"/>
          <w:sz w:val="22"/>
          <w:szCs w:val="22"/>
          <w:lang w:val="en-US" w:eastAsia="zh-CN"/>
        </w:rPr>
        <w:t xml:space="preserve">one </w:t>
      </w:r>
      <w:proofErr w:type="spellStart"/>
      <w:r w:rsidR="00314478">
        <w:rPr>
          <w:rFonts w:eastAsia="SimSun"/>
          <w:sz w:val="22"/>
          <w:szCs w:val="22"/>
          <w:lang w:val="en-US" w:eastAsia="zh-CN"/>
        </w:rPr>
        <w:t>PathType</w:t>
      </w:r>
      <w:proofErr w:type="spellEnd"/>
      <w:r w:rsidR="00314478">
        <w:rPr>
          <w:rFonts w:eastAsia="SimSun"/>
          <w:sz w:val="22"/>
          <w:szCs w:val="22"/>
          <w:lang w:val="en-US" w:eastAsia="zh-CN"/>
        </w:rPr>
        <w:t xml:space="preserve"> </w:t>
      </w:r>
      <w:r w:rsidRPr="006D740C">
        <w:rPr>
          <w:rFonts w:eastAsia="SimSun"/>
          <w:sz w:val="22"/>
          <w:szCs w:val="22"/>
          <w:lang w:val="en-US" w:eastAsia="zh-CN"/>
        </w:rPr>
        <w:t>is available for the walk and bike modes</w:t>
      </w:r>
      <w:r w:rsidR="00314478">
        <w:rPr>
          <w:rFonts w:eastAsia="SimSun"/>
          <w:sz w:val="22"/>
          <w:szCs w:val="22"/>
          <w:lang w:val="en-US" w:eastAsia="zh-CN"/>
        </w:rPr>
        <w:t>.</w:t>
      </w:r>
      <w:r w:rsidRPr="006D740C">
        <w:rPr>
          <w:rFonts w:eastAsia="SimSun"/>
          <w:sz w:val="22"/>
          <w:szCs w:val="22"/>
          <w:lang w:val="en-US" w:eastAsia="zh-CN"/>
        </w:rPr>
        <w:t xml:space="preserve"> </w:t>
      </w:r>
      <w:r w:rsidR="00314478">
        <w:rPr>
          <w:rFonts w:eastAsia="SimSun"/>
          <w:sz w:val="22"/>
          <w:szCs w:val="22"/>
          <w:lang w:val="en-US" w:eastAsia="zh-CN"/>
        </w:rPr>
        <w:t xml:space="preserve">However, </w:t>
      </w:r>
      <w:proofErr w:type="spellStart"/>
      <w:r w:rsidRPr="006D740C">
        <w:rPr>
          <w:rFonts w:eastAsia="SimSun"/>
          <w:sz w:val="22"/>
          <w:szCs w:val="22"/>
          <w:lang w:val="en-US" w:eastAsia="zh-CN"/>
        </w:rPr>
        <w:t>DaySim</w:t>
      </w:r>
      <w:proofErr w:type="spellEnd"/>
      <w:r w:rsidRPr="006D740C">
        <w:rPr>
          <w:rFonts w:eastAsia="SimSun"/>
          <w:sz w:val="22"/>
          <w:szCs w:val="22"/>
          <w:lang w:val="en-US" w:eastAsia="zh-CN"/>
        </w:rPr>
        <w:t xml:space="preserve"> </w:t>
      </w:r>
      <w:r w:rsidR="00314478">
        <w:rPr>
          <w:rFonts w:eastAsia="SimSun"/>
          <w:sz w:val="22"/>
          <w:szCs w:val="22"/>
          <w:lang w:val="en-US" w:eastAsia="zh-CN"/>
        </w:rPr>
        <w:t xml:space="preserve">uses the </w:t>
      </w:r>
      <w:proofErr w:type="spellStart"/>
      <w:r w:rsidR="00314478">
        <w:rPr>
          <w:rFonts w:eastAsia="SimSun"/>
          <w:sz w:val="22"/>
          <w:szCs w:val="22"/>
          <w:lang w:val="en-US" w:eastAsia="zh-CN"/>
        </w:rPr>
        <w:t>PathType</w:t>
      </w:r>
      <w:proofErr w:type="spellEnd"/>
      <w:r w:rsidR="00314478">
        <w:rPr>
          <w:rFonts w:eastAsia="SimSun"/>
          <w:sz w:val="22"/>
          <w:szCs w:val="22"/>
          <w:lang w:val="en-US" w:eastAsia="zh-CN"/>
        </w:rPr>
        <w:t xml:space="preserve"> model for those modes and it </w:t>
      </w:r>
      <w:r w:rsidRPr="006D740C">
        <w:rPr>
          <w:rFonts w:eastAsia="SimSun"/>
          <w:sz w:val="22"/>
          <w:szCs w:val="22"/>
          <w:lang w:val="en-US" w:eastAsia="zh-CN"/>
        </w:rPr>
        <w:t xml:space="preserve">could be used to evaluate multiple path types </w:t>
      </w:r>
      <w:r w:rsidR="00314478">
        <w:rPr>
          <w:rFonts w:eastAsia="SimSun"/>
          <w:sz w:val="22"/>
          <w:szCs w:val="22"/>
          <w:lang w:val="en-US" w:eastAsia="zh-CN"/>
        </w:rPr>
        <w:t>for them</w:t>
      </w:r>
      <w:r w:rsidRPr="006D740C">
        <w:rPr>
          <w:rFonts w:eastAsia="SimSun"/>
          <w:sz w:val="22"/>
          <w:szCs w:val="22"/>
          <w:lang w:val="en-US" w:eastAsia="zh-CN"/>
        </w:rPr>
        <w:t>—an example would be to use completely separate bike skims for path types with and without Class 1 or 2 bike lines.</w:t>
      </w:r>
    </w:p>
    <w:p w:rsidR="00A62D08" w:rsidRDefault="00A62D08" w:rsidP="001D1E8D">
      <w:pPr>
        <w:widowControl w:val="0"/>
        <w:tabs>
          <w:tab w:val="left" w:pos="-3600"/>
        </w:tabs>
        <w:autoSpaceDE w:val="0"/>
        <w:autoSpaceDN w:val="0"/>
        <w:adjustRightInd w:val="0"/>
        <w:spacing w:line="257" w:lineRule="auto"/>
        <w:ind w:right="71"/>
        <w:jc w:val="both"/>
        <w:rPr>
          <w:rFonts w:eastAsia="SimSun"/>
          <w:b/>
          <w:szCs w:val="28"/>
          <w:lang w:val="en-AU" w:eastAsia="zh-CN"/>
        </w:rPr>
      </w:pPr>
    </w:p>
    <w:p w:rsidR="008A3F1B" w:rsidRPr="008A3F1B" w:rsidRDefault="008A3F1B" w:rsidP="001D1E8D">
      <w:pPr>
        <w:widowControl w:val="0"/>
        <w:tabs>
          <w:tab w:val="left" w:pos="-3600"/>
        </w:tabs>
        <w:autoSpaceDE w:val="0"/>
        <w:autoSpaceDN w:val="0"/>
        <w:adjustRightInd w:val="0"/>
        <w:spacing w:line="257" w:lineRule="auto"/>
        <w:ind w:right="71"/>
        <w:jc w:val="both"/>
        <w:rPr>
          <w:rFonts w:eastAsia="SimSun"/>
          <w:b/>
          <w:szCs w:val="28"/>
          <w:lang w:val="en-AU" w:eastAsia="zh-CN"/>
        </w:rPr>
      </w:pPr>
      <w:r w:rsidRPr="008A3F1B">
        <w:rPr>
          <w:rFonts w:eastAsia="SimSun"/>
          <w:b/>
          <w:szCs w:val="28"/>
          <w:lang w:val="en-AU" w:eastAsia="zh-CN"/>
        </w:rPr>
        <w:t>Activity Generation Models</w:t>
      </w:r>
    </w:p>
    <w:p w:rsidR="008A3F1B" w:rsidRDefault="008A3F1B" w:rsidP="001D1E8D">
      <w:pPr>
        <w:widowControl w:val="0"/>
        <w:tabs>
          <w:tab w:val="left" w:pos="-3600"/>
        </w:tabs>
        <w:autoSpaceDE w:val="0"/>
        <w:autoSpaceDN w:val="0"/>
        <w:adjustRightInd w:val="0"/>
        <w:spacing w:line="257" w:lineRule="auto"/>
        <w:ind w:right="71"/>
        <w:jc w:val="both"/>
        <w:rPr>
          <w:rFonts w:eastAsia="SimSun"/>
          <w:b/>
          <w:sz w:val="26"/>
          <w:szCs w:val="26"/>
          <w:lang w:val="en-AU" w:eastAsia="zh-CN"/>
        </w:rPr>
      </w:pPr>
    </w:p>
    <w:p w:rsidR="001D1E8D" w:rsidRPr="008A3F1B" w:rsidRDefault="001D1E8D" w:rsidP="001D1E8D">
      <w:pPr>
        <w:widowControl w:val="0"/>
        <w:tabs>
          <w:tab w:val="left" w:pos="-3600"/>
        </w:tabs>
        <w:autoSpaceDE w:val="0"/>
        <w:autoSpaceDN w:val="0"/>
        <w:adjustRightInd w:val="0"/>
        <w:spacing w:line="257" w:lineRule="auto"/>
        <w:ind w:right="71"/>
        <w:jc w:val="both"/>
        <w:rPr>
          <w:rFonts w:eastAsia="SimSun"/>
          <w:b/>
          <w:sz w:val="24"/>
          <w:szCs w:val="24"/>
          <w:lang w:val="en-AU" w:eastAsia="zh-CN"/>
        </w:rPr>
      </w:pPr>
      <w:r w:rsidRPr="008A3F1B">
        <w:rPr>
          <w:rFonts w:eastAsia="SimSun"/>
          <w:b/>
          <w:sz w:val="24"/>
          <w:szCs w:val="24"/>
          <w:lang w:val="en-AU" w:eastAsia="zh-CN"/>
        </w:rPr>
        <w:t>Day Activity Pattern</w:t>
      </w:r>
      <w:r w:rsidR="008A3F1B">
        <w:rPr>
          <w:rFonts w:eastAsia="SimSun"/>
          <w:b/>
          <w:sz w:val="24"/>
          <w:szCs w:val="24"/>
          <w:lang w:val="en-AU" w:eastAsia="zh-CN"/>
        </w:rPr>
        <w:t xml:space="preserve"> </w:t>
      </w:r>
      <w:r w:rsidR="00E10FB1" w:rsidRPr="008A3F1B">
        <w:rPr>
          <w:rFonts w:eastAsia="SimSun"/>
          <w:b/>
          <w:sz w:val="24"/>
          <w:szCs w:val="24"/>
          <w:lang w:val="en-AU" w:eastAsia="zh-CN"/>
        </w:rPr>
        <w:t>(2.1</w:t>
      </w:r>
      <w:r w:rsidR="008A3F1B">
        <w:rPr>
          <w:rFonts w:eastAsia="SimSun"/>
          <w:b/>
          <w:sz w:val="24"/>
          <w:szCs w:val="24"/>
          <w:lang w:val="en-AU" w:eastAsia="zh-CN"/>
        </w:rPr>
        <w:t>)</w:t>
      </w:r>
    </w:p>
    <w:p w:rsidR="001D1E8D" w:rsidRDefault="001D1E8D" w:rsidP="001D1E8D">
      <w:pPr>
        <w:widowControl w:val="0"/>
        <w:tabs>
          <w:tab w:val="left" w:pos="-3600"/>
        </w:tabs>
        <w:autoSpaceDE w:val="0"/>
        <w:autoSpaceDN w:val="0"/>
        <w:adjustRightInd w:val="0"/>
        <w:spacing w:line="257" w:lineRule="auto"/>
        <w:ind w:right="71"/>
        <w:jc w:val="both"/>
        <w:rPr>
          <w:rFonts w:eastAsia="SimSun"/>
          <w:b/>
          <w:sz w:val="26"/>
          <w:szCs w:val="26"/>
          <w:lang w:val="en-AU" w:eastAsia="zh-CN"/>
        </w:rPr>
      </w:pPr>
    </w:p>
    <w:p w:rsidR="001D1E8D" w:rsidRPr="00891EA5" w:rsidRDefault="00E10FB1" w:rsidP="00D93913">
      <w:pPr>
        <w:pStyle w:val="BodyText"/>
        <w:spacing w:after="0"/>
        <w:contextualSpacing/>
        <w:rPr>
          <w:sz w:val="22"/>
          <w:szCs w:val="22"/>
        </w:rPr>
      </w:pPr>
      <w:r>
        <w:rPr>
          <w:sz w:val="22"/>
          <w:szCs w:val="22"/>
        </w:rPr>
        <w:t xml:space="preserve">The Day Activity Pattern Model </w:t>
      </w:r>
      <w:r w:rsidR="001D1E8D" w:rsidRPr="00891EA5">
        <w:rPr>
          <w:sz w:val="22"/>
          <w:szCs w:val="22"/>
        </w:rPr>
        <w:t>is a variation on the Bowman and Ben-</w:t>
      </w:r>
      <w:proofErr w:type="spellStart"/>
      <w:r w:rsidR="001D1E8D" w:rsidRPr="00891EA5">
        <w:rPr>
          <w:sz w:val="22"/>
          <w:szCs w:val="22"/>
        </w:rPr>
        <w:t>Akiva</w:t>
      </w:r>
      <w:proofErr w:type="spellEnd"/>
      <w:r w:rsidR="001D1E8D" w:rsidRPr="00891EA5">
        <w:rPr>
          <w:sz w:val="22"/>
          <w:szCs w:val="22"/>
        </w:rPr>
        <w:t xml:space="preserve"> approach, jointly predicting the number of home-based tours a person undertakes during a day for seven purposes, and the occurrence of additional stops during the day for the same seven purposes.  The seven purposes are work, school, escort, personal business, shopping, meal and social/recreational.  The pattern choice is a function of many types of household and person characteristics, as well as land use and accessibility at the residence and, if relevant, the usual work location.  The main pattern model (2.1) predicts the occurrence of tours (0 or 1+) and extra stops (0 or 1+) for each purpose, and a simpler conditional model (2.2) predicts the exact number of tours for each purpose.  The “base alternative” in the model is the “stay at home” alternative where all 14 dependent variables are 0 (no tours or stops are made).</w:t>
      </w:r>
    </w:p>
    <w:p w:rsidR="00D93913" w:rsidRDefault="00D93913" w:rsidP="00D93913">
      <w:pPr>
        <w:contextualSpacing/>
        <w:rPr>
          <w:sz w:val="22"/>
          <w:szCs w:val="22"/>
        </w:rPr>
      </w:pPr>
    </w:p>
    <w:p w:rsidR="001D1E8D" w:rsidRDefault="001D1E8D" w:rsidP="00D93913">
      <w:pPr>
        <w:contextualSpacing/>
        <w:rPr>
          <w:sz w:val="22"/>
          <w:szCs w:val="22"/>
        </w:rPr>
      </w:pPr>
      <w:r w:rsidRPr="00891EA5">
        <w:rPr>
          <w:sz w:val="22"/>
          <w:szCs w:val="22"/>
        </w:rPr>
        <w:lastRenderedPageBreak/>
        <w:t xml:space="preserve">Many household and person variables were found to have significant effects on the likelihood of participating in different types of activities in the day, and on whether those activities tend to be made on separate tours or as stops on complex tours. The significant variables include employment status, student status, age group, income group, car availability, work at home dummy, gender, </w:t>
      </w:r>
      <w:proofErr w:type="gramStart"/>
      <w:r w:rsidRPr="00891EA5">
        <w:rPr>
          <w:sz w:val="22"/>
          <w:szCs w:val="22"/>
        </w:rPr>
        <w:t>presence</w:t>
      </w:r>
      <w:proofErr w:type="gramEnd"/>
      <w:r w:rsidRPr="00891EA5">
        <w:rPr>
          <w:sz w:val="22"/>
          <w:szCs w:val="22"/>
        </w:rPr>
        <w:t xml:space="preserve"> of children in different age groups, presence of other adults in the household</w:t>
      </w:r>
      <w:r w:rsidR="00C72DCB">
        <w:rPr>
          <w:sz w:val="22"/>
          <w:szCs w:val="22"/>
        </w:rPr>
        <w:t>, and family/non-family status.  Accessibility effects are noted in the detailed estimation results.</w:t>
      </w:r>
    </w:p>
    <w:p w:rsidR="0019730F" w:rsidRDefault="0019730F" w:rsidP="00D93913">
      <w:pPr>
        <w:contextualSpacing/>
        <w:rPr>
          <w:sz w:val="22"/>
          <w:szCs w:val="22"/>
        </w:rPr>
      </w:pPr>
    </w:p>
    <w:p w:rsidR="008A3F1B" w:rsidRPr="008A3F1B" w:rsidRDefault="008A3F1B" w:rsidP="00D93913">
      <w:pPr>
        <w:contextualSpacing/>
        <w:rPr>
          <w:b/>
          <w:sz w:val="24"/>
          <w:szCs w:val="24"/>
        </w:rPr>
      </w:pPr>
      <w:r w:rsidRPr="008A3F1B">
        <w:rPr>
          <w:b/>
          <w:sz w:val="24"/>
          <w:szCs w:val="24"/>
        </w:rPr>
        <w:t>Person Exact Number of Tours (2.2)</w:t>
      </w:r>
    </w:p>
    <w:p w:rsidR="008A3F1B" w:rsidRDefault="008A3F1B" w:rsidP="00D93913">
      <w:pPr>
        <w:contextualSpacing/>
        <w:rPr>
          <w:sz w:val="22"/>
          <w:szCs w:val="22"/>
        </w:rPr>
      </w:pPr>
    </w:p>
    <w:p w:rsidR="001D1E8D" w:rsidRPr="00891EA5" w:rsidRDefault="00C72DCB" w:rsidP="00D93913">
      <w:pPr>
        <w:contextualSpacing/>
        <w:rPr>
          <w:sz w:val="22"/>
          <w:szCs w:val="22"/>
        </w:rPr>
      </w:pPr>
      <w:r>
        <w:rPr>
          <w:sz w:val="22"/>
          <w:szCs w:val="22"/>
        </w:rPr>
        <w:t>A s</w:t>
      </w:r>
      <w:r w:rsidR="001D1E8D" w:rsidRPr="00891EA5">
        <w:rPr>
          <w:sz w:val="22"/>
          <w:szCs w:val="22"/>
        </w:rPr>
        <w:t>impler model</w:t>
      </w:r>
      <w:r w:rsidR="008A3F1B">
        <w:rPr>
          <w:sz w:val="22"/>
          <w:szCs w:val="22"/>
        </w:rPr>
        <w:t xml:space="preserve"> </w:t>
      </w:r>
      <w:r w:rsidR="001D1E8D" w:rsidRPr="00891EA5">
        <w:rPr>
          <w:sz w:val="22"/>
          <w:szCs w:val="22"/>
        </w:rPr>
        <w:t>predict</w:t>
      </w:r>
      <w:r w:rsidR="001A73EA">
        <w:rPr>
          <w:sz w:val="22"/>
          <w:szCs w:val="22"/>
        </w:rPr>
        <w:t>s</w:t>
      </w:r>
      <w:r w:rsidR="001D1E8D" w:rsidRPr="00891EA5">
        <w:rPr>
          <w:sz w:val="22"/>
          <w:szCs w:val="22"/>
        </w:rPr>
        <w:t xml:space="preserve"> the exact number of tours </w:t>
      </w:r>
      <w:r w:rsidR="001A73EA">
        <w:rPr>
          <w:sz w:val="22"/>
          <w:szCs w:val="22"/>
        </w:rPr>
        <w:t xml:space="preserve">(1, 2 or 3) </w:t>
      </w:r>
      <w:r w:rsidR="001D1E8D" w:rsidRPr="00891EA5">
        <w:rPr>
          <w:sz w:val="22"/>
          <w:szCs w:val="22"/>
        </w:rPr>
        <w:t xml:space="preserve">for any given purpose, conditional on making 1+ </w:t>
      </w:r>
      <w:proofErr w:type="gramStart"/>
      <w:r w:rsidR="001D1E8D" w:rsidRPr="00891EA5">
        <w:rPr>
          <w:sz w:val="22"/>
          <w:szCs w:val="22"/>
        </w:rPr>
        <w:t>tours</w:t>
      </w:r>
      <w:proofErr w:type="gramEnd"/>
      <w:r w:rsidR="001D1E8D" w:rsidRPr="00891EA5">
        <w:rPr>
          <w:sz w:val="22"/>
          <w:szCs w:val="22"/>
        </w:rPr>
        <w:t xml:space="preserve"> for that purpose. An i</w:t>
      </w:r>
      <w:r w:rsidR="00D93913">
        <w:rPr>
          <w:sz w:val="22"/>
          <w:szCs w:val="22"/>
        </w:rPr>
        <w:t>mportant</w:t>
      </w:r>
      <w:r w:rsidR="001D1E8D" w:rsidRPr="00891EA5">
        <w:rPr>
          <w:sz w:val="22"/>
          <w:szCs w:val="22"/>
        </w:rPr>
        <w:t xml:space="preserve"> result is that, </w:t>
      </w:r>
      <w:r w:rsidR="001A73EA">
        <w:rPr>
          <w:sz w:val="22"/>
          <w:szCs w:val="22"/>
        </w:rPr>
        <w:t xml:space="preserve">for most purposes, </w:t>
      </w:r>
      <w:r w:rsidR="001D1E8D" w:rsidRPr="00891EA5">
        <w:rPr>
          <w:sz w:val="22"/>
          <w:szCs w:val="22"/>
        </w:rPr>
        <w:t>the accessibility variables have influence. This result indicates that the small percentage of people who make multiple tours for any given purpose during a day tend to be those people who live in areas that best accommodate those tours. Other people will be more likely to participate in fewer activities and/or chain their activities into fewer home-based tours.</w:t>
      </w:r>
    </w:p>
    <w:p w:rsidR="00D93913" w:rsidRDefault="00D93913" w:rsidP="00D93913">
      <w:pPr>
        <w:contextualSpacing/>
        <w:rPr>
          <w:sz w:val="22"/>
          <w:szCs w:val="22"/>
        </w:rPr>
      </w:pPr>
    </w:p>
    <w:p w:rsidR="001D1E8D" w:rsidRDefault="001D1E8D" w:rsidP="00D93913">
      <w:pPr>
        <w:contextualSpacing/>
        <w:rPr>
          <w:sz w:val="22"/>
          <w:szCs w:val="22"/>
        </w:rPr>
      </w:pPr>
      <w:proofErr w:type="spellStart"/>
      <w:r w:rsidRPr="00891EA5">
        <w:rPr>
          <w:sz w:val="22"/>
          <w:szCs w:val="22"/>
        </w:rPr>
        <w:t>DaySim</w:t>
      </w:r>
      <w:proofErr w:type="spellEnd"/>
      <w:r w:rsidR="00D93913">
        <w:rPr>
          <w:sz w:val="22"/>
          <w:szCs w:val="22"/>
        </w:rPr>
        <w:t xml:space="preserve"> </w:t>
      </w:r>
      <w:r w:rsidR="00BE3E9B">
        <w:rPr>
          <w:sz w:val="22"/>
          <w:szCs w:val="22"/>
        </w:rPr>
        <w:t>Standard</w:t>
      </w:r>
      <w:r w:rsidR="00D93913">
        <w:rPr>
          <w:sz w:val="22"/>
          <w:szCs w:val="22"/>
        </w:rPr>
        <w:t xml:space="preserve"> </w:t>
      </w:r>
      <w:r w:rsidRPr="00891EA5">
        <w:rPr>
          <w:sz w:val="22"/>
          <w:szCs w:val="22"/>
        </w:rPr>
        <w:t>do</w:t>
      </w:r>
      <w:r w:rsidR="00D93913">
        <w:rPr>
          <w:sz w:val="22"/>
          <w:szCs w:val="22"/>
        </w:rPr>
        <w:t>es</w:t>
      </w:r>
      <w:r w:rsidRPr="00891EA5">
        <w:rPr>
          <w:sz w:val="22"/>
          <w:szCs w:val="22"/>
        </w:rPr>
        <w:t xml:space="preserve"> not include explicit models of intra-household interactions</w:t>
      </w:r>
      <w:r w:rsidR="007E448A">
        <w:rPr>
          <w:sz w:val="22"/>
          <w:szCs w:val="22"/>
        </w:rPr>
        <w:t xml:space="preserve"> for within-day choices</w:t>
      </w:r>
      <w:r w:rsidRPr="00891EA5">
        <w:rPr>
          <w:sz w:val="22"/>
          <w:szCs w:val="22"/>
        </w:rPr>
        <w:t xml:space="preserve">.  Although explanatory variables are used throughout the model system to take account of the characteristics of other household members, </w:t>
      </w:r>
      <w:r w:rsidR="00D93913">
        <w:rPr>
          <w:sz w:val="22"/>
          <w:szCs w:val="22"/>
        </w:rPr>
        <w:t xml:space="preserve">it does not </w:t>
      </w:r>
      <w:r w:rsidRPr="00891EA5">
        <w:rPr>
          <w:sz w:val="22"/>
          <w:szCs w:val="22"/>
        </w:rPr>
        <w:t xml:space="preserve">explicitly link the activity patterns across individuals so that they travel together.  </w:t>
      </w:r>
      <w:r w:rsidR="00D93913">
        <w:rPr>
          <w:sz w:val="22"/>
          <w:szCs w:val="22"/>
        </w:rPr>
        <w:t xml:space="preserve">Instead, </w:t>
      </w:r>
      <w:r w:rsidRPr="00891EA5">
        <w:rPr>
          <w:sz w:val="22"/>
          <w:szCs w:val="22"/>
        </w:rPr>
        <w:t xml:space="preserve">the focus </w:t>
      </w:r>
      <w:r w:rsidR="00D93913">
        <w:rPr>
          <w:sz w:val="22"/>
          <w:szCs w:val="22"/>
        </w:rPr>
        <w:t>is</w:t>
      </w:r>
      <w:r w:rsidRPr="00891EA5">
        <w:rPr>
          <w:sz w:val="22"/>
          <w:szCs w:val="22"/>
        </w:rPr>
        <w:t xml:space="preserve"> placed on using fine level spatial detail (parcels</w:t>
      </w:r>
      <w:r w:rsidR="00D93913">
        <w:rPr>
          <w:sz w:val="22"/>
          <w:szCs w:val="22"/>
        </w:rPr>
        <w:t xml:space="preserve"> or </w:t>
      </w:r>
      <w:proofErr w:type="spellStart"/>
      <w:r w:rsidR="00D93913">
        <w:rPr>
          <w:sz w:val="22"/>
          <w:szCs w:val="22"/>
        </w:rPr>
        <w:t>microzones</w:t>
      </w:r>
      <w:proofErr w:type="spellEnd"/>
      <w:r w:rsidRPr="00891EA5">
        <w:rPr>
          <w:sz w:val="22"/>
          <w:szCs w:val="22"/>
        </w:rPr>
        <w:t xml:space="preserve">) and temporal detail (30 minute periods), as well as on achieving upward integrity through consistent use of accessibility </w:t>
      </w:r>
      <w:proofErr w:type="spellStart"/>
      <w:r w:rsidRPr="00891EA5">
        <w:rPr>
          <w:sz w:val="22"/>
          <w:szCs w:val="22"/>
        </w:rPr>
        <w:t>logsums</w:t>
      </w:r>
      <w:proofErr w:type="spellEnd"/>
      <w:r w:rsidRPr="00891EA5">
        <w:rPr>
          <w:sz w:val="22"/>
          <w:szCs w:val="22"/>
        </w:rPr>
        <w:t xml:space="preserve"> at </w:t>
      </w:r>
      <w:r w:rsidR="00D93913">
        <w:rPr>
          <w:sz w:val="22"/>
          <w:szCs w:val="22"/>
        </w:rPr>
        <w:t>all levels of the model system.</w:t>
      </w:r>
    </w:p>
    <w:p w:rsidR="001D1E8D" w:rsidRDefault="001D1E8D" w:rsidP="001D1E8D">
      <w:pPr>
        <w:ind w:firstLine="432"/>
        <w:contextualSpacing/>
        <w:jc w:val="both"/>
        <w:rPr>
          <w:sz w:val="22"/>
          <w:szCs w:val="22"/>
        </w:rPr>
      </w:pPr>
    </w:p>
    <w:p w:rsidR="001D1E8D" w:rsidRPr="008A3F1B" w:rsidRDefault="001D1E8D" w:rsidP="001D1E8D">
      <w:pPr>
        <w:widowControl w:val="0"/>
        <w:tabs>
          <w:tab w:val="left" w:pos="-3600"/>
        </w:tabs>
        <w:autoSpaceDE w:val="0"/>
        <w:autoSpaceDN w:val="0"/>
        <w:adjustRightInd w:val="0"/>
        <w:spacing w:line="257" w:lineRule="auto"/>
        <w:ind w:right="71"/>
        <w:jc w:val="both"/>
        <w:rPr>
          <w:rFonts w:eastAsia="SimSun"/>
          <w:b/>
          <w:sz w:val="24"/>
          <w:szCs w:val="24"/>
          <w:lang w:val="en-AU" w:eastAsia="zh-CN"/>
        </w:rPr>
      </w:pPr>
      <w:r w:rsidRPr="008A3F1B">
        <w:rPr>
          <w:rFonts w:eastAsia="SimSun"/>
          <w:b/>
          <w:sz w:val="24"/>
          <w:szCs w:val="24"/>
          <w:lang w:val="en-AU" w:eastAsia="zh-CN"/>
        </w:rPr>
        <w:t xml:space="preserve">Generation Model for Work-based </w:t>
      </w:r>
      <w:proofErr w:type="spellStart"/>
      <w:r w:rsidRPr="008A3F1B">
        <w:rPr>
          <w:rFonts w:eastAsia="SimSun"/>
          <w:b/>
          <w:sz w:val="24"/>
          <w:szCs w:val="24"/>
          <w:lang w:val="en-AU" w:eastAsia="zh-CN"/>
        </w:rPr>
        <w:t>Subtours</w:t>
      </w:r>
      <w:proofErr w:type="spellEnd"/>
      <w:r w:rsidR="001A73EA" w:rsidRPr="008A3F1B">
        <w:rPr>
          <w:rFonts w:eastAsia="SimSun"/>
          <w:b/>
          <w:sz w:val="24"/>
          <w:szCs w:val="24"/>
          <w:lang w:val="en-AU" w:eastAsia="zh-CN"/>
        </w:rPr>
        <w:t xml:space="preserve"> (3.2)</w:t>
      </w:r>
    </w:p>
    <w:p w:rsidR="001D1E8D" w:rsidRDefault="001D1E8D" w:rsidP="001D1E8D">
      <w:pPr>
        <w:widowControl w:val="0"/>
        <w:tabs>
          <w:tab w:val="left" w:pos="-3600"/>
        </w:tabs>
        <w:autoSpaceDE w:val="0"/>
        <w:autoSpaceDN w:val="0"/>
        <w:adjustRightInd w:val="0"/>
        <w:spacing w:line="257" w:lineRule="auto"/>
        <w:ind w:right="71"/>
        <w:jc w:val="both"/>
        <w:rPr>
          <w:rFonts w:eastAsia="SimSun"/>
          <w:b/>
          <w:sz w:val="26"/>
          <w:szCs w:val="26"/>
          <w:lang w:val="en-AU" w:eastAsia="zh-CN"/>
        </w:rPr>
      </w:pPr>
    </w:p>
    <w:p w:rsidR="001A73EA" w:rsidRDefault="00211BBC" w:rsidP="00910495">
      <w:pPr>
        <w:pStyle w:val="BodyText"/>
        <w:spacing w:after="0"/>
        <w:contextualSpacing/>
        <w:rPr>
          <w:sz w:val="22"/>
          <w:szCs w:val="22"/>
        </w:rPr>
      </w:pPr>
      <w:r>
        <w:rPr>
          <w:sz w:val="22"/>
          <w:szCs w:val="22"/>
        </w:rPr>
        <w:t xml:space="preserve">The work-based </w:t>
      </w:r>
      <w:proofErr w:type="spellStart"/>
      <w:r>
        <w:rPr>
          <w:sz w:val="22"/>
          <w:szCs w:val="22"/>
        </w:rPr>
        <w:t>subtour</w:t>
      </w:r>
      <w:proofErr w:type="spellEnd"/>
      <w:r>
        <w:rPr>
          <w:sz w:val="22"/>
          <w:szCs w:val="22"/>
        </w:rPr>
        <w:t xml:space="preserve"> generation model determines, for a given work tour with known destination, the number and purpose of work-based </w:t>
      </w:r>
      <w:proofErr w:type="spellStart"/>
      <w:r>
        <w:rPr>
          <w:sz w:val="22"/>
          <w:szCs w:val="22"/>
        </w:rPr>
        <w:t>subtours</w:t>
      </w:r>
      <w:proofErr w:type="spellEnd"/>
      <w:r>
        <w:rPr>
          <w:sz w:val="22"/>
          <w:szCs w:val="22"/>
        </w:rPr>
        <w:t xml:space="preserve"> that occur in the midst of the workday.  It is structured as a multinomial choice model with one alternative for each purpose, and one alternative for the ‘no more </w:t>
      </w:r>
      <w:proofErr w:type="spellStart"/>
      <w:r>
        <w:rPr>
          <w:sz w:val="22"/>
          <w:szCs w:val="22"/>
        </w:rPr>
        <w:t>subtours</w:t>
      </w:r>
      <w:proofErr w:type="spellEnd"/>
      <w:r>
        <w:rPr>
          <w:sz w:val="22"/>
          <w:szCs w:val="22"/>
        </w:rPr>
        <w:t xml:space="preserve">’ alternative.  It runs repeatedly </w:t>
      </w:r>
      <w:proofErr w:type="spellStart"/>
      <w:r>
        <w:rPr>
          <w:sz w:val="22"/>
          <w:szCs w:val="22"/>
        </w:rPr>
        <w:t>ntil</w:t>
      </w:r>
      <w:proofErr w:type="spellEnd"/>
      <w:r>
        <w:rPr>
          <w:sz w:val="22"/>
          <w:szCs w:val="22"/>
        </w:rPr>
        <w:t xml:space="preserve"> the ‘no more </w:t>
      </w:r>
      <w:proofErr w:type="spellStart"/>
      <w:r>
        <w:rPr>
          <w:sz w:val="22"/>
          <w:szCs w:val="22"/>
        </w:rPr>
        <w:t>subtours</w:t>
      </w:r>
      <w:proofErr w:type="spellEnd"/>
      <w:r>
        <w:rPr>
          <w:sz w:val="22"/>
          <w:szCs w:val="22"/>
        </w:rPr>
        <w:t>’</w:t>
      </w:r>
      <w:r w:rsidR="00910495">
        <w:rPr>
          <w:sz w:val="22"/>
          <w:szCs w:val="22"/>
        </w:rPr>
        <w:t xml:space="preserve"> alternative is chosen.</w:t>
      </w:r>
    </w:p>
    <w:p w:rsidR="00211BBC" w:rsidRPr="00891EA5" w:rsidRDefault="00211BBC" w:rsidP="00910495">
      <w:pPr>
        <w:pStyle w:val="BodyText"/>
        <w:spacing w:after="0"/>
        <w:contextualSpacing/>
        <w:rPr>
          <w:sz w:val="22"/>
          <w:szCs w:val="22"/>
        </w:rPr>
      </w:pPr>
    </w:p>
    <w:p w:rsidR="001D1E8D" w:rsidRPr="008200A7" w:rsidRDefault="001D1E8D" w:rsidP="00910495">
      <w:pPr>
        <w:widowControl w:val="0"/>
        <w:tabs>
          <w:tab w:val="left" w:pos="-3600"/>
        </w:tabs>
        <w:autoSpaceDE w:val="0"/>
        <w:autoSpaceDN w:val="0"/>
        <w:adjustRightInd w:val="0"/>
        <w:spacing w:line="257" w:lineRule="auto"/>
        <w:ind w:right="71"/>
        <w:rPr>
          <w:rFonts w:eastAsia="SimSun"/>
          <w:b/>
          <w:sz w:val="24"/>
          <w:szCs w:val="24"/>
          <w:lang w:val="en-AU" w:eastAsia="zh-CN"/>
        </w:rPr>
      </w:pPr>
      <w:r w:rsidRPr="008200A7">
        <w:rPr>
          <w:rFonts w:eastAsia="SimSun"/>
          <w:b/>
          <w:sz w:val="24"/>
          <w:szCs w:val="24"/>
          <w:lang w:val="en-AU" w:eastAsia="zh-CN"/>
        </w:rPr>
        <w:t>Generation Model for Intermediate Stops on Half-Tours</w:t>
      </w:r>
      <w:r w:rsidR="008200A7" w:rsidRPr="008200A7">
        <w:rPr>
          <w:rFonts w:eastAsia="SimSun"/>
          <w:b/>
          <w:sz w:val="24"/>
          <w:szCs w:val="24"/>
          <w:lang w:val="en-AU" w:eastAsia="zh-CN"/>
        </w:rPr>
        <w:t xml:space="preserve"> (4.1)</w:t>
      </w:r>
    </w:p>
    <w:p w:rsidR="001D1E8D" w:rsidRDefault="001D1E8D" w:rsidP="00910495">
      <w:pPr>
        <w:widowControl w:val="0"/>
        <w:tabs>
          <w:tab w:val="left" w:pos="-3600"/>
        </w:tabs>
        <w:autoSpaceDE w:val="0"/>
        <w:autoSpaceDN w:val="0"/>
        <w:adjustRightInd w:val="0"/>
        <w:spacing w:line="257" w:lineRule="auto"/>
        <w:ind w:right="71"/>
        <w:rPr>
          <w:rFonts w:eastAsia="SimSun"/>
          <w:b/>
          <w:sz w:val="26"/>
          <w:szCs w:val="26"/>
          <w:lang w:val="en-AU" w:eastAsia="zh-CN"/>
        </w:rPr>
      </w:pPr>
    </w:p>
    <w:p w:rsidR="001D1E8D" w:rsidRDefault="001D1E8D" w:rsidP="00910495">
      <w:pPr>
        <w:pStyle w:val="BodyText"/>
        <w:spacing w:after="0"/>
        <w:contextualSpacing/>
        <w:rPr>
          <w:sz w:val="22"/>
          <w:szCs w:val="22"/>
        </w:rPr>
      </w:pPr>
      <w:r w:rsidRPr="00891EA5">
        <w:rPr>
          <w:sz w:val="22"/>
          <w:szCs w:val="22"/>
        </w:rPr>
        <w:t xml:space="preserve">For each tour, once its destination, timing and mode have been determined, the exact number of stops and their purposes is </w:t>
      </w:r>
      <w:proofErr w:type="spellStart"/>
      <w:r w:rsidRPr="00891EA5">
        <w:rPr>
          <w:sz w:val="22"/>
          <w:szCs w:val="22"/>
        </w:rPr>
        <w:t>modeled</w:t>
      </w:r>
      <w:proofErr w:type="spellEnd"/>
      <w:r w:rsidRPr="00891EA5">
        <w:rPr>
          <w:sz w:val="22"/>
          <w:szCs w:val="22"/>
        </w:rPr>
        <w:t xml:space="preserve"> for the half-tours leading to and from the tour destination.  For each potential stop, the model predicts whether it occurs or not and, if so, its activity purpose.  This repeats as long as another stop is predicted.  The outcomes of this model are strongly conditioned by (a) the outcome of the day activity pattern model, and (b) the outcomes of this model for higher priority tours.  For the last </w:t>
      </w:r>
      <w:proofErr w:type="spellStart"/>
      <w:r w:rsidRPr="00891EA5">
        <w:rPr>
          <w:sz w:val="22"/>
          <w:szCs w:val="22"/>
        </w:rPr>
        <w:t>modeled</w:t>
      </w:r>
      <w:proofErr w:type="spellEnd"/>
      <w:r w:rsidRPr="00891EA5">
        <w:rPr>
          <w:sz w:val="22"/>
          <w:szCs w:val="22"/>
        </w:rPr>
        <w:t xml:space="preserve"> tour, this model is constrained to accomplish all intermediate stop activity purposes prescribed by the activity pattern model that have not yet been accomplished on other tours.</w:t>
      </w:r>
    </w:p>
    <w:p w:rsidR="00211BBC" w:rsidRDefault="00211BBC" w:rsidP="00910495">
      <w:pPr>
        <w:pStyle w:val="BodyText"/>
        <w:spacing w:after="0"/>
        <w:contextualSpacing/>
        <w:rPr>
          <w:sz w:val="22"/>
          <w:szCs w:val="22"/>
        </w:rPr>
      </w:pPr>
    </w:p>
    <w:p w:rsidR="001D1E8D" w:rsidRPr="00891EA5" w:rsidRDefault="001D1E8D" w:rsidP="00910495">
      <w:pPr>
        <w:pStyle w:val="BodyText"/>
        <w:spacing w:after="0"/>
        <w:contextualSpacing/>
        <w:rPr>
          <w:sz w:val="22"/>
          <w:szCs w:val="22"/>
        </w:rPr>
      </w:pPr>
      <w:r w:rsidRPr="00891EA5">
        <w:rPr>
          <w:sz w:val="22"/>
          <w:szCs w:val="22"/>
        </w:rPr>
        <w:t xml:space="preserve">The estimation results for this model indicate that accessibility measures are important in determining which stops are made on which tours, as well as the exact number of stops. An important feature of this model system is that we do not predict the number and allocation of stops completely at the upper pattern level, as is done in the Portland and SFCTA models, or completely at the tour level, as is done in other models such as those in Columbus and New York. Rather, the upper level pattern model predicts the likelihood that ANY stops will be made during the day for a given purpose, at a level where the substitution between extra stops versus extra tours can be </w:t>
      </w:r>
      <w:proofErr w:type="spellStart"/>
      <w:r w:rsidRPr="00891EA5">
        <w:rPr>
          <w:sz w:val="22"/>
          <w:szCs w:val="22"/>
        </w:rPr>
        <w:t>modeled</w:t>
      </w:r>
      <w:proofErr w:type="spellEnd"/>
      <w:r w:rsidRPr="00891EA5">
        <w:rPr>
          <w:sz w:val="22"/>
          <w:szCs w:val="22"/>
        </w:rPr>
        <w:t xml:space="preserve"> directly. Then, once the exact destinations, modes and times of day of tours are known, the exact allocation and number of stops is predicted using this additional tour-level information. We think that this approach provides a good balance between person-day-level and tour-level sensitivities.</w:t>
      </w:r>
    </w:p>
    <w:p w:rsidR="001D1E8D" w:rsidRDefault="001D1E8D" w:rsidP="00910495">
      <w:pPr>
        <w:pStyle w:val="Heading1"/>
        <w:tabs>
          <w:tab w:val="num" w:pos="360"/>
        </w:tabs>
        <w:spacing w:before="0" w:after="0"/>
        <w:ind w:firstLine="432"/>
        <w:contextualSpacing/>
        <w:rPr>
          <w:b w:val="0"/>
          <w:sz w:val="22"/>
          <w:szCs w:val="22"/>
        </w:rPr>
      </w:pPr>
      <w:bookmarkStart w:id="1" w:name="_Toc97648057"/>
    </w:p>
    <w:p w:rsidR="001D1E8D" w:rsidRPr="00CE19F3" w:rsidRDefault="001D1E8D" w:rsidP="00A62D08">
      <w:pPr>
        <w:keepNext/>
        <w:widowControl w:val="0"/>
        <w:tabs>
          <w:tab w:val="left" w:pos="-3600"/>
        </w:tabs>
        <w:autoSpaceDE w:val="0"/>
        <w:autoSpaceDN w:val="0"/>
        <w:adjustRightInd w:val="0"/>
        <w:spacing w:line="257" w:lineRule="auto"/>
        <w:ind w:right="72"/>
        <w:jc w:val="both"/>
        <w:rPr>
          <w:rFonts w:eastAsia="SimSun"/>
          <w:b/>
          <w:szCs w:val="28"/>
          <w:lang w:val="en-AU" w:eastAsia="zh-CN"/>
        </w:rPr>
      </w:pPr>
      <w:r w:rsidRPr="00CE19F3">
        <w:rPr>
          <w:rFonts w:eastAsia="SimSun"/>
          <w:b/>
          <w:szCs w:val="28"/>
          <w:lang w:val="en-AU" w:eastAsia="zh-CN"/>
        </w:rPr>
        <w:t>Location Choice Models</w:t>
      </w:r>
    </w:p>
    <w:p w:rsidR="001D1E8D" w:rsidRDefault="001D1E8D" w:rsidP="00A62D08">
      <w:pPr>
        <w:keepNext/>
        <w:widowControl w:val="0"/>
        <w:tabs>
          <w:tab w:val="left" w:pos="-3600"/>
        </w:tabs>
        <w:autoSpaceDE w:val="0"/>
        <w:autoSpaceDN w:val="0"/>
        <w:adjustRightInd w:val="0"/>
        <w:spacing w:line="257" w:lineRule="auto"/>
        <w:ind w:right="72"/>
        <w:jc w:val="both"/>
        <w:rPr>
          <w:rFonts w:eastAsia="SimSun"/>
          <w:b/>
          <w:sz w:val="26"/>
          <w:szCs w:val="26"/>
          <w:lang w:val="en-AU" w:eastAsia="zh-CN"/>
        </w:rPr>
      </w:pPr>
    </w:p>
    <w:p w:rsidR="001D1E8D" w:rsidRPr="00546BA6" w:rsidRDefault="001D1E8D" w:rsidP="001D1E8D">
      <w:pPr>
        <w:widowControl w:val="0"/>
        <w:tabs>
          <w:tab w:val="left" w:pos="-3600"/>
        </w:tabs>
        <w:autoSpaceDE w:val="0"/>
        <w:autoSpaceDN w:val="0"/>
        <w:adjustRightInd w:val="0"/>
        <w:spacing w:line="257" w:lineRule="auto"/>
        <w:ind w:right="71"/>
        <w:jc w:val="both"/>
        <w:rPr>
          <w:rFonts w:eastAsia="SimSun"/>
          <w:b/>
          <w:sz w:val="24"/>
          <w:szCs w:val="24"/>
          <w:lang w:val="en-AU" w:eastAsia="zh-CN"/>
        </w:rPr>
      </w:pPr>
      <w:r w:rsidRPr="00546BA6">
        <w:rPr>
          <w:rFonts w:eastAsia="SimSun"/>
          <w:b/>
          <w:sz w:val="24"/>
          <w:szCs w:val="24"/>
          <w:lang w:val="en-AU" w:eastAsia="zh-CN"/>
        </w:rPr>
        <w:t xml:space="preserve">Usual </w:t>
      </w:r>
      <w:r>
        <w:rPr>
          <w:rFonts w:eastAsia="SimSun"/>
          <w:b/>
          <w:sz w:val="24"/>
          <w:szCs w:val="24"/>
          <w:lang w:val="en-AU" w:eastAsia="zh-CN"/>
        </w:rPr>
        <w:t>W</w:t>
      </w:r>
      <w:r w:rsidRPr="00546BA6">
        <w:rPr>
          <w:rFonts w:eastAsia="SimSun"/>
          <w:b/>
          <w:sz w:val="24"/>
          <w:szCs w:val="24"/>
          <w:lang w:val="en-AU" w:eastAsia="zh-CN"/>
        </w:rPr>
        <w:t>ork</w:t>
      </w:r>
      <w:r w:rsidR="00CE19F3">
        <w:rPr>
          <w:rFonts w:eastAsia="SimSun"/>
          <w:b/>
          <w:sz w:val="24"/>
          <w:szCs w:val="24"/>
          <w:lang w:val="en-AU" w:eastAsia="zh-CN"/>
        </w:rPr>
        <w:t xml:space="preserve"> Location (1.1), Usual </w:t>
      </w:r>
      <w:r>
        <w:rPr>
          <w:rFonts w:eastAsia="SimSun"/>
          <w:b/>
          <w:sz w:val="24"/>
          <w:szCs w:val="24"/>
          <w:lang w:val="en-AU" w:eastAsia="zh-CN"/>
        </w:rPr>
        <w:t>S</w:t>
      </w:r>
      <w:r w:rsidRPr="00546BA6">
        <w:rPr>
          <w:rFonts w:eastAsia="SimSun"/>
          <w:b/>
          <w:sz w:val="24"/>
          <w:szCs w:val="24"/>
          <w:lang w:val="en-AU" w:eastAsia="zh-CN"/>
        </w:rPr>
        <w:t xml:space="preserve">chool </w:t>
      </w:r>
      <w:r>
        <w:rPr>
          <w:rFonts w:eastAsia="SimSun"/>
          <w:b/>
          <w:sz w:val="24"/>
          <w:szCs w:val="24"/>
          <w:lang w:val="en-AU" w:eastAsia="zh-CN"/>
        </w:rPr>
        <w:t>L</w:t>
      </w:r>
      <w:r w:rsidRPr="00546BA6">
        <w:rPr>
          <w:rFonts w:eastAsia="SimSun"/>
          <w:b/>
          <w:sz w:val="24"/>
          <w:szCs w:val="24"/>
          <w:lang w:val="en-AU" w:eastAsia="zh-CN"/>
        </w:rPr>
        <w:t>ocation</w:t>
      </w:r>
      <w:r w:rsidR="00CE19F3">
        <w:rPr>
          <w:rFonts w:eastAsia="SimSun"/>
          <w:b/>
          <w:sz w:val="24"/>
          <w:szCs w:val="24"/>
          <w:lang w:val="en-AU" w:eastAsia="zh-CN"/>
        </w:rPr>
        <w:t xml:space="preserve"> (1.2)</w:t>
      </w:r>
      <w:r w:rsidRPr="00546BA6">
        <w:rPr>
          <w:rFonts w:eastAsia="SimSun"/>
          <w:b/>
          <w:sz w:val="24"/>
          <w:szCs w:val="24"/>
          <w:lang w:val="en-AU" w:eastAsia="zh-CN"/>
        </w:rPr>
        <w:t xml:space="preserve"> and </w:t>
      </w:r>
      <w:r>
        <w:rPr>
          <w:rFonts w:eastAsia="SimSun"/>
          <w:b/>
          <w:sz w:val="24"/>
          <w:szCs w:val="24"/>
          <w:lang w:val="en-AU" w:eastAsia="zh-CN"/>
        </w:rPr>
        <w:t>T</w:t>
      </w:r>
      <w:r w:rsidRPr="00546BA6">
        <w:rPr>
          <w:rFonts w:eastAsia="SimSun"/>
          <w:b/>
          <w:sz w:val="24"/>
          <w:szCs w:val="24"/>
          <w:lang w:val="en-AU" w:eastAsia="zh-CN"/>
        </w:rPr>
        <w:t xml:space="preserve">our </w:t>
      </w:r>
      <w:r>
        <w:rPr>
          <w:rFonts w:eastAsia="SimSun"/>
          <w:b/>
          <w:sz w:val="24"/>
          <w:szCs w:val="24"/>
          <w:lang w:val="en-AU" w:eastAsia="zh-CN"/>
        </w:rPr>
        <w:t>P</w:t>
      </w:r>
      <w:r w:rsidRPr="00546BA6">
        <w:rPr>
          <w:rFonts w:eastAsia="SimSun"/>
          <w:b/>
          <w:sz w:val="24"/>
          <w:szCs w:val="24"/>
          <w:lang w:val="en-AU" w:eastAsia="zh-CN"/>
        </w:rPr>
        <w:t xml:space="preserve">rimary </w:t>
      </w:r>
      <w:r>
        <w:rPr>
          <w:rFonts w:eastAsia="SimSun"/>
          <w:b/>
          <w:sz w:val="24"/>
          <w:szCs w:val="24"/>
          <w:lang w:val="en-AU" w:eastAsia="zh-CN"/>
        </w:rPr>
        <w:t>D</w:t>
      </w:r>
      <w:r w:rsidRPr="00546BA6">
        <w:rPr>
          <w:rFonts w:eastAsia="SimSun"/>
          <w:b/>
          <w:sz w:val="24"/>
          <w:szCs w:val="24"/>
          <w:lang w:val="en-AU" w:eastAsia="zh-CN"/>
        </w:rPr>
        <w:t>estination</w:t>
      </w:r>
      <w:r w:rsidR="00CE19F3">
        <w:rPr>
          <w:rFonts w:eastAsia="SimSun"/>
          <w:b/>
          <w:sz w:val="24"/>
          <w:szCs w:val="24"/>
          <w:lang w:val="en-AU" w:eastAsia="zh-CN"/>
        </w:rPr>
        <w:t xml:space="preserve"> (</w:t>
      </w:r>
      <w:r w:rsidR="00566BA3">
        <w:rPr>
          <w:rFonts w:eastAsia="SimSun"/>
          <w:b/>
          <w:sz w:val="24"/>
          <w:szCs w:val="24"/>
          <w:lang w:val="en-AU" w:eastAsia="zh-CN"/>
        </w:rPr>
        <w:t xml:space="preserve">Work </w:t>
      </w:r>
      <w:r w:rsidR="00CE19F3">
        <w:rPr>
          <w:rFonts w:eastAsia="SimSun"/>
          <w:b/>
          <w:sz w:val="24"/>
          <w:szCs w:val="24"/>
          <w:lang w:val="en-AU" w:eastAsia="zh-CN"/>
        </w:rPr>
        <w:t>3.1</w:t>
      </w:r>
      <w:r w:rsidR="00566BA3">
        <w:rPr>
          <w:rFonts w:eastAsia="SimSun"/>
          <w:b/>
          <w:sz w:val="24"/>
          <w:szCs w:val="24"/>
          <w:lang w:val="en-AU" w:eastAsia="zh-CN"/>
        </w:rPr>
        <w:t>a; Other 3.1b</w:t>
      </w:r>
      <w:r w:rsidR="00CE19F3">
        <w:rPr>
          <w:rFonts w:eastAsia="SimSun"/>
          <w:b/>
          <w:sz w:val="24"/>
          <w:szCs w:val="24"/>
          <w:lang w:val="en-AU" w:eastAsia="zh-CN"/>
        </w:rPr>
        <w:t>)</w:t>
      </w:r>
    </w:p>
    <w:p w:rsidR="001D1E8D" w:rsidRDefault="001D1E8D" w:rsidP="001D1E8D">
      <w:pPr>
        <w:widowControl w:val="0"/>
        <w:tabs>
          <w:tab w:val="left" w:pos="-3600"/>
        </w:tabs>
        <w:autoSpaceDE w:val="0"/>
        <w:autoSpaceDN w:val="0"/>
        <w:adjustRightInd w:val="0"/>
        <w:spacing w:line="257" w:lineRule="auto"/>
        <w:ind w:right="71"/>
        <w:jc w:val="both"/>
        <w:rPr>
          <w:rFonts w:eastAsia="SimSun"/>
          <w:b/>
          <w:sz w:val="26"/>
          <w:szCs w:val="26"/>
          <w:lang w:val="en-AU" w:eastAsia="zh-CN"/>
        </w:rPr>
      </w:pPr>
    </w:p>
    <w:p w:rsidR="001D1E8D" w:rsidRDefault="001D1E8D" w:rsidP="0045285D">
      <w:pPr>
        <w:pStyle w:val="BodyText"/>
        <w:spacing w:after="0"/>
        <w:contextualSpacing/>
        <w:rPr>
          <w:sz w:val="22"/>
          <w:szCs w:val="22"/>
        </w:rPr>
      </w:pPr>
      <w:r w:rsidRPr="00891EA5">
        <w:rPr>
          <w:sz w:val="22"/>
          <w:szCs w:val="22"/>
        </w:rPr>
        <w:t xml:space="preserve">The dependent variable in the usual location and tour destination models is the parcel address </w:t>
      </w:r>
      <w:r w:rsidR="00CE19F3">
        <w:rPr>
          <w:sz w:val="22"/>
          <w:szCs w:val="22"/>
        </w:rPr>
        <w:t xml:space="preserve">or </w:t>
      </w:r>
      <w:proofErr w:type="spellStart"/>
      <w:r w:rsidR="00CE19F3">
        <w:rPr>
          <w:sz w:val="22"/>
          <w:szCs w:val="22"/>
        </w:rPr>
        <w:t>microzone</w:t>
      </w:r>
      <w:proofErr w:type="spellEnd"/>
      <w:r w:rsidR="00CE19F3">
        <w:rPr>
          <w:sz w:val="22"/>
          <w:szCs w:val="22"/>
        </w:rPr>
        <w:t xml:space="preserve"> </w:t>
      </w:r>
      <w:r w:rsidRPr="00891EA5">
        <w:rPr>
          <w:sz w:val="22"/>
          <w:szCs w:val="22"/>
        </w:rPr>
        <w:t xml:space="preserve">where the activity takes place. </w:t>
      </w:r>
      <w:r w:rsidR="00CE19F3">
        <w:rPr>
          <w:sz w:val="22"/>
          <w:szCs w:val="22"/>
        </w:rPr>
        <w:t xml:space="preserve">Because of the large number of parcels or </w:t>
      </w:r>
      <w:proofErr w:type="spellStart"/>
      <w:r w:rsidR="00CE19F3">
        <w:rPr>
          <w:sz w:val="22"/>
          <w:szCs w:val="22"/>
        </w:rPr>
        <w:t>microzones</w:t>
      </w:r>
      <w:proofErr w:type="spellEnd"/>
      <w:r w:rsidR="00CE19F3">
        <w:rPr>
          <w:sz w:val="22"/>
          <w:szCs w:val="22"/>
        </w:rPr>
        <w:t xml:space="preserve"> in a </w:t>
      </w:r>
      <w:r w:rsidRPr="00891EA5">
        <w:rPr>
          <w:sz w:val="22"/>
          <w:szCs w:val="22"/>
        </w:rPr>
        <w:t>region, it is necessary to both estimate and apply the location choice models using a sample of alternatives. The sampling of alternatives is done using two-stage importance sampling with replacement; first a T</w:t>
      </w:r>
      <w:r w:rsidR="00CE19F3">
        <w:rPr>
          <w:sz w:val="22"/>
          <w:szCs w:val="22"/>
        </w:rPr>
        <w:t xml:space="preserve">ransport Analysis Zone (TAZ) </w:t>
      </w:r>
      <w:r w:rsidRPr="00891EA5">
        <w:rPr>
          <w:sz w:val="22"/>
          <w:szCs w:val="22"/>
        </w:rPr>
        <w:t>is drawn according to a probability determined by its size and impedance, and then a parcel</w:t>
      </w:r>
      <w:r w:rsidR="00CE19F3">
        <w:rPr>
          <w:sz w:val="22"/>
          <w:szCs w:val="22"/>
        </w:rPr>
        <w:t xml:space="preserve"> or </w:t>
      </w:r>
      <w:proofErr w:type="spellStart"/>
      <w:r w:rsidR="00CE19F3">
        <w:rPr>
          <w:sz w:val="22"/>
          <w:szCs w:val="22"/>
        </w:rPr>
        <w:t>microzone</w:t>
      </w:r>
      <w:proofErr w:type="spellEnd"/>
      <w:r w:rsidRPr="00891EA5">
        <w:rPr>
          <w:sz w:val="22"/>
          <w:szCs w:val="22"/>
        </w:rPr>
        <w:t xml:space="preserve"> is drawn within the TAZ, with a size-based probability.</w:t>
      </w:r>
    </w:p>
    <w:p w:rsidR="0045285D" w:rsidRDefault="0045285D" w:rsidP="0045285D">
      <w:pPr>
        <w:pStyle w:val="BodyText"/>
        <w:spacing w:after="0"/>
        <w:contextualSpacing/>
        <w:rPr>
          <w:sz w:val="22"/>
          <w:szCs w:val="22"/>
        </w:rPr>
      </w:pPr>
    </w:p>
    <w:p w:rsidR="0045285D" w:rsidRPr="00891EA5" w:rsidRDefault="0045285D" w:rsidP="0045285D">
      <w:pPr>
        <w:pStyle w:val="BodyText"/>
        <w:spacing w:after="0"/>
        <w:contextualSpacing/>
        <w:rPr>
          <w:sz w:val="22"/>
          <w:szCs w:val="22"/>
        </w:rPr>
      </w:pPr>
      <w:r w:rsidRPr="0045285D">
        <w:rPr>
          <w:sz w:val="22"/>
          <w:szCs w:val="22"/>
        </w:rPr>
        <w:t xml:space="preserve">The usual work location model was estimated using all survey person records of employed persons, with the reported usual work location as the dependent variable.  Similarly, the school location model uses all survey person records of students, with the reported usual school location as dependent variable.  Some persons are both employed and student, so they provide observed outcomes for both models.  </w:t>
      </w:r>
    </w:p>
    <w:p w:rsidR="00B1116C" w:rsidRDefault="00B1116C" w:rsidP="0045285D">
      <w:pPr>
        <w:pStyle w:val="BodyText"/>
        <w:spacing w:after="0"/>
        <w:contextualSpacing/>
        <w:rPr>
          <w:sz w:val="22"/>
          <w:szCs w:val="22"/>
        </w:rPr>
      </w:pPr>
    </w:p>
    <w:p w:rsidR="001D1E8D" w:rsidRPr="00891EA5" w:rsidRDefault="001D1E8D" w:rsidP="0045285D">
      <w:pPr>
        <w:pStyle w:val="BodyText"/>
        <w:spacing w:after="0"/>
        <w:contextualSpacing/>
        <w:rPr>
          <w:sz w:val="22"/>
          <w:szCs w:val="22"/>
        </w:rPr>
      </w:pPr>
      <w:r w:rsidRPr="00891EA5">
        <w:rPr>
          <w:sz w:val="22"/>
          <w:szCs w:val="22"/>
        </w:rPr>
        <w:t xml:space="preserve">Some differences among the models come from the assumed model hierarchy in </w:t>
      </w:r>
      <w:r w:rsidRPr="00960F95">
        <w:rPr>
          <w:b/>
          <w:sz w:val="22"/>
          <w:szCs w:val="22"/>
        </w:rPr>
        <w:t>Table 1</w:t>
      </w:r>
      <w:r w:rsidRPr="00891EA5">
        <w:rPr>
          <w:sz w:val="22"/>
          <w:szCs w:val="22"/>
        </w:rPr>
        <w:t>.</w:t>
      </w:r>
      <w:r w:rsidR="00CE19F3">
        <w:rPr>
          <w:sz w:val="22"/>
          <w:szCs w:val="22"/>
        </w:rPr>
        <w:t xml:space="preserve"> </w:t>
      </w:r>
      <w:r w:rsidRPr="00891EA5">
        <w:rPr>
          <w:sz w:val="22"/>
          <w:szCs w:val="22"/>
        </w:rPr>
        <w:t xml:space="preserve">For the usual work and school location models, </w:t>
      </w:r>
      <w:r w:rsidR="007E448A">
        <w:rPr>
          <w:sz w:val="22"/>
          <w:szCs w:val="22"/>
        </w:rPr>
        <w:t xml:space="preserve">the other long term choices, including </w:t>
      </w:r>
      <w:r w:rsidRPr="00891EA5">
        <w:rPr>
          <w:sz w:val="22"/>
          <w:szCs w:val="22"/>
        </w:rPr>
        <w:t>auto ownership</w:t>
      </w:r>
      <w:r w:rsidR="00CE19F3">
        <w:rPr>
          <w:sz w:val="22"/>
          <w:szCs w:val="22"/>
        </w:rPr>
        <w:t>, the need to pay to park and work and the availability of a tra</w:t>
      </w:r>
      <w:r w:rsidR="00430467">
        <w:rPr>
          <w:sz w:val="22"/>
          <w:szCs w:val="22"/>
        </w:rPr>
        <w:t>n</w:t>
      </w:r>
      <w:r w:rsidR="00CE19F3">
        <w:rPr>
          <w:sz w:val="22"/>
          <w:szCs w:val="22"/>
        </w:rPr>
        <w:t>sit pass</w:t>
      </w:r>
      <w:r w:rsidR="007E448A">
        <w:rPr>
          <w:sz w:val="22"/>
          <w:szCs w:val="22"/>
        </w:rPr>
        <w:t>,</w:t>
      </w:r>
      <w:r w:rsidR="00CE19F3">
        <w:rPr>
          <w:sz w:val="22"/>
          <w:szCs w:val="22"/>
        </w:rPr>
        <w:t xml:space="preserve"> are </w:t>
      </w:r>
      <w:r w:rsidRPr="00891EA5">
        <w:rPr>
          <w:sz w:val="22"/>
          <w:szCs w:val="22"/>
        </w:rPr>
        <w:t xml:space="preserve">assumed to be unknown, based on the assumption that </w:t>
      </w:r>
      <w:r w:rsidR="00B1116C">
        <w:rPr>
          <w:sz w:val="22"/>
          <w:szCs w:val="22"/>
        </w:rPr>
        <w:t xml:space="preserve">these are </w:t>
      </w:r>
      <w:r w:rsidRPr="00891EA5">
        <w:rPr>
          <w:sz w:val="22"/>
          <w:szCs w:val="22"/>
        </w:rPr>
        <w:t xml:space="preserve">conditioned by work and school locations of household members, rather than the other way around.  For the tour destinations, </w:t>
      </w:r>
      <w:r w:rsidR="00430467">
        <w:rPr>
          <w:sz w:val="22"/>
          <w:szCs w:val="22"/>
        </w:rPr>
        <w:t xml:space="preserve">these long term choices </w:t>
      </w:r>
      <w:r w:rsidRPr="00891EA5">
        <w:rPr>
          <w:sz w:val="22"/>
          <w:szCs w:val="22"/>
        </w:rPr>
        <w:t xml:space="preserve">are treated as given, and affect location choice.  For university and </w:t>
      </w:r>
      <w:r w:rsidR="00BA1AF5">
        <w:rPr>
          <w:sz w:val="22"/>
          <w:szCs w:val="22"/>
        </w:rPr>
        <w:t>high</w:t>
      </w:r>
      <w:r w:rsidRPr="00891EA5">
        <w:rPr>
          <w:sz w:val="22"/>
          <w:szCs w:val="22"/>
        </w:rPr>
        <w:t xml:space="preserve"> school students who also work, the usual school location is known when usual work location is </w:t>
      </w:r>
      <w:proofErr w:type="spellStart"/>
      <w:r w:rsidRPr="00891EA5">
        <w:rPr>
          <w:sz w:val="22"/>
          <w:szCs w:val="22"/>
        </w:rPr>
        <w:t>modeled</w:t>
      </w:r>
      <w:proofErr w:type="spellEnd"/>
      <w:r w:rsidRPr="00891EA5">
        <w:rPr>
          <w:sz w:val="22"/>
          <w:szCs w:val="22"/>
        </w:rPr>
        <w:t xml:space="preserve">; for other workers who also go to school, the work location is known when usual school location is </w:t>
      </w:r>
      <w:proofErr w:type="spellStart"/>
      <w:r w:rsidRPr="00891EA5">
        <w:rPr>
          <w:sz w:val="22"/>
          <w:szCs w:val="22"/>
        </w:rPr>
        <w:t>modeled</w:t>
      </w:r>
      <w:proofErr w:type="spellEnd"/>
      <w:r w:rsidRPr="00891EA5">
        <w:rPr>
          <w:sz w:val="22"/>
          <w:szCs w:val="22"/>
        </w:rPr>
        <w:t>.  For the tour destination models, all usual locations are known.</w:t>
      </w:r>
    </w:p>
    <w:p w:rsidR="00B1116C" w:rsidRDefault="00B1116C" w:rsidP="0045285D">
      <w:pPr>
        <w:pStyle w:val="BodyText"/>
        <w:spacing w:after="0"/>
        <w:contextualSpacing/>
        <w:rPr>
          <w:sz w:val="22"/>
          <w:szCs w:val="22"/>
        </w:rPr>
      </w:pPr>
    </w:p>
    <w:p w:rsidR="001D1E8D" w:rsidRPr="00891EA5" w:rsidRDefault="001D1E8D" w:rsidP="0045285D">
      <w:pPr>
        <w:pStyle w:val="BodyText"/>
        <w:spacing w:after="0"/>
        <w:contextualSpacing/>
        <w:rPr>
          <w:sz w:val="22"/>
          <w:szCs w:val="22"/>
        </w:rPr>
      </w:pPr>
      <w:r w:rsidRPr="00891EA5">
        <w:rPr>
          <w:sz w:val="22"/>
          <w:szCs w:val="22"/>
        </w:rPr>
        <w:t>There are additional structural differences among these models.  For the two usual location models (work and school), the home location is treated as a special location, because it occurs with greater frequency than any given non-home location, and size and impedance are not meaningful attributes.  As a result, both of these models take the nested logit form, with all non-home locations nested together under the conditioning choice between home and non-home.  In the estimation data, all workers have a usual work location and all students have a usual school location, so the model does not have an alternative called “no usual location”.</w:t>
      </w:r>
    </w:p>
    <w:p w:rsidR="00B1116C" w:rsidRDefault="00B1116C" w:rsidP="0045285D">
      <w:pPr>
        <w:pStyle w:val="BodyText"/>
        <w:spacing w:after="0"/>
        <w:contextualSpacing/>
        <w:rPr>
          <w:sz w:val="22"/>
          <w:szCs w:val="22"/>
        </w:rPr>
      </w:pPr>
    </w:p>
    <w:p w:rsidR="001D1E8D" w:rsidRPr="00891EA5" w:rsidRDefault="001D1E8D" w:rsidP="0045285D">
      <w:pPr>
        <w:pStyle w:val="BodyText"/>
        <w:spacing w:after="0"/>
        <w:contextualSpacing/>
        <w:rPr>
          <w:sz w:val="22"/>
          <w:szCs w:val="22"/>
        </w:rPr>
      </w:pPr>
      <w:r w:rsidRPr="00891EA5">
        <w:rPr>
          <w:sz w:val="22"/>
          <w:szCs w:val="22"/>
        </w:rPr>
        <w:t>Because a large majority of work tours go to the usual work location, the work tour destination model has this as a special alternative.  Therefore, the model is nested, with all locations other than the usual location nested together under the conditioning binary choice between usual and non-usual. Nearly all observed school tours go to the usual school location.  Therefore, there is no school</w:t>
      </w:r>
      <w:r w:rsidR="00430467">
        <w:rPr>
          <w:sz w:val="22"/>
          <w:szCs w:val="22"/>
        </w:rPr>
        <w:t xml:space="preserve"> tour destination choice model.</w:t>
      </w:r>
    </w:p>
    <w:p w:rsidR="00B1116C" w:rsidRDefault="00B1116C" w:rsidP="00B1116C">
      <w:pPr>
        <w:pStyle w:val="BodyText"/>
        <w:spacing w:after="0"/>
        <w:contextualSpacing/>
        <w:jc w:val="both"/>
        <w:rPr>
          <w:sz w:val="22"/>
          <w:szCs w:val="22"/>
        </w:rPr>
      </w:pPr>
    </w:p>
    <w:p w:rsidR="001D1E8D" w:rsidRDefault="001D1E8D" w:rsidP="0045285D">
      <w:pPr>
        <w:pStyle w:val="BodyText"/>
        <w:spacing w:after="0"/>
        <w:contextualSpacing/>
        <w:rPr>
          <w:sz w:val="22"/>
          <w:szCs w:val="22"/>
        </w:rPr>
      </w:pPr>
      <w:r w:rsidRPr="00891EA5">
        <w:rPr>
          <w:sz w:val="22"/>
          <w:szCs w:val="22"/>
        </w:rPr>
        <w:t xml:space="preserve">Since there are no </w:t>
      </w:r>
      <w:proofErr w:type="spellStart"/>
      <w:r w:rsidRPr="00891EA5">
        <w:rPr>
          <w:sz w:val="22"/>
          <w:szCs w:val="22"/>
        </w:rPr>
        <w:t>modeled</w:t>
      </w:r>
      <w:proofErr w:type="spellEnd"/>
      <w:r w:rsidRPr="00891EA5">
        <w:rPr>
          <w:sz w:val="22"/>
          <w:szCs w:val="22"/>
        </w:rPr>
        <w:t xml:space="preserve"> usual locations for activities other than work and school, the destination choice model of all remaining purposes is simply a multinomial logit model.</w:t>
      </w:r>
      <w:r w:rsidR="0045285D">
        <w:rPr>
          <w:sz w:val="22"/>
          <w:szCs w:val="22"/>
        </w:rPr>
        <w:t xml:space="preserve">  </w:t>
      </w:r>
      <w:r w:rsidR="0045285D" w:rsidRPr="00960F95">
        <w:rPr>
          <w:b/>
          <w:sz w:val="22"/>
          <w:szCs w:val="22"/>
        </w:rPr>
        <w:t>Figure 2</w:t>
      </w:r>
      <w:r w:rsidR="0045285D">
        <w:rPr>
          <w:sz w:val="22"/>
          <w:szCs w:val="22"/>
        </w:rPr>
        <w:t xml:space="preserve"> depicts the structures of the usual location and tour destination models.</w:t>
      </w:r>
    </w:p>
    <w:p w:rsidR="0045285D" w:rsidRDefault="0045285D" w:rsidP="00B1116C">
      <w:pPr>
        <w:pStyle w:val="BodyText"/>
        <w:spacing w:after="0"/>
        <w:contextualSpacing/>
        <w:jc w:val="both"/>
        <w:rPr>
          <w:sz w:val="22"/>
          <w:szCs w:val="22"/>
        </w:rPr>
      </w:pPr>
    </w:p>
    <w:p w:rsidR="0045285D" w:rsidRDefault="0045285D" w:rsidP="0045285D">
      <w:pPr>
        <w:pStyle w:val="BodyText"/>
        <w:contextualSpacing/>
        <w:jc w:val="both"/>
        <w:rPr>
          <w:sz w:val="22"/>
          <w:szCs w:val="22"/>
        </w:rPr>
      </w:pPr>
      <w:r w:rsidRPr="0045285D">
        <w:rPr>
          <w:sz w:val="22"/>
          <w:szCs w:val="22"/>
          <w:lang w:val="en-US"/>
        </w:rPr>
        <w:object w:dxaOrig="5878" w:dyaOrig="2144">
          <v:shape id="_x0000_i1027" type="#_x0000_t75" style="width:355.5pt;height:130.5pt" o:ole="">
            <v:imagedata r:id="rId13" o:title=""/>
          </v:shape>
          <o:OLEObject Type="Embed" ProgID="Visio.Drawing.11" ShapeID="_x0000_i1027" DrawAspect="Content" ObjectID="_1487056197" r:id="rId14"/>
        </w:object>
      </w:r>
    </w:p>
    <w:p w:rsidR="0045285D" w:rsidRPr="0045285D" w:rsidRDefault="0045285D" w:rsidP="0045285D">
      <w:pPr>
        <w:pStyle w:val="BodyText"/>
        <w:contextualSpacing/>
        <w:jc w:val="center"/>
        <w:rPr>
          <w:b/>
          <w:bCs/>
          <w:szCs w:val="24"/>
          <w:lang w:val="en-US"/>
        </w:rPr>
      </w:pPr>
      <w:r>
        <w:rPr>
          <w:b/>
          <w:bCs/>
          <w:szCs w:val="24"/>
          <w:lang w:val="en-US"/>
        </w:rPr>
        <w:br/>
      </w:r>
      <w:r w:rsidRPr="0045285D">
        <w:rPr>
          <w:b/>
          <w:bCs/>
          <w:szCs w:val="24"/>
          <w:lang w:val="en-US"/>
        </w:rPr>
        <w:t>Figure 2:  Structure of the usual location and tour destination models</w:t>
      </w:r>
    </w:p>
    <w:p w:rsidR="00B1116C" w:rsidRDefault="00B1116C" w:rsidP="00B1116C">
      <w:pPr>
        <w:pStyle w:val="BodyText"/>
        <w:spacing w:after="0"/>
        <w:contextualSpacing/>
        <w:jc w:val="both"/>
        <w:rPr>
          <w:sz w:val="22"/>
          <w:szCs w:val="22"/>
        </w:rPr>
      </w:pPr>
    </w:p>
    <w:p w:rsidR="006A760B" w:rsidRPr="006A760B" w:rsidRDefault="006A760B" w:rsidP="006A760B">
      <w:pPr>
        <w:rPr>
          <w:sz w:val="22"/>
          <w:szCs w:val="22"/>
        </w:rPr>
      </w:pPr>
      <w:r w:rsidRPr="006A760B">
        <w:rPr>
          <w:sz w:val="22"/>
          <w:szCs w:val="22"/>
        </w:rPr>
        <w:t xml:space="preserve">The utility function of each regular location alternative includes a regular utility component and a size function component.  Equation 1 shows the form of the utility function, with size function included:  </w:t>
      </w:r>
    </w:p>
    <w:p w:rsidR="006A760B" w:rsidRPr="006A760B" w:rsidRDefault="006A760B" w:rsidP="006A760B">
      <w:pPr>
        <w:pStyle w:val="MTDisplayEquation"/>
        <w:spacing w:before="120"/>
        <w:rPr>
          <w:sz w:val="22"/>
          <w:szCs w:val="22"/>
        </w:rPr>
      </w:pPr>
      <w:r w:rsidRPr="006A760B">
        <w:rPr>
          <w:sz w:val="22"/>
          <w:szCs w:val="22"/>
        </w:rPr>
        <w:tab/>
      </w:r>
      <w:r w:rsidRPr="006A760B">
        <w:rPr>
          <w:position w:val="-30"/>
          <w:sz w:val="22"/>
          <w:szCs w:val="22"/>
        </w:rPr>
        <w:object w:dxaOrig="4200" w:dyaOrig="740">
          <v:shape id="_x0000_i1028" type="#_x0000_t75" style="width:210pt;height:37.5pt" o:ole="">
            <v:imagedata r:id="rId15" o:title=""/>
          </v:shape>
          <o:OLEObject Type="Embed" ProgID="Equation.DSMT4" ShapeID="_x0000_i1028" DrawAspect="Content" ObjectID="_1487056198" r:id="rId16"/>
        </w:object>
      </w:r>
      <w:r w:rsidRPr="006A760B">
        <w:rPr>
          <w:sz w:val="22"/>
          <w:szCs w:val="22"/>
        </w:rPr>
        <w:tab/>
      </w:r>
      <w:r w:rsidRPr="006A760B">
        <w:rPr>
          <w:sz w:val="22"/>
          <w:szCs w:val="22"/>
        </w:rPr>
        <w:fldChar w:fldCharType="begin"/>
      </w:r>
      <w:r w:rsidRPr="006A760B">
        <w:rPr>
          <w:sz w:val="22"/>
          <w:szCs w:val="22"/>
        </w:rPr>
        <w:instrText xml:space="preserve"> MACROBUTTON MTPlaceRef \* MERGEFORMAT </w:instrText>
      </w:r>
      <w:r w:rsidRPr="006A760B">
        <w:rPr>
          <w:sz w:val="22"/>
          <w:szCs w:val="22"/>
        </w:rPr>
        <w:fldChar w:fldCharType="begin"/>
      </w:r>
      <w:r w:rsidRPr="006A760B">
        <w:rPr>
          <w:sz w:val="22"/>
          <w:szCs w:val="22"/>
        </w:rPr>
        <w:instrText xml:space="preserve"> SEQ MTEqn \h \* MERGEFORMAT </w:instrText>
      </w:r>
      <w:r w:rsidRPr="006A760B">
        <w:rPr>
          <w:sz w:val="22"/>
          <w:szCs w:val="22"/>
        </w:rPr>
        <w:fldChar w:fldCharType="end"/>
      </w:r>
      <w:r w:rsidRPr="006A760B">
        <w:rPr>
          <w:sz w:val="22"/>
          <w:szCs w:val="22"/>
        </w:rPr>
        <w:instrText>(</w:instrText>
      </w:r>
      <w:r w:rsidRPr="006A760B">
        <w:rPr>
          <w:sz w:val="22"/>
          <w:szCs w:val="22"/>
        </w:rPr>
        <w:fldChar w:fldCharType="begin"/>
      </w:r>
      <w:r w:rsidRPr="006A760B">
        <w:rPr>
          <w:sz w:val="22"/>
          <w:szCs w:val="22"/>
        </w:rPr>
        <w:instrText xml:space="preserve"> SEQ MTEqn \c \* Arabic \* MERGEFORMAT </w:instrText>
      </w:r>
      <w:r w:rsidRPr="006A760B">
        <w:rPr>
          <w:sz w:val="22"/>
          <w:szCs w:val="22"/>
        </w:rPr>
        <w:fldChar w:fldCharType="separate"/>
      </w:r>
      <w:r w:rsidRPr="006A760B">
        <w:rPr>
          <w:noProof/>
          <w:sz w:val="22"/>
          <w:szCs w:val="22"/>
        </w:rPr>
        <w:instrText>1</w:instrText>
      </w:r>
      <w:r w:rsidRPr="006A760B">
        <w:rPr>
          <w:sz w:val="22"/>
          <w:szCs w:val="22"/>
        </w:rPr>
        <w:fldChar w:fldCharType="end"/>
      </w:r>
      <w:r w:rsidRPr="006A760B">
        <w:rPr>
          <w:sz w:val="22"/>
          <w:szCs w:val="22"/>
        </w:rPr>
        <w:instrText>)</w:instrText>
      </w:r>
      <w:r w:rsidRPr="006A760B">
        <w:rPr>
          <w:sz w:val="22"/>
          <w:szCs w:val="22"/>
        </w:rPr>
        <w:fldChar w:fldCharType="end"/>
      </w:r>
    </w:p>
    <w:p w:rsidR="006A760B" w:rsidRPr="006A760B" w:rsidRDefault="006A760B" w:rsidP="006A760B">
      <w:pPr>
        <w:rPr>
          <w:sz w:val="22"/>
          <w:szCs w:val="22"/>
        </w:rPr>
      </w:pPr>
      <w:proofErr w:type="gramStart"/>
      <w:r w:rsidRPr="006A760B">
        <w:rPr>
          <w:sz w:val="22"/>
          <w:szCs w:val="22"/>
        </w:rPr>
        <w:t>where</w:t>
      </w:r>
      <w:proofErr w:type="gramEnd"/>
      <w:r w:rsidRPr="006A760B">
        <w:rPr>
          <w:sz w:val="22"/>
          <w:szCs w:val="22"/>
        </w:rPr>
        <w:t>:</w:t>
      </w:r>
    </w:p>
    <w:p w:rsidR="006A760B" w:rsidRPr="006A760B" w:rsidRDefault="006A760B" w:rsidP="006A760B">
      <w:pPr>
        <w:rPr>
          <w:sz w:val="22"/>
          <w:szCs w:val="22"/>
        </w:rPr>
      </w:pPr>
      <w:r w:rsidRPr="006A760B">
        <w:rPr>
          <w:position w:val="-12"/>
          <w:sz w:val="22"/>
          <w:szCs w:val="22"/>
        </w:rPr>
        <w:object w:dxaOrig="300" w:dyaOrig="360">
          <v:shape id="_x0000_i1029" type="#_x0000_t75" style="width:15pt;height:18pt" o:ole="">
            <v:imagedata r:id="rId17" o:title=""/>
          </v:shape>
          <o:OLEObject Type="Embed" ProgID="Equation.DSMT4" ShapeID="_x0000_i1029" DrawAspect="Content" ObjectID="_1487056199" r:id="rId18"/>
        </w:object>
      </w:r>
      <w:r w:rsidRPr="006A760B">
        <w:rPr>
          <w:sz w:val="22"/>
          <w:szCs w:val="22"/>
        </w:rPr>
        <w:t xml:space="preserve"> is the systematic utility of parcel alternative </w:t>
      </w:r>
      <w:proofErr w:type="spellStart"/>
      <w:r w:rsidRPr="006A760B">
        <w:rPr>
          <w:i/>
          <w:iCs/>
          <w:sz w:val="22"/>
          <w:szCs w:val="22"/>
        </w:rPr>
        <w:t>i</w:t>
      </w:r>
      <w:proofErr w:type="spellEnd"/>
      <w:r w:rsidRPr="006A760B">
        <w:rPr>
          <w:i/>
          <w:iCs/>
          <w:sz w:val="22"/>
          <w:szCs w:val="22"/>
        </w:rPr>
        <w:t xml:space="preserve"> </w:t>
      </w:r>
      <w:r w:rsidRPr="006A760B">
        <w:rPr>
          <w:sz w:val="22"/>
          <w:szCs w:val="22"/>
        </w:rPr>
        <w:t xml:space="preserve">for tour </w:t>
      </w:r>
      <w:r w:rsidRPr="006A760B">
        <w:rPr>
          <w:i/>
          <w:iCs/>
          <w:sz w:val="22"/>
          <w:szCs w:val="22"/>
        </w:rPr>
        <w:t>n</w:t>
      </w:r>
      <w:r w:rsidRPr="006A760B">
        <w:rPr>
          <w:sz w:val="22"/>
          <w:szCs w:val="22"/>
        </w:rPr>
        <w:t>,</w:t>
      </w:r>
      <w:r w:rsidRPr="006A760B">
        <w:rPr>
          <w:sz w:val="22"/>
          <w:szCs w:val="22"/>
        </w:rPr>
        <w:br/>
      </w:r>
      <w:r w:rsidRPr="006A760B">
        <w:rPr>
          <w:position w:val="-4"/>
          <w:sz w:val="22"/>
          <w:szCs w:val="22"/>
        </w:rPr>
        <w:object w:dxaOrig="340" w:dyaOrig="300">
          <v:shape id="_x0000_i1030" type="#_x0000_t75" style="width:17.25pt;height:15pt" o:ole="">
            <v:imagedata r:id="rId19" o:title=""/>
          </v:shape>
          <o:OLEObject Type="Embed" ProgID="Equation.DSMT4" ShapeID="_x0000_i1030" DrawAspect="Content" ObjectID="_1487056200" r:id="rId20"/>
        </w:object>
      </w:r>
      <w:r w:rsidRPr="006A760B">
        <w:rPr>
          <w:sz w:val="22"/>
          <w:szCs w:val="22"/>
        </w:rPr>
        <w:t xml:space="preserve"> is the number of utility parameters,</w:t>
      </w:r>
      <w:r w:rsidRPr="006A760B">
        <w:rPr>
          <w:sz w:val="22"/>
          <w:szCs w:val="22"/>
        </w:rPr>
        <w:br/>
      </w:r>
      <w:r w:rsidRPr="006A760B">
        <w:rPr>
          <w:position w:val="-4"/>
          <w:sz w:val="22"/>
          <w:szCs w:val="22"/>
        </w:rPr>
        <w:object w:dxaOrig="340" w:dyaOrig="300">
          <v:shape id="_x0000_i1031" type="#_x0000_t75" style="width:17.25pt;height:15pt" o:ole="">
            <v:imagedata r:id="rId21" o:title=""/>
          </v:shape>
          <o:OLEObject Type="Embed" ProgID="Equation.DSMT4" ShapeID="_x0000_i1031" DrawAspect="Content" ObjectID="_1487056201" r:id="rId22"/>
        </w:object>
      </w:r>
      <w:r w:rsidRPr="006A760B">
        <w:rPr>
          <w:sz w:val="22"/>
          <w:szCs w:val="22"/>
        </w:rPr>
        <w:t xml:space="preserve"> is the number of size parameters,</w:t>
      </w:r>
      <w:r w:rsidRPr="006A760B">
        <w:rPr>
          <w:sz w:val="22"/>
          <w:szCs w:val="22"/>
        </w:rPr>
        <w:br/>
      </w:r>
      <w:r w:rsidRPr="006A760B">
        <w:rPr>
          <w:position w:val="-12"/>
          <w:sz w:val="22"/>
          <w:szCs w:val="22"/>
        </w:rPr>
        <w:object w:dxaOrig="2240" w:dyaOrig="380">
          <v:shape id="_x0000_i1032" type="#_x0000_t75" style="width:111.75pt;height:18.75pt" o:ole="">
            <v:imagedata r:id="rId23" o:title=""/>
          </v:shape>
          <o:OLEObject Type="Embed" ProgID="Equation.DSMT4" ShapeID="_x0000_i1032" DrawAspect="Content" ObjectID="_1487056202" r:id="rId24"/>
        </w:object>
      </w:r>
      <w:r w:rsidRPr="006A760B">
        <w:rPr>
          <w:sz w:val="22"/>
          <w:szCs w:val="22"/>
        </w:rPr>
        <w:t>are the utility and size parameters,</w:t>
      </w:r>
      <w:r w:rsidRPr="006A760B">
        <w:rPr>
          <w:sz w:val="22"/>
          <w:szCs w:val="22"/>
        </w:rPr>
        <w:br/>
      </w:r>
      <w:r w:rsidRPr="006A760B">
        <w:rPr>
          <w:position w:val="-12"/>
          <w:sz w:val="22"/>
          <w:szCs w:val="22"/>
        </w:rPr>
        <w:object w:dxaOrig="380" w:dyaOrig="360">
          <v:shape id="_x0000_i1033" type="#_x0000_t75" style="width:18.75pt;height:18pt" o:ole="">
            <v:imagedata r:id="rId25" o:title=""/>
          </v:shape>
          <o:OLEObject Type="Embed" ProgID="Equation.DSMT4" ShapeID="_x0000_i1033" DrawAspect="Content" ObjectID="_1487056203" r:id="rId26"/>
        </w:object>
      </w:r>
      <w:r w:rsidRPr="006A760B">
        <w:rPr>
          <w:sz w:val="22"/>
          <w:szCs w:val="22"/>
        </w:rPr>
        <w:t xml:space="preserve"> is an attribute of parcel alternative </w:t>
      </w:r>
      <w:proofErr w:type="spellStart"/>
      <w:r w:rsidRPr="006A760B">
        <w:rPr>
          <w:i/>
          <w:iCs/>
          <w:sz w:val="22"/>
          <w:szCs w:val="22"/>
        </w:rPr>
        <w:t>i</w:t>
      </w:r>
      <w:proofErr w:type="spellEnd"/>
      <w:r w:rsidRPr="006A760B">
        <w:rPr>
          <w:sz w:val="22"/>
          <w:szCs w:val="22"/>
        </w:rPr>
        <w:t xml:space="preserve"> for tour </w:t>
      </w:r>
      <w:r w:rsidRPr="006A760B">
        <w:rPr>
          <w:i/>
          <w:iCs/>
          <w:sz w:val="22"/>
          <w:szCs w:val="22"/>
        </w:rPr>
        <w:t>n</w:t>
      </w:r>
      <w:r w:rsidRPr="006A760B">
        <w:rPr>
          <w:sz w:val="22"/>
          <w:szCs w:val="22"/>
        </w:rPr>
        <w:t>,</w:t>
      </w:r>
      <w:r w:rsidRPr="006A760B">
        <w:rPr>
          <w:i/>
          <w:iCs/>
          <w:sz w:val="22"/>
          <w:szCs w:val="22"/>
        </w:rPr>
        <w:br/>
      </w:r>
      <w:r w:rsidRPr="006A760B">
        <w:rPr>
          <w:position w:val="-12"/>
          <w:sz w:val="22"/>
          <w:szCs w:val="22"/>
        </w:rPr>
        <w:object w:dxaOrig="340" w:dyaOrig="360">
          <v:shape id="_x0000_i1034" type="#_x0000_t75" style="width:17.25pt;height:18pt" o:ole="">
            <v:imagedata r:id="rId27" o:title=""/>
          </v:shape>
          <o:OLEObject Type="Embed" ProgID="Equation.DSMT4" ShapeID="_x0000_i1034" DrawAspect="Content" ObjectID="_1487056204" r:id="rId28"/>
        </w:object>
      </w:r>
      <w:r w:rsidRPr="006A760B">
        <w:rPr>
          <w:sz w:val="22"/>
          <w:szCs w:val="22"/>
        </w:rPr>
        <w:t xml:space="preserve"> is a characteristic of tour </w:t>
      </w:r>
      <w:r w:rsidRPr="006A760B">
        <w:rPr>
          <w:i/>
          <w:iCs/>
          <w:sz w:val="22"/>
          <w:szCs w:val="22"/>
        </w:rPr>
        <w:t>n</w:t>
      </w:r>
      <w:r w:rsidRPr="006A760B">
        <w:rPr>
          <w:sz w:val="22"/>
          <w:szCs w:val="22"/>
        </w:rPr>
        <w:t>,</w:t>
      </w:r>
      <w:r w:rsidRPr="006A760B">
        <w:rPr>
          <w:sz w:val="22"/>
          <w:szCs w:val="22"/>
        </w:rPr>
        <w:br/>
      </w:r>
      <w:r w:rsidRPr="006A760B">
        <w:rPr>
          <w:position w:val="-10"/>
          <w:sz w:val="22"/>
          <w:szCs w:val="22"/>
        </w:rPr>
        <w:object w:dxaOrig="279" w:dyaOrig="320">
          <v:shape id="_x0000_i1035" type="#_x0000_t75" style="width:13.5pt;height:16.5pt" o:ole="">
            <v:imagedata r:id="rId29" o:title=""/>
          </v:shape>
          <o:OLEObject Type="Embed" ProgID="Equation.DSMT4" ShapeID="_x0000_i1035" DrawAspect="Content" ObjectID="_1487056205" r:id="rId30"/>
        </w:object>
      </w:r>
      <w:r w:rsidRPr="006A760B">
        <w:rPr>
          <w:sz w:val="22"/>
          <w:szCs w:val="22"/>
        </w:rPr>
        <w:t xml:space="preserve"> is a scale parameter measuring correlation among elemental activity opportunities within parcels</w:t>
      </w:r>
      <w:r>
        <w:rPr>
          <w:sz w:val="22"/>
          <w:szCs w:val="22"/>
        </w:rPr>
        <w:t xml:space="preserve"> or </w:t>
      </w:r>
      <w:proofErr w:type="spellStart"/>
      <w:r>
        <w:rPr>
          <w:sz w:val="22"/>
          <w:szCs w:val="22"/>
        </w:rPr>
        <w:t>microzones</w:t>
      </w:r>
      <w:proofErr w:type="spellEnd"/>
      <w:r w:rsidRPr="006A760B">
        <w:rPr>
          <w:sz w:val="22"/>
          <w:szCs w:val="22"/>
        </w:rPr>
        <w:t xml:space="preserve"> (1—no correlation, 0+--high correlation)</w:t>
      </w:r>
    </w:p>
    <w:p w:rsidR="006A760B" w:rsidRDefault="006A760B" w:rsidP="006A760B">
      <w:pPr>
        <w:rPr>
          <w:b/>
          <w:bCs/>
          <w:sz w:val="22"/>
          <w:szCs w:val="22"/>
        </w:rPr>
      </w:pPr>
    </w:p>
    <w:p w:rsidR="006A760B" w:rsidRDefault="006A760B" w:rsidP="006A760B">
      <w:pPr>
        <w:rPr>
          <w:sz w:val="22"/>
          <w:szCs w:val="22"/>
        </w:rPr>
      </w:pPr>
      <w:r w:rsidRPr="006A760B">
        <w:rPr>
          <w:b/>
          <w:bCs/>
          <w:sz w:val="22"/>
          <w:szCs w:val="22"/>
        </w:rPr>
        <w:t>Table 2</w:t>
      </w:r>
      <w:r w:rsidRPr="006A760B">
        <w:rPr>
          <w:sz w:val="22"/>
          <w:szCs w:val="22"/>
        </w:rPr>
        <w:t xml:space="preserve"> provides an overview of the variables (alternative attributes and person/tour characteristics) used in the utility and size functions to explain choice in the models.  The left-hand column lists the alternative attributes for the binary choice (special vs. regular alternative) as well as for the conditional MNL choice among regular parcel alternatives.  To the right is a column for each of the four models, and in each model’s column are the characteristics associated with each of the applicable attributes.  </w:t>
      </w:r>
    </w:p>
    <w:p w:rsidR="00D7624E" w:rsidRDefault="00D7624E" w:rsidP="00D7624E">
      <w:pPr>
        <w:pStyle w:val="BodyText"/>
        <w:spacing w:after="0"/>
        <w:contextualSpacing/>
        <w:rPr>
          <w:sz w:val="22"/>
          <w:szCs w:val="22"/>
        </w:rPr>
      </w:pPr>
    </w:p>
    <w:p w:rsidR="00D7624E" w:rsidRDefault="00D7624E" w:rsidP="00D7624E">
      <w:pPr>
        <w:pStyle w:val="BodyText"/>
        <w:spacing w:after="0"/>
        <w:contextualSpacing/>
        <w:rPr>
          <w:sz w:val="22"/>
          <w:szCs w:val="22"/>
        </w:rPr>
      </w:pPr>
      <w:r w:rsidRPr="00891EA5">
        <w:rPr>
          <w:sz w:val="22"/>
          <w:szCs w:val="22"/>
        </w:rPr>
        <w:t xml:space="preserve">Two important variables in all of these models are the disaggregate mode choice </w:t>
      </w:r>
      <w:proofErr w:type="spellStart"/>
      <w:r w:rsidRPr="00891EA5">
        <w:rPr>
          <w:sz w:val="22"/>
          <w:szCs w:val="22"/>
        </w:rPr>
        <w:t>logsum</w:t>
      </w:r>
      <w:proofErr w:type="spellEnd"/>
      <w:r w:rsidRPr="00891EA5">
        <w:rPr>
          <w:sz w:val="22"/>
          <w:szCs w:val="22"/>
        </w:rPr>
        <w:t xml:space="preserve"> and network distance.  The </w:t>
      </w:r>
      <w:proofErr w:type="spellStart"/>
      <w:r w:rsidRPr="00891EA5">
        <w:rPr>
          <w:sz w:val="22"/>
          <w:szCs w:val="22"/>
        </w:rPr>
        <w:t>logsum</w:t>
      </w:r>
      <w:proofErr w:type="spellEnd"/>
      <w:r w:rsidRPr="00891EA5">
        <w:rPr>
          <w:sz w:val="22"/>
          <w:szCs w:val="22"/>
        </w:rPr>
        <w:t xml:space="preserve"> represents the expected maximum utility from the tour mode choice, and captures the effect of transportation system level of service on the location choice.  Distance effects, independent of the level of service, are also present to varying degrees depending on the type of tour being </w:t>
      </w:r>
      <w:proofErr w:type="spellStart"/>
      <w:r w:rsidRPr="00891EA5">
        <w:rPr>
          <w:sz w:val="22"/>
          <w:szCs w:val="22"/>
        </w:rPr>
        <w:t>modeled</w:t>
      </w:r>
      <w:proofErr w:type="spellEnd"/>
      <w:r w:rsidRPr="00891EA5">
        <w:rPr>
          <w:sz w:val="22"/>
          <w:szCs w:val="22"/>
        </w:rPr>
        <w:t>.  In nearly all cases, sensitivity to distance declines as distance increases; in some cases this is captured through a logarithmic form of distance.  In other cases, where there is plenty of data to support a larger number of estimated parameters, a piecewise linear form is used to more accurately capture this nonlinear effect.</w:t>
      </w:r>
    </w:p>
    <w:p w:rsidR="00D7624E" w:rsidRDefault="00D7624E" w:rsidP="00D7624E">
      <w:pPr>
        <w:pStyle w:val="BodyText"/>
        <w:spacing w:after="0"/>
        <w:contextualSpacing/>
        <w:rPr>
          <w:sz w:val="22"/>
          <w:szCs w:val="22"/>
        </w:rPr>
      </w:pPr>
    </w:p>
    <w:p w:rsidR="00D7624E" w:rsidRPr="00891EA5" w:rsidRDefault="00D7624E" w:rsidP="00D7624E">
      <w:pPr>
        <w:pStyle w:val="BodyText"/>
        <w:spacing w:after="0"/>
        <w:contextualSpacing/>
        <w:rPr>
          <w:sz w:val="22"/>
          <w:szCs w:val="22"/>
        </w:rPr>
      </w:pPr>
      <w:r w:rsidRPr="00891EA5">
        <w:rPr>
          <w:sz w:val="22"/>
          <w:szCs w:val="22"/>
        </w:rPr>
        <w:t xml:space="preserve">In most cases the models include an aggregate mode-destination </w:t>
      </w:r>
      <w:proofErr w:type="spellStart"/>
      <w:r w:rsidRPr="00891EA5">
        <w:rPr>
          <w:sz w:val="22"/>
          <w:szCs w:val="22"/>
        </w:rPr>
        <w:t>logsum</w:t>
      </w:r>
      <w:proofErr w:type="spellEnd"/>
      <w:r w:rsidRPr="00891EA5">
        <w:rPr>
          <w:sz w:val="22"/>
          <w:szCs w:val="22"/>
        </w:rPr>
        <w:t xml:space="preserve"> variable at the destination.  A positive effect is interpreted as the location’s attractiveness for making </w:t>
      </w:r>
      <w:proofErr w:type="spellStart"/>
      <w:r w:rsidRPr="00891EA5">
        <w:rPr>
          <w:sz w:val="22"/>
          <w:szCs w:val="22"/>
        </w:rPr>
        <w:t>subtours</w:t>
      </w:r>
      <w:proofErr w:type="spellEnd"/>
      <w:r w:rsidRPr="00891EA5">
        <w:rPr>
          <w:sz w:val="22"/>
          <w:szCs w:val="22"/>
        </w:rPr>
        <w:t xml:space="preserve"> and intermediate stops on tours to this location.  A mix of parking and employment, at </w:t>
      </w:r>
      <w:proofErr w:type="gramStart"/>
      <w:r w:rsidRPr="00891EA5">
        <w:rPr>
          <w:sz w:val="22"/>
          <w:szCs w:val="22"/>
        </w:rPr>
        <w:t>both the</w:t>
      </w:r>
      <w:proofErr w:type="gramEnd"/>
      <w:r w:rsidRPr="00891EA5">
        <w:rPr>
          <w:sz w:val="22"/>
          <w:szCs w:val="22"/>
        </w:rPr>
        <w:t xml:space="preserve"> </w:t>
      </w:r>
      <w:r>
        <w:rPr>
          <w:sz w:val="22"/>
          <w:szCs w:val="22"/>
        </w:rPr>
        <w:t>TAZ</w:t>
      </w:r>
      <w:r w:rsidRPr="00891EA5">
        <w:rPr>
          <w:sz w:val="22"/>
          <w:szCs w:val="22"/>
        </w:rPr>
        <w:t xml:space="preserve"> and parcel </w:t>
      </w:r>
      <w:r>
        <w:rPr>
          <w:sz w:val="22"/>
          <w:szCs w:val="22"/>
        </w:rPr>
        <w:t xml:space="preserve">or </w:t>
      </w:r>
      <w:proofErr w:type="spellStart"/>
      <w:r>
        <w:rPr>
          <w:sz w:val="22"/>
          <w:szCs w:val="22"/>
        </w:rPr>
        <w:t>microzone</w:t>
      </w:r>
      <w:proofErr w:type="spellEnd"/>
      <w:r>
        <w:rPr>
          <w:sz w:val="22"/>
          <w:szCs w:val="22"/>
        </w:rPr>
        <w:t xml:space="preserve"> </w:t>
      </w:r>
      <w:r w:rsidRPr="00891EA5">
        <w:rPr>
          <w:sz w:val="22"/>
          <w:szCs w:val="22"/>
        </w:rPr>
        <w:t xml:space="preserve">level, </w:t>
      </w:r>
      <w:r w:rsidRPr="00891EA5">
        <w:rPr>
          <w:sz w:val="22"/>
          <w:szCs w:val="22"/>
        </w:rPr>
        <w:lastRenderedPageBreak/>
        <w:t xml:space="preserve">as well as street connectivity in the </w:t>
      </w:r>
      <w:proofErr w:type="spellStart"/>
      <w:r w:rsidRPr="00891EA5">
        <w:rPr>
          <w:sz w:val="22"/>
          <w:szCs w:val="22"/>
        </w:rPr>
        <w:t>neighborhood</w:t>
      </w:r>
      <w:proofErr w:type="spellEnd"/>
      <w:r w:rsidRPr="00891EA5">
        <w:rPr>
          <w:sz w:val="22"/>
          <w:szCs w:val="22"/>
        </w:rPr>
        <w:t xml:space="preserve">, attract workers and tours for non-work purposes.  Also, parcel-based </w:t>
      </w:r>
      <w:r>
        <w:rPr>
          <w:sz w:val="22"/>
          <w:szCs w:val="22"/>
        </w:rPr>
        <w:t xml:space="preserve">or </w:t>
      </w:r>
      <w:proofErr w:type="spellStart"/>
      <w:r>
        <w:rPr>
          <w:sz w:val="22"/>
          <w:szCs w:val="22"/>
        </w:rPr>
        <w:t>microzone</w:t>
      </w:r>
      <w:proofErr w:type="spellEnd"/>
      <w:r>
        <w:rPr>
          <w:sz w:val="22"/>
          <w:szCs w:val="22"/>
        </w:rPr>
        <w:t xml:space="preserve">-based </w:t>
      </w:r>
      <w:r w:rsidRPr="00891EA5">
        <w:rPr>
          <w:sz w:val="22"/>
          <w:szCs w:val="22"/>
        </w:rPr>
        <w:t>size variables and TAZ-level density variables affect location choice.</w:t>
      </w:r>
    </w:p>
    <w:p w:rsidR="00D7624E" w:rsidRPr="00891EA5" w:rsidRDefault="00D7624E" w:rsidP="00D7624E">
      <w:pPr>
        <w:pStyle w:val="BodyText"/>
        <w:spacing w:after="0"/>
        <w:contextualSpacing/>
        <w:rPr>
          <w:sz w:val="22"/>
          <w:szCs w:val="22"/>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1915"/>
        <w:gridCol w:w="1915"/>
        <w:gridCol w:w="1915"/>
        <w:gridCol w:w="1916"/>
      </w:tblGrid>
      <w:tr w:rsidR="006A760B" w:rsidTr="009D5DC5">
        <w:tc>
          <w:tcPr>
            <w:tcW w:w="1915" w:type="dxa"/>
          </w:tcPr>
          <w:p w:rsidR="006A760B" w:rsidRDefault="006A760B" w:rsidP="006A760B">
            <w:pPr>
              <w:pStyle w:val="TableTextsmall"/>
              <w:keepNext/>
              <w:rPr>
                <w:b/>
                <w:bCs/>
              </w:rPr>
            </w:pPr>
            <w:r>
              <w:rPr>
                <w:b/>
                <w:bCs/>
              </w:rPr>
              <w:t>Attributes</w:t>
            </w:r>
          </w:p>
        </w:tc>
        <w:tc>
          <w:tcPr>
            <w:tcW w:w="1915" w:type="dxa"/>
          </w:tcPr>
          <w:p w:rsidR="006A760B" w:rsidRDefault="006A760B" w:rsidP="006A760B">
            <w:pPr>
              <w:pStyle w:val="TableTextsmall"/>
              <w:keepNext/>
              <w:rPr>
                <w:b/>
                <w:bCs/>
              </w:rPr>
            </w:pPr>
            <w:r>
              <w:rPr>
                <w:b/>
                <w:bCs/>
              </w:rPr>
              <w:t>Usual work location</w:t>
            </w:r>
          </w:p>
        </w:tc>
        <w:tc>
          <w:tcPr>
            <w:tcW w:w="1915" w:type="dxa"/>
          </w:tcPr>
          <w:p w:rsidR="006A760B" w:rsidRDefault="006A760B" w:rsidP="006A760B">
            <w:pPr>
              <w:pStyle w:val="TableTextsmall"/>
              <w:keepNext/>
              <w:rPr>
                <w:b/>
                <w:bCs/>
                <w:lang w:val="fr-FR"/>
              </w:rPr>
            </w:pPr>
            <w:proofErr w:type="spellStart"/>
            <w:r>
              <w:rPr>
                <w:b/>
                <w:bCs/>
                <w:lang w:val="fr-FR"/>
              </w:rPr>
              <w:t>Work</w:t>
            </w:r>
            <w:proofErr w:type="spellEnd"/>
            <w:r>
              <w:rPr>
                <w:b/>
                <w:bCs/>
                <w:lang w:val="fr-FR"/>
              </w:rPr>
              <w:t xml:space="preserve"> tour destination</w:t>
            </w:r>
          </w:p>
        </w:tc>
        <w:tc>
          <w:tcPr>
            <w:tcW w:w="1915" w:type="dxa"/>
          </w:tcPr>
          <w:p w:rsidR="006A760B" w:rsidRDefault="006A760B" w:rsidP="006A760B">
            <w:pPr>
              <w:pStyle w:val="TableTextsmall"/>
              <w:keepNext/>
              <w:rPr>
                <w:b/>
                <w:bCs/>
              </w:rPr>
            </w:pPr>
            <w:r>
              <w:rPr>
                <w:b/>
                <w:bCs/>
              </w:rPr>
              <w:t>Usual school location</w:t>
            </w:r>
          </w:p>
        </w:tc>
        <w:tc>
          <w:tcPr>
            <w:tcW w:w="1916" w:type="dxa"/>
          </w:tcPr>
          <w:p w:rsidR="006A760B" w:rsidRDefault="006A760B" w:rsidP="006A760B">
            <w:pPr>
              <w:pStyle w:val="TableTextsmall"/>
              <w:keepNext/>
              <w:rPr>
                <w:b/>
                <w:bCs/>
                <w:lang w:val="fr-FR"/>
              </w:rPr>
            </w:pPr>
            <w:r>
              <w:rPr>
                <w:b/>
                <w:bCs/>
                <w:lang w:val="fr-FR"/>
              </w:rPr>
              <w:t>Non-</w:t>
            </w:r>
            <w:proofErr w:type="spellStart"/>
            <w:r>
              <w:rPr>
                <w:b/>
                <w:bCs/>
                <w:lang w:val="fr-FR"/>
              </w:rPr>
              <w:t>work</w:t>
            </w:r>
            <w:proofErr w:type="spellEnd"/>
            <w:r>
              <w:rPr>
                <w:b/>
                <w:bCs/>
                <w:lang w:val="fr-FR"/>
              </w:rPr>
              <w:t xml:space="preserve"> tour destination</w:t>
            </w:r>
          </w:p>
        </w:tc>
      </w:tr>
      <w:tr w:rsidR="006A760B" w:rsidTr="009D5DC5">
        <w:tc>
          <w:tcPr>
            <w:tcW w:w="1915" w:type="dxa"/>
          </w:tcPr>
          <w:p w:rsidR="006A760B" w:rsidRDefault="006A760B" w:rsidP="006A760B">
            <w:pPr>
              <w:pStyle w:val="TableTextsmall"/>
              <w:keepNext/>
              <w:rPr>
                <w:b/>
                <w:bCs/>
              </w:rPr>
            </w:pPr>
            <w:r>
              <w:rPr>
                <w:b/>
                <w:bCs/>
              </w:rPr>
              <w:t>Binary choice</w:t>
            </w:r>
          </w:p>
        </w:tc>
        <w:tc>
          <w:tcPr>
            <w:tcW w:w="1915" w:type="dxa"/>
          </w:tcPr>
          <w:p w:rsidR="006A760B" w:rsidRDefault="006A760B" w:rsidP="006A760B">
            <w:pPr>
              <w:pStyle w:val="TableTextsmall"/>
              <w:keepNext/>
              <w:rPr>
                <w:b/>
                <w:bCs/>
              </w:rPr>
            </w:pPr>
            <w:r>
              <w:rPr>
                <w:b/>
                <w:bCs/>
              </w:rPr>
              <w:t>Home vs other</w:t>
            </w:r>
          </w:p>
        </w:tc>
        <w:tc>
          <w:tcPr>
            <w:tcW w:w="1915" w:type="dxa"/>
          </w:tcPr>
          <w:p w:rsidR="006A760B" w:rsidRDefault="006A760B" w:rsidP="006A760B">
            <w:pPr>
              <w:pStyle w:val="TableTextsmall"/>
              <w:keepNext/>
              <w:rPr>
                <w:b/>
                <w:bCs/>
              </w:rPr>
            </w:pPr>
            <w:r>
              <w:rPr>
                <w:b/>
                <w:bCs/>
              </w:rPr>
              <w:t>Usual vs other</w:t>
            </w:r>
          </w:p>
        </w:tc>
        <w:tc>
          <w:tcPr>
            <w:tcW w:w="1915" w:type="dxa"/>
          </w:tcPr>
          <w:p w:rsidR="006A760B" w:rsidRDefault="006A760B" w:rsidP="006A760B">
            <w:pPr>
              <w:pStyle w:val="TableTextsmall"/>
              <w:keepNext/>
              <w:rPr>
                <w:b/>
                <w:bCs/>
              </w:rPr>
            </w:pPr>
            <w:r>
              <w:rPr>
                <w:b/>
                <w:bCs/>
              </w:rPr>
              <w:t>Home vs other</w:t>
            </w:r>
          </w:p>
        </w:tc>
        <w:tc>
          <w:tcPr>
            <w:tcW w:w="1916" w:type="dxa"/>
          </w:tcPr>
          <w:p w:rsidR="006A760B" w:rsidRDefault="006A760B" w:rsidP="006A760B">
            <w:pPr>
              <w:pStyle w:val="TableTextsmall"/>
              <w:keepNext/>
              <w:rPr>
                <w:b/>
                <w:bCs/>
              </w:rPr>
            </w:pPr>
            <w:r>
              <w:rPr>
                <w:b/>
                <w:bCs/>
              </w:rPr>
              <w:t>not applicable</w:t>
            </w:r>
          </w:p>
        </w:tc>
      </w:tr>
      <w:tr w:rsidR="006A760B" w:rsidTr="009D5DC5">
        <w:tc>
          <w:tcPr>
            <w:tcW w:w="1915" w:type="dxa"/>
          </w:tcPr>
          <w:p w:rsidR="006A760B" w:rsidRDefault="006A760B" w:rsidP="006A760B">
            <w:pPr>
              <w:pStyle w:val="TableTextsmall"/>
              <w:keepNext/>
            </w:pPr>
            <w:r>
              <w:t>Constants</w:t>
            </w:r>
          </w:p>
        </w:tc>
        <w:tc>
          <w:tcPr>
            <w:tcW w:w="1915" w:type="dxa"/>
          </w:tcPr>
          <w:p w:rsidR="006A760B" w:rsidRDefault="006A760B" w:rsidP="006A760B">
            <w:pPr>
              <w:pStyle w:val="TableTextsmall"/>
              <w:keepNext/>
            </w:pPr>
            <w:r>
              <w:t>by  person type*</w:t>
            </w:r>
          </w:p>
        </w:tc>
        <w:tc>
          <w:tcPr>
            <w:tcW w:w="1915" w:type="dxa"/>
          </w:tcPr>
          <w:p w:rsidR="006A760B" w:rsidRDefault="006A760B" w:rsidP="006A760B">
            <w:pPr>
              <w:pStyle w:val="TableTextsmall"/>
              <w:keepNext/>
            </w:pPr>
            <w:r>
              <w:t>By</w:t>
            </w:r>
            <w:r>
              <w:tab/>
              <w:t>person type*</w:t>
            </w:r>
          </w:p>
          <w:p w:rsidR="006A760B" w:rsidRDefault="006A760B" w:rsidP="006A760B">
            <w:pPr>
              <w:pStyle w:val="TableTextsmall"/>
              <w:keepNext/>
            </w:pPr>
            <w:r>
              <w:tab/>
              <w:t>tour type</w:t>
            </w:r>
          </w:p>
        </w:tc>
        <w:tc>
          <w:tcPr>
            <w:tcW w:w="1915" w:type="dxa"/>
          </w:tcPr>
          <w:p w:rsidR="006A760B" w:rsidRDefault="006A760B" w:rsidP="006A760B">
            <w:pPr>
              <w:pStyle w:val="TableTextsmall"/>
              <w:keepNext/>
            </w:pPr>
            <w:r>
              <w:t>By</w:t>
            </w:r>
            <w:r>
              <w:tab/>
              <w:t>person type*</w:t>
            </w:r>
          </w:p>
          <w:p w:rsidR="006A760B" w:rsidRDefault="006A760B" w:rsidP="006A760B">
            <w:pPr>
              <w:pStyle w:val="TableTextsmall"/>
              <w:keepNext/>
            </w:pPr>
            <w:r>
              <w:tab/>
              <w:t>HH size</w:t>
            </w:r>
          </w:p>
        </w:tc>
        <w:tc>
          <w:tcPr>
            <w:tcW w:w="1916" w:type="dxa"/>
          </w:tcPr>
          <w:p w:rsidR="006A760B" w:rsidRDefault="006A760B" w:rsidP="006A760B">
            <w:pPr>
              <w:pStyle w:val="TableTextsmall"/>
              <w:keepNext/>
            </w:pPr>
          </w:p>
        </w:tc>
      </w:tr>
      <w:tr w:rsidR="006A760B" w:rsidTr="009D5DC5">
        <w:tc>
          <w:tcPr>
            <w:tcW w:w="1915" w:type="dxa"/>
          </w:tcPr>
          <w:p w:rsidR="006A760B" w:rsidRDefault="006A760B" w:rsidP="006A760B">
            <w:pPr>
              <w:pStyle w:val="TableTextsmall"/>
              <w:keepNext/>
            </w:pPr>
            <w:proofErr w:type="spellStart"/>
            <w:r>
              <w:t>Disaggregte</w:t>
            </w:r>
            <w:proofErr w:type="spellEnd"/>
            <w:r>
              <w:t xml:space="preserve"> </w:t>
            </w:r>
            <w:proofErr w:type="spellStart"/>
            <w:r>
              <w:t>logsum</w:t>
            </w:r>
            <w:proofErr w:type="spellEnd"/>
            <w:r>
              <w:t xml:space="preserve"> among regular locations</w:t>
            </w:r>
          </w:p>
        </w:tc>
        <w:tc>
          <w:tcPr>
            <w:tcW w:w="1915" w:type="dxa"/>
          </w:tcPr>
          <w:p w:rsidR="006A760B" w:rsidRDefault="006A760B" w:rsidP="006A760B">
            <w:pPr>
              <w:pStyle w:val="TableTextsmall"/>
              <w:keepNext/>
            </w:pPr>
            <w:r>
              <w:t>Yes</w:t>
            </w:r>
          </w:p>
        </w:tc>
        <w:tc>
          <w:tcPr>
            <w:tcW w:w="1915" w:type="dxa"/>
          </w:tcPr>
          <w:p w:rsidR="006A760B" w:rsidRDefault="006A760B" w:rsidP="006A760B">
            <w:pPr>
              <w:pStyle w:val="TableTextsmall"/>
              <w:keepNext/>
            </w:pPr>
            <w:r>
              <w:t>Yes</w:t>
            </w:r>
          </w:p>
        </w:tc>
        <w:tc>
          <w:tcPr>
            <w:tcW w:w="1915" w:type="dxa"/>
          </w:tcPr>
          <w:p w:rsidR="006A760B" w:rsidRDefault="006A760B" w:rsidP="006A760B">
            <w:pPr>
              <w:pStyle w:val="TableTextsmall"/>
              <w:keepNext/>
            </w:pPr>
            <w:r>
              <w:t>yes</w:t>
            </w:r>
          </w:p>
        </w:tc>
        <w:tc>
          <w:tcPr>
            <w:tcW w:w="1916" w:type="dxa"/>
          </w:tcPr>
          <w:p w:rsidR="006A760B" w:rsidRDefault="006A760B" w:rsidP="006A760B">
            <w:pPr>
              <w:pStyle w:val="TableTextsmall"/>
              <w:keepNext/>
            </w:pPr>
          </w:p>
        </w:tc>
      </w:tr>
      <w:tr w:rsidR="006A760B" w:rsidTr="009D5DC5">
        <w:trPr>
          <w:cantSplit/>
        </w:trPr>
        <w:tc>
          <w:tcPr>
            <w:tcW w:w="9576" w:type="dxa"/>
            <w:gridSpan w:val="5"/>
          </w:tcPr>
          <w:p w:rsidR="006A760B" w:rsidRDefault="006A760B" w:rsidP="006A760B">
            <w:pPr>
              <w:pStyle w:val="TableTextsmall"/>
              <w:keepNext/>
              <w:jc w:val="center"/>
              <w:rPr>
                <w:b/>
                <w:bCs/>
              </w:rPr>
            </w:pPr>
            <w:r>
              <w:rPr>
                <w:b/>
                <w:bCs/>
              </w:rPr>
              <w:t>Conditional MNL choice among regular locations</w:t>
            </w:r>
          </w:p>
        </w:tc>
      </w:tr>
      <w:tr w:rsidR="006A760B" w:rsidTr="009D5DC5">
        <w:tc>
          <w:tcPr>
            <w:tcW w:w="1915" w:type="dxa"/>
          </w:tcPr>
          <w:p w:rsidR="006A760B" w:rsidRDefault="006A760B" w:rsidP="006A760B">
            <w:pPr>
              <w:pStyle w:val="TableTextsmall"/>
              <w:keepNext/>
            </w:pPr>
            <w:r>
              <w:t xml:space="preserve">Disaggregate mode choice </w:t>
            </w:r>
            <w:proofErr w:type="spellStart"/>
            <w:r>
              <w:t>logsum</w:t>
            </w:r>
            <w:proofErr w:type="spellEnd"/>
            <w:r>
              <w:t xml:space="preserve"> to destination</w:t>
            </w:r>
          </w:p>
        </w:tc>
        <w:tc>
          <w:tcPr>
            <w:tcW w:w="1915" w:type="dxa"/>
          </w:tcPr>
          <w:p w:rsidR="006A760B" w:rsidRDefault="006A760B" w:rsidP="006A760B">
            <w:pPr>
              <w:pStyle w:val="TableTextsmall"/>
              <w:keepNext/>
            </w:pPr>
            <w:r>
              <w:t>Yes</w:t>
            </w:r>
          </w:p>
        </w:tc>
        <w:tc>
          <w:tcPr>
            <w:tcW w:w="1915" w:type="dxa"/>
          </w:tcPr>
          <w:p w:rsidR="006A760B" w:rsidRDefault="006A760B" w:rsidP="006A760B">
            <w:pPr>
              <w:pStyle w:val="TableTextsmall"/>
              <w:keepNext/>
            </w:pPr>
            <w:r>
              <w:t>Yes</w:t>
            </w:r>
          </w:p>
        </w:tc>
        <w:tc>
          <w:tcPr>
            <w:tcW w:w="1915" w:type="dxa"/>
          </w:tcPr>
          <w:p w:rsidR="006A760B" w:rsidRDefault="006A760B" w:rsidP="006A760B">
            <w:pPr>
              <w:pStyle w:val="TableTextsmall"/>
              <w:keepNext/>
            </w:pPr>
            <w:r>
              <w:t>Yes</w:t>
            </w:r>
          </w:p>
        </w:tc>
        <w:tc>
          <w:tcPr>
            <w:tcW w:w="1916" w:type="dxa"/>
          </w:tcPr>
          <w:p w:rsidR="006A760B" w:rsidRDefault="006A760B" w:rsidP="006A760B">
            <w:pPr>
              <w:pStyle w:val="TableTextsmall"/>
              <w:keepNext/>
            </w:pPr>
            <w:r>
              <w:t>Yes</w:t>
            </w:r>
          </w:p>
        </w:tc>
      </w:tr>
      <w:tr w:rsidR="006A760B" w:rsidTr="009D5DC5">
        <w:tc>
          <w:tcPr>
            <w:tcW w:w="1915" w:type="dxa"/>
          </w:tcPr>
          <w:p w:rsidR="006A760B" w:rsidRDefault="006A760B" w:rsidP="006A760B">
            <w:pPr>
              <w:pStyle w:val="TableTextsmall"/>
              <w:keepNext/>
            </w:pPr>
            <w:r>
              <w:t>Piecewise linear driving distance function</w:t>
            </w:r>
          </w:p>
        </w:tc>
        <w:tc>
          <w:tcPr>
            <w:tcW w:w="1915" w:type="dxa"/>
          </w:tcPr>
          <w:p w:rsidR="006A760B" w:rsidRDefault="006A760B" w:rsidP="006A760B">
            <w:pPr>
              <w:pStyle w:val="TableTextsmall"/>
              <w:keepNext/>
            </w:pPr>
            <w:r>
              <w:t>For fulltime workers</w:t>
            </w:r>
          </w:p>
        </w:tc>
        <w:tc>
          <w:tcPr>
            <w:tcW w:w="1915" w:type="dxa"/>
          </w:tcPr>
          <w:p w:rsidR="006A760B" w:rsidRDefault="006A760B" w:rsidP="006A760B">
            <w:pPr>
              <w:pStyle w:val="TableTextsmall"/>
              <w:keepNext/>
            </w:pPr>
          </w:p>
        </w:tc>
        <w:tc>
          <w:tcPr>
            <w:tcW w:w="1915" w:type="dxa"/>
          </w:tcPr>
          <w:p w:rsidR="006A760B" w:rsidRDefault="006A760B" w:rsidP="006A760B">
            <w:pPr>
              <w:pStyle w:val="TableTextsmall"/>
              <w:keepNext/>
            </w:pPr>
            <w:r>
              <w:t>For children under age 16</w:t>
            </w:r>
          </w:p>
        </w:tc>
        <w:tc>
          <w:tcPr>
            <w:tcW w:w="1916" w:type="dxa"/>
          </w:tcPr>
          <w:p w:rsidR="006A760B" w:rsidRDefault="006A760B" w:rsidP="006A760B">
            <w:pPr>
              <w:pStyle w:val="TableTextsmall"/>
              <w:keepNext/>
            </w:pPr>
            <w:r>
              <w:t>By</w:t>
            </w:r>
            <w:r>
              <w:tab/>
              <w:t>Purpose</w:t>
            </w:r>
          </w:p>
          <w:p w:rsidR="006A760B" w:rsidRDefault="006A760B" w:rsidP="006A760B">
            <w:pPr>
              <w:pStyle w:val="TableTextsmall"/>
              <w:keepNext/>
            </w:pPr>
            <w:r>
              <w:tab/>
              <w:t>Priority</w:t>
            </w:r>
          </w:p>
          <w:p w:rsidR="006A760B" w:rsidRDefault="006A760B" w:rsidP="006A760B">
            <w:pPr>
              <w:pStyle w:val="TableTextsmall"/>
              <w:keepNext/>
            </w:pPr>
            <w:r>
              <w:tab/>
              <w:t>Pattern type</w:t>
            </w:r>
          </w:p>
        </w:tc>
      </w:tr>
      <w:tr w:rsidR="006A760B" w:rsidTr="009D5DC5">
        <w:tc>
          <w:tcPr>
            <w:tcW w:w="1915" w:type="dxa"/>
          </w:tcPr>
          <w:p w:rsidR="006A760B" w:rsidRDefault="006A760B" w:rsidP="006A760B">
            <w:pPr>
              <w:pStyle w:val="TableTextsmall"/>
              <w:keepNext/>
            </w:pPr>
            <w:r>
              <w:t>Natural log of driving distance</w:t>
            </w:r>
          </w:p>
        </w:tc>
        <w:tc>
          <w:tcPr>
            <w:tcW w:w="1915" w:type="dxa"/>
          </w:tcPr>
          <w:p w:rsidR="006A760B" w:rsidRDefault="006A760B" w:rsidP="006A760B">
            <w:pPr>
              <w:pStyle w:val="TableTextsmall"/>
              <w:keepNext/>
            </w:pPr>
            <w:r>
              <w:t>For other than fulltime workers by</w:t>
            </w:r>
            <w:r>
              <w:br/>
            </w:r>
            <w:r>
              <w:tab/>
              <w:t>person type*</w:t>
            </w:r>
            <w:r>
              <w:br/>
            </w:r>
            <w:r>
              <w:tab/>
              <w:t>income</w:t>
            </w:r>
          </w:p>
        </w:tc>
        <w:tc>
          <w:tcPr>
            <w:tcW w:w="1915" w:type="dxa"/>
          </w:tcPr>
          <w:p w:rsidR="006A760B" w:rsidRDefault="006A760B" w:rsidP="006A760B">
            <w:pPr>
              <w:pStyle w:val="TableTextsmall"/>
              <w:keepNext/>
            </w:pPr>
            <w:r>
              <w:t>By</w:t>
            </w:r>
            <w:r>
              <w:tab/>
              <w:t>person type*</w:t>
            </w:r>
            <w:r>
              <w:br/>
            </w:r>
            <w:r>
              <w:tab/>
              <w:t>tour type</w:t>
            </w:r>
          </w:p>
        </w:tc>
        <w:tc>
          <w:tcPr>
            <w:tcW w:w="1915" w:type="dxa"/>
          </w:tcPr>
          <w:p w:rsidR="006A760B" w:rsidRDefault="006A760B" w:rsidP="006A760B">
            <w:pPr>
              <w:pStyle w:val="TableTextsmall"/>
              <w:keepNext/>
            </w:pPr>
            <w:r>
              <w:t>For persons age 16+ by person type*</w:t>
            </w:r>
          </w:p>
        </w:tc>
        <w:tc>
          <w:tcPr>
            <w:tcW w:w="1916" w:type="dxa"/>
          </w:tcPr>
          <w:p w:rsidR="006A760B" w:rsidRDefault="006A760B" w:rsidP="006A760B">
            <w:pPr>
              <w:pStyle w:val="TableTextsmall"/>
              <w:keepNext/>
            </w:pPr>
            <w:r>
              <w:t>By</w:t>
            </w:r>
            <w:r>
              <w:tab/>
              <w:t>tour type</w:t>
            </w:r>
          </w:p>
          <w:p w:rsidR="006A760B" w:rsidRDefault="006A760B" w:rsidP="006A760B">
            <w:pPr>
              <w:pStyle w:val="TableTextsmall"/>
              <w:keepNext/>
            </w:pPr>
            <w:r>
              <w:tab/>
              <w:t>income</w:t>
            </w:r>
          </w:p>
          <w:p w:rsidR="006A760B" w:rsidRDefault="006A760B" w:rsidP="006A760B">
            <w:pPr>
              <w:pStyle w:val="TableTextsmall"/>
              <w:keepNext/>
            </w:pPr>
            <w:r>
              <w:tab/>
              <w:t>person type*</w:t>
            </w:r>
          </w:p>
          <w:p w:rsidR="006A760B" w:rsidRDefault="006A760B" w:rsidP="006A760B">
            <w:pPr>
              <w:pStyle w:val="TableTextsmall"/>
              <w:keepNext/>
            </w:pPr>
            <w:r>
              <w:tab/>
              <w:t>time available</w:t>
            </w:r>
          </w:p>
        </w:tc>
      </w:tr>
      <w:tr w:rsidR="006A760B" w:rsidTr="009D5DC5">
        <w:tc>
          <w:tcPr>
            <w:tcW w:w="1915" w:type="dxa"/>
          </w:tcPr>
          <w:p w:rsidR="006A760B" w:rsidRDefault="006A760B" w:rsidP="006A760B">
            <w:pPr>
              <w:pStyle w:val="TableTextsmall"/>
              <w:keepNext/>
            </w:pPr>
            <w:r>
              <w:t>Distance from usual work location</w:t>
            </w:r>
          </w:p>
        </w:tc>
        <w:tc>
          <w:tcPr>
            <w:tcW w:w="1915" w:type="dxa"/>
          </w:tcPr>
          <w:p w:rsidR="006A760B" w:rsidRDefault="006A760B" w:rsidP="006A760B">
            <w:pPr>
              <w:pStyle w:val="TableTextsmall"/>
              <w:keepNext/>
            </w:pPr>
          </w:p>
        </w:tc>
        <w:tc>
          <w:tcPr>
            <w:tcW w:w="1915" w:type="dxa"/>
          </w:tcPr>
          <w:p w:rsidR="006A760B" w:rsidRDefault="006A760B" w:rsidP="006A760B">
            <w:pPr>
              <w:pStyle w:val="TableTextsmall"/>
              <w:keepNext/>
            </w:pPr>
            <w:r>
              <w:t>Yes</w:t>
            </w:r>
          </w:p>
        </w:tc>
        <w:tc>
          <w:tcPr>
            <w:tcW w:w="1915" w:type="dxa"/>
          </w:tcPr>
          <w:p w:rsidR="006A760B" w:rsidRDefault="006A760B" w:rsidP="006A760B">
            <w:pPr>
              <w:pStyle w:val="TableTextsmall"/>
              <w:keepNext/>
            </w:pPr>
            <w:r>
              <w:t>for not student aged</w:t>
            </w:r>
          </w:p>
        </w:tc>
        <w:tc>
          <w:tcPr>
            <w:tcW w:w="1916" w:type="dxa"/>
          </w:tcPr>
          <w:p w:rsidR="006A760B" w:rsidRDefault="006A760B" w:rsidP="006A760B">
            <w:pPr>
              <w:pStyle w:val="TableTextsmall"/>
              <w:keepNext/>
            </w:pPr>
          </w:p>
        </w:tc>
      </w:tr>
      <w:tr w:rsidR="006A760B" w:rsidTr="009D5DC5">
        <w:tc>
          <w:tcPr>
            <w:tcW w:w="1915" w:type="dxa"/>
          </w:tcPr>
          <w:p w:rsidR="006A760B" w:rsidRDefault="006A760B" w:rsidP="006A760B">
            <w:pPr>
              <w:pStyle w:val="TableTextsmall"/>
              <w:keepNext/>
            </w:pPr>
            <w:r>
              <w:t>Distance from usual school location</w:t>
            </w:r>
          </w:p>
        </w:tc>
        <w:tc>
          <w:tcPr>
            <w:tcW w:w="1915" w:type="dxa"/>
          </w:tcPr>
          <w:p w:rsidR="006A760B" w:rsidRDefault="006A760B" w:rsidP="006A760B">
            <w:pPr>
              <w:pStyle w:val="TableTextsmall"/>
              <w:keepNext/>
            </w:pPr>
            <w:r>
              <w:t>for student aged</w:t>
            </w:r>
          </w:p>
        </w:tc>
        <w:tc>
          <w:tcPr>
            <w:tcW w:w="1915" w:type="dxa"/>
          </w:tcPr>
          <w:p w:rsidR="006A760B" w:rsidRDefault="006A760B" w:rsidP="006A760B">
            <w:pPr>
              <w:pStyle w:val="TableTextsmall"/>
              <w:keepNext/>
            </w:pPr>
            <w:r>
              <w:t>for student aged</w:t>
            </w:r>
          </w:p>
        </w:tc>
        <w:tc>
          <w:tcPr>
            <w:tcW w:w="1915" w:type="dxa"/>
          </w:tcPr>
          <w:p w:rsidR="006A760B" w:rsidRDefault="006A760B" w:rsidP="006A760B">
            <w:pPr>
              <w:pStyle w:val="TableTextsmall"/>
              <w:keepNext/>
            </w:pPr>
          </w:p>
        </w:tc>
        <w:tc>
          <w:tcPr>
            <w:tcW w:w="1916" w:type="dxa"/>
          </w:tcPr>
          <w:p w:rsidR="006A760B" w:rsidRDefault="006A760B" w:rsidP="006A760B">
            <w:pPr>
              <w:pStyle w:val="TableTextsmall"/>
              <w:keepNext/>
              <w:rPr>
                <w:lang w:val="fr-FR"/>
              </w:rPr>
            </w:pPr>
            <w:proofErr w:type="spellStart"/>
            <w:r>
              <w:rPr>
                <w:lang w:val="fr-FR"/>
              </w:rPr>
              <w:t>Yes</w:t>
            </w:r>
            <w:proofErr w:type="spellEnd"/>
          </w:p>
        </w:tc>
      </w:tr>
      <w:tr w:rsidR="006A760B" w:rsidTr="009D5DC5">
        <w:tc>
          <w:tcPr>
            <w:tcW w:w="1915" w:type="dxa"/>
          </w:tcPr>
          <w:p w:rsidR="006A760B" w:rsidRDefault="006A760B" w:rsidP="006A760B">
            <w:pPr>
              <w:pStyle w:val="TableTextsmall"/>
              <w:keepNext/>
              <w:rPr>
                <w:lang w:val="fr-FR"/>
              </w:rPr>
            </w:pPr>
            <w:proofErr w:type="spellStart"/>
            <w:r>
              <w:rPr>
                <w:lang w:val="fr-FR"/>
              </w:rPr>
              <w:t>Aggregate</w:t>
            </w:r>
            <w:proofErr w:type="spellEnd"/>
            <w:r>
              <w:rPr>
                <w:lang w:val="fr-FR"/>
              </w:rPr>
              <w:t xml:space="preserve"> mode-</w:t>
            </w:r>
            <w:proofErr w:type="spellStart"/>
            <w:r>
              <w:rPr>
                <w:lang w:val="fr-FR"/>
              </w:rPr>
              <w:t>dest</w:t>
            </w:r>
            <w:proofErr w:type="spellEnd"/>
            <w:r>
              <w:rPr>
                <w:lang w:val="fr-FR"/>
              </w:rPr>
              <w:t xml:space="preserve"> </w:t>
            </w:r>
            <w:proofErr w:type="spellStart"/>
            <w:r>
              <w:rPr>
                <w:lang w:val="fr-FR"/>
              </w:rPr>
              <w:t>logsum</w:t>
            </w:r>
            <w:proofErr w:type="spellEnd"/>
            <w:r>
              <w:rPr>
                <w:lang w:val="fr-FR"/>
              </w:rPr>
              <w:t xml:space="preserve"> at destination</w:t>
            </w:r>
          </w:p>
        </w:tc>
        <w:tc>
          <w:tcPr>
            <w:tcW w:w="1915" w:type="dxa"/>
          </w:tcPr>
          <w:p w:rsidR="006A760B" w:rsidRDefault="006A760B" w:rsidP="006A760B">
            <w:pPr>
              <w:pStyle w:val="TableTextsmall"/>
              <w:keepNext/>
            </w:pPr>
            <w:r>
              <w:t>By person type</w:t>
            </w:r>
          </w:p>
        </w:tc>
        <w:tc>
          <w:tcPr>
            <w:tcW w:w="1915" w:type="dxa"/>
          </w:tcPr>
          <w:p w:rsidR="006A760B" w:rsidRDefault="006A760B" w:rsidP="006A760B">
            <w:pPr>
              <w:pStyle w:val="TableTextsmall"/>
              <w:keepNext/>
            </w:pPr>
            <w:r>
              <w:t>By person type</w:t>
            </w:r>
          </w:p>
        </w:tc>
        <w:tc>
          <w:tcPr>
            <w:tcW w:w="1915" w:type="dxa"/>
          </w:tcPr>
          <w:p w:rsidR="006A760B" w:rsidRDefault="006A760B" w:rsidP="006A760B">
            <w:pPr>
              <w:pStyle w:val="TableTextsmall"/>
              <w:keepNext/>
            </w:pPr>
            <w:r>
              <w:t>By person type</w:t>
            </w:r>
          </w:p>
        </w:tc>
        <w:tc>
          <w:tcPr>
            <w:tcW w:w="1916" w:type="dxa"/>
          </w:tcPr>
          <w:p w:rsidR="006A760B" w:rsidRDefault="006A760B" w:rsidP="006A760B">
            <w:pPr>
              <w:pStyle w:val="TableTextsmall"/>
              <w:keepNext/>
            </w:pPr>
            <w:r>
              <w:t>By purpose</w:t>
            </w:r>
          </w:p>
        </w:tc>
      </w:tr>
      <w:tr w:rsidR="006A760B" w:rsidTr="009D5DC5">
        <w:tc>
          <w:tcPr>
            <w:tcW w:w="1915" w:type="dxa"/>
          </w:tcPr>
          <w:p w:rsidR="006A760B" w:rsidRDefault="006A760B" w:rsidP="006A760B">
            <w:pPr>
              <w:pStyle w:val="TableTextsmall"/>
              <w:keepNext/>
            </w:pPr>
            <w:r>
              <w:t>Parking and employment mix</w:t>
            </w:r>
          </w:p>
        </w:tc>
        <w:tc>
          <w:tcPr>
            <w:tcW w:w="1915" w:type="dxa"/>
          </w:tcPr>
          <w:p w:rsidR="006A760B" w:rsidRDefault="006A760B" w:rsidP="006A760B">
            <w:pPr>
              <w:pStyle w:val="TableTextsmall"/>
              <w:keepNext/>
            </w:pPr>
            <w:r>
              <w:t>For daily parking in parcel and in TAZ</w:t>
            </w:r>
          </w:p>
        </w:tc>
        <w:tc>
          <w:tcPr>
            <w:tcW w:w="1915" w:type="dxa"/>
          </w:tcPr>
          <w:p w:rsidR="006A760B" w:rsidRDefault="006A760B" w:rsidP="006A760B">
            <w:pPr>
              <w:pStyle w:val="TableTextsmall"/>
              <w:keepNext/>
            </w:pPr>
            <w:r>
              <w:t>for daily parking in parcel and TAZ</w:t>
            </w:r>
          </w:p>
        </w:tc>
        <w:tc>
          <w:tcPr>
            <w:tcW w:w="1915" w:type="dxa"/>
          </w:tcPr>
          <w:p w:rsidR="006A760B" w:rsidRDefault="006A760B" w:rsidP="006A760B">
            <w:pPr>
              <w:pStyle w:val="TableTextsmall"/>
              <w:keepNext/>
            </w:pPr>
          </w:p>
        </w:tc>
        <w:tc>
          <w:tcPr>
            <w:tcW w:w="1916" w:type="dxa"/>
          </w:tcPr>
          <w:p w:rsidR="006A760B" w:rsidRDefault="006A760B" w:rsidP="006A760B">
            <w:pPr>
              <w:pStyle w:val="TableTextsmall"/>
              <w:keepNext/>
            </w:pPr>
            <w:r>
              <w:t>For hourly parking in parcel and TAZ by car availability</w:t>
            </w:r>
          </w:p>
        </w:tc>
      </w:tr>
      <w:tr w:rsidR="006A760B" w:rsidTr="009D5DC5">
        <w:tc>
          <w:tcPr>
            <w:tcW w:w="1915" w:type="dxa"/>
          </w:tcPr>
          <w:p w:rsidR="006A760B" w:rsidRDefault="006A760B" w:rsidP="006A760B">
            <w:pPr>
              <w:pStyle w:val="TableTextsmall"/>
              <w:keepNext/>
            </w:pPr>
            <w:r>
              <w:t>Ratio of neighborhood nodes with 3 or 4 entering links</w:t>
            </w:r>
          </w:p>
        </w:tc>
        <w:tc>
          <w:tcPr>
            <w:tcW w:w="1915" w:type="dxa"/>
          </w:tcPr>
          <w:p w:rsidR="006A760B" w:rsidRDefault="006A760B" w:rsidP="006A760B">
            <w:pPr>
              <w:pStyle w:val="TableTextsmall"/>
              <w:keepNext/>
            </w:pPr>
            <w:r>
              <w:t>Yes</w:t>
            </w:r>
          </w:p>
        </w:tc>
        <w:tc>
          <w:tcPr>
            <w:tcW w:w="1915" w:type="dxa"/>
          </w:tcPr>
          <w:p w:rsidR="006A760B" w:rsidRDefault="006A760B" w:rsidP="006A760B">
            <w:pPr>
              <w:pStyle w:val="TableTextsmall"/>
              <w:keepNext/>
            </w:pPr>
            <w:r>
              <w:t>By car availability</w:t>
            </w:r>
          </w:p>
        </w:tc>
        <w:tc>
          <w:tcPr>
            <w:tcW w:w="1915" w:type="dxa"/>
          </w:tcPr>
          <w:p w:rsidR="006A760B" w:rsidRDefault="006A760B" w:rsidP="006A760B">
            <w:pPr>
              <w:pStyle w:val="TableTextsmall"/>
              <w:keepNext/>
            </w:pPr>
          </w:p>
        </w:tc>
        <w:tc>
          <w:tcPr>
            <w:tcW w:w="1916" w:type="dxa"/>
          </w:tcPr>
          <w:p w:rsidR="006A760B" w:rsidRDefault="006A760B" w:rsidP="006A760B">
            <w:pPr>
              <w:pStyle w:val="TableTextsmall"/>
              <w:keepNext/>
            </w:pPr>
            <w:r>
              <w:t>By car availability</w:t>
            </w:r>
          </w:p>
        </w:tc>
      </w:tr>
      <w:tr w:rsidR="006A760B" w:rsidTr="009D5DC5">
        <w:tc>
          <w:tcPr>
            <w:tcW w:w="1915" w:type="dxa"/>
          </w:tcPr>
          <w:p w:rsidR="006A760B" w:rsidRDefault="006A760B" w:rsidP="006A760B">
            <w:pPr>
              <w:pStyle w:val="TableTextsmall"/>
              <w:keepNext/>
            </w:pPr>
            <w:r>
              <w:t>employment, enrollment and households by category:</w:t>
            </w:r>
          </w:p>
        </w:tc>
        <w:tc>
          <w:tcPr>
            <w:tcW w:w="1915" w:type="dxa"/>
          </w:tcPr>
          <w:p w:rsidR="006A760B" w:rsidRDefault="006A760B" w:rsidP="006A760B">
            <w:pPr>
              <w:pStyle w:val="TableTextsmall"/>
              <w:keepNext/>
            </w:pPr>
            <w:r>
              <w:t>by</w:t>
            </w:r>
            <w:r>
              <w:tab/>
              <w:t>person type</w:t>
            </w:r>
          </w:p>
          <w:p w:rsidR="006A760B" w:rsidRDefault="006A760B" w:rsidP="006A760B">
            <w:pPr>
              <w:pStyle w:val="TableTextsmall"/>
              <w:keepNext/>
            </w:pPr>
            <w:r>
              <w:tab/>
              <w:t>income</w:t>
            </w:r>
          </w:p>
        </w:tc>
        <w:tc>
          <w:tcPr>
            <w:tcW w:w="1915" w:type="dxa"/>
          </w:tcPr>
          <w:p w:rsidR="006A760B" w:rsidRDefault="006A760B" w:rsidP="006A760B">
            <w:pPr>
              <w:pStyle w:val="TableTextsmall"/>
              <w:keepNext/>
            </w:pPr>
            <w:r>
              <w:t>By</w:t>
            </w:r>
            <w:r>
              <w:tab/>
              <w:t>person type</w:t>
            </w:r>
          </w:p>
          <w:p w:rsidR="006A760B" w:rsidRDefault="006A760B" w:rsidP="006A760B">
            <w:pPr>
              <w:pStyle w:val="TableTextsmall"/>
              <w:keepNext/>
            </w:pPr>
            <w:r>
              <w:tab/>
              <w:t>Income</w:t>
            </w:r>
          </w:p>
        </w:tc>
        <w:tc>
          <w:tcPr>
            <w:tcW w:w="1915" w:type="dxa"/>
          </w:tcPr>
          <w:p w:rsidR="006A760B" w:rsidRDefault="006A760B" w:rsidP="006A760B">
            <w:pPr>
              <w:pStyle w:val="TableTextsmall"/>
              <w:keepNext/>
            </w:pPr>
            <w:r>
              <w:t>by person type</w:t>
            </w:r>
          </w:p>
        </w:tc>
        <w:tc>
          <w:tcPr>
            <w:tcW w:w="1916" w:type="dxa"/>
          </w:tcPr>
          <w:p w:rsidR="006A760B" w:rsidRDefault="006A760B" w:rsidP="006A760B">
            <w:pPr>
              <w:pStyle w:val="TableTextsmall"/>
              <w:keepNext/>
            </w:pPr>
            <w:r>
              <w:t>by purpose (and by ‘kids in household’ for escort tours)</w:t>
            </w:r>
            <w:r>
              <w:tab/>
            </w:r>
          </w:p>
        </w:tc>
      </w:tr>
      <w:tr w:rsidR="006A760B" w:rsidTr="009D5DC5">
        <w:tc>
          <w:tcPr>
            <w:tcW w:w="1915" w:type="dxa"/>
          </w:tcPr>
          <w:p w:rsidR="006A760B" w:rsidRDefault="006A760B" w:rsidP="00A40490">
            <w:pPr>
              <w:pStyle w:val="TableTextsmall"/>
              <w:keepNext/>
            </w:pPr>
            <w:r>
              <w:tab/>
              <w:t>--</w:t>
            </w:r>
            <w:r w:rsidR="00A40490">
              <w:t>Neighborhood</w:t>
            </w:r>
            <w:r>
              <w:t xml:space="preserve"> density</w:t>
            </w:r>
          </w:p>
        </w:tc>
        <w:tc>
          <w:tcPr>
            <w:tcW w:w="1915" w:type="dxa"/>
          </w:tcPr>
          <w:p w:rsidR="006A760B" w:rsidRDefault="006A760B" w:rsidP="00A40490">
            <w:pPr>
              <w:pStyle w:val="TableTextsmall"/>
              <w:keepNext/>
            </w:pPr>
            <w:r>
              <w:tab/>
              <w:t>--yes</w:t>
            </w:r>
          </w:p>
        </w:tc>
        <w:tc>
          <w:tcPr>
            <w:tcW w:w="1915" w:type="dxa"/>
          </w:tcPr>
          <w:p w:rsidR="006A760B" w:rsidRDefault="006A760B" w:rsidP="00A40490">
            <w:pPr>
              <w:pStyle w:val="TableTextsmall"/>
              <w:keepNext/>
            </w:pPr>
            <w:r>
              <w:tab/>
              <w:t>--yes</w:t>
            </w:r>
          </w:p>
        </w:tc>
        <w:tc>
          <w:tcPr>
            <w:tcW w:w="1915" w:type="dxa"/>
          </w:tcPr>
          <w:p w:rsidR="006A760B" w:rsidRDefault="006A760B" w:rsidP="00A40490">
            <w:pPr>
              <w:pStyle w:val="TableTextsmall"/>
              <w:keepNext/>
            </w:pPr>
            <w:r>
              <w:tab/>
              <w:t>--yes</w:t>
            </w:r>
          </w:p>
        </w:tc>
        <w:tc>
          <w:tcPr>
            <w:tcW w:w="1916" w:type="dxa"/>
          </w:tcPr>
          <w:p w:rsidR="006A760B" w:rsidRDefault="006A760B" w:rsidP="00A40490">
            <w:pPr>
              <w:pStyle w:val="TableTextsmall"/>
              <w:keepNext/>
            </w:pPr>
            <w:r>
              <w:tab/>
              <w:t>--yes</w:t>
            </w:r>
          </w:p>
        </w:tc>
      </w:tr>
      <w:tr w:rsidR="006A760B" w:rsidTr="009D5DC5">
        <w:tc>
          <w:tcPr>
            <w:tcW w:w="1915" w:type="dxa"/>
          </w:tcPr>
          <w:p w:rsidR="006A760B" w:rsidRDefault="006A760B" w:rsidP="00A40490">
            <w:pPr>
              <w:pStyle w:val="TableTextsmall"/>
              <w:keepNext/>
            </w:pPr>
            <w:r>
              <w:tab/>
              <w:t>--Parcel size</w:t>
            </w:r>
          </w:p>
        </w:tc>
        <w:tc>
          <w:tcPr>
            <w:tcW w:w="1915" w:type="dxa"/>
          </w:tcPr>
          <w:p w:rsidR="006A760B" w:rsidRDefault="006A760B" w:rsidP="00A40490">
            <w:pPr>
              <w:pStyle w:val="TableTextsmall"/>
              <w:keepNext/>
            </w:pPr>
            <w:r>
              <w:tab/>
              <w:t>--yes</w:t>
            </w:r>
          </w:p>
        </w:tc>
        <w:tc>
          <w:tcPr>
            <w:tcW w:w="1915" w:type="dxa"/>
          </w:tcPr>
          <w:p w:rsidR="006A760B" w:rsidRDefault="006A760B" w:rsidP="00A40490">
            <w:pPr>
              <w:pStyle w:val="TableTextsmall"/>
              <w:keepNext/>
            </w:pPr>
            <w:r>
              <w:tab/>
              <w:t>--yes</w:t>
            </w:r>
          </w:p>
        </w:tc>
        <w:tc>
          <w:tcPr>
            <w:tcW w:w="1915" w:type="dxa"/>
          </w:tcPr>
          <w:p w:rsidR="006A760B" w:rsidRDefault="006A760B" w:rsidP="00A40490">
            <w:pPr>
              <w:pStyle w:val="TableTextsmall"/>
              <w:keepNext/>
            </w:pPr>
            <w:r>
              <w:tab/>
              <w:t>--yes</w:t>
            </w:r>
          </w:p>
        </w:tc>
        <w:tc>
          <w:tcPr>
            <w:tcW w:w="1916" w:type="dxa"/>
          </w:tcPr>
          <w:p w:rsidR="006A760B" w:rsidRDefault="006A760B" w:rsidP="00A40490">
            <w:pPr>
              <w:pStyle w:val="TableTextsmall"/>
              <w:keepNext/>
            </w:pPr>
            <w:r>
              <w:tab/>
              <w:t>--yes</w:t>
            </w:r>
          </w:p>
        </w:tc>
      </w:tr>
      <w:tr w:rsidR="006A760B" w:rsidTr="009D5DC5">
        <w:tc>
          <w:tcPr>
            <w:tcW w:w="1915" w:type="dxa"/>
          </w:tcPr>
          <w:p w:rsidR="006A760B" w:rsidRDefault="006A760B" w:rsidP="009D5DC5">
            <w:pPr>
              <w:pStyle w:val="TableTextsmall"/>
              <w:rPr>
                <w:b/>
                <w:bCs/>
              </w:rPr>
            </w:pPr>
            <w:r>
              <w:rPr>
                <w:b/>
                <w:bCs/>
              </w:rPr>
              <w:t>Person type categories in the models</w:t>
            </w:r>
          </w:p>
        </w:tc>
        <w:tc>
          <w:tcPr>
            <w:tcW w:w="1915" w:type="dxa"/>
          </w:tcPr>
          <w:p w:rsidR="006A760B" w:rsidRDefault="006A760B" w:rsidP="009D5DC5">
            <w:pPr>
              <w:pStyle w:val="TableTextsmall"/>
            </w:pPr>
            <w:r>
              <w:t>full-time worker</w:t>
            </w:r>
          </w:p>
          <w:p w:rsidR="006A760B" w:rsidRDefault="006A760B" w:rsidP="009D5DC5">
            <w:pPr>
              <w:pStyle w:val="TableTextsmall"/>
            </w:pPr>
            <w:r>
              <w:t>part-time worker</w:t>
            </w:r>
          </w:p>
          <w:p w:rsidR="006A760B" w:rsidRDefault="006A760B" w:rsidP="009D5DC5">
            <w:pPr>
              <w:pStyle w:val="TableTextsmall"/>
            </w:pPr>
            <w:r>
              <w:t>not full- or part-time</w:t>
            </w:r>
          </w:p>
        </w:tc>
        <w:tc>
          <w:tcPr>
            <w:tcW w:w="1915" w:type="dxa"/>
          </w:tcPr>
          <w:p w:rsidR="006A760B" w:rsidRDefault="006A760B" w:rsidP="009D5DC5">
            <w:pPr>
              <w:pStyle w:val="TableTextsmall"/>
            </w:pPr>
            <w:r>
              <w:t>full-time worker</w:t>
            </w:r>
          </w:p>
          <w:p w:rsidR="006A760B" w:rsidRDefault="006A760B" w:rsidP="009D5DC5">
            <w:pPr>
              <w:pStyle w:val="TableTextsmall"/>
            </w:pPr>
            <w:r>
              <w:t>part-time worker</w:t>
            </w:r>
          </w:p>
          <w:p w:rsidR="006A760B" w:rsidRDefault="006A760B" w:rsidP="009D5DC5">
            <w:pPr>
              <w:pStyle w:val="TableTextsmall"/>
            </w:pPr>
            <w:r>
              <w:t>not full- or part-time</w:t>
            </w:r>
          </w:p>
        </w:tc>
        <w:tc>
          <w:tcPr>
            <w:tcW w:w="1915" w:type="dxa"/>
          </w:tcPr>
          <w:p w:rsidR="006A760B" w:rsidRDefault="006A760B" w:rsidP="009D5DC5">
            <w:pPr>
              <w:pStyle w:val="TableTextsmall"/>
            </w:pPr>
            <w:r>
              <w:t>child under 5</w:t>
            </w:r>
          </w:p>
          <w:p w:rsidR="006A760B" w:rsidRDefault="006A760B" w:rsidP="009D5DC5">
            <w:pPr>
              <w:pStyle w:val="TableTextsmall"/>
            </w:pPr>
            <w:r>
              <w:t>child 5 to 15</w:t>
            </w:r>
          </w:p>
          <w:p w:rsidR="006A760B" w:rsidRDefault="006A760B" w:rsidP="009D5DC5">
            <w:pPr>
              <w:pStyle w:val="TableTextsmall"/>
            </w:pPr>
            <w:r>
              <w:t>child 16+</w:t>
            </w:r>
          </w:p>
          <w:p w:rsidR="006A760B" w:rsidRDefault="006A760B" w:rsidP="009D5DC5">
            <w:pPr>
              <w:pStyle w:val="TableTextsmall"/>
            </w:pPr>
            <w:r>
              <w:t>university student</w:t>
            </w:r>
          </w:p>
          <w:p w:rsidR="006A760B" w:rsidRDefault="006A760B" w:rsidP="009D5DC5">
            <w:pPr>
              <w:pStyle w:val="TableTextsmall"/>
            </w:pPr>
            <w:r>
              <w:t>not student aged</w:t>
            </w:r>
          </w:p>
        </w:tc>
        <w:tc>
          <w:tcPr>
            <w:tcW w:w="1916" w:type="dxa"/>
          </w:tcPr>
          <w:p w:rsidR="006A760B" w:rsidRDefault="006A760B" w:rsidP="009D5DC5">
            <w:pPr>
              <w:pStyle w:val="TableTextsmall"/>
            </w:pPr>
            <w:r>
              <w:t>full-time worker</w:t>
            </w:r>
          </w:p>
          <w:p w:rsidR="006A760B" w:rsidRDefault="006A760B" w:rsidP="009D5DC5">
            <w:pPr>
              <w:pStyle w:val="TableTextsmall"/>
            </w:pPr>
            <w:r>
              <w:t>part-time worker</w:t>
            </w:r>
          </w:p>
          <w:p w:rsidR="006A760B" w:rsidRDefault="006A760B" w:rsidP="009D5DC5">
            <w:pPr>
              <w:pStyle w:val="TableTextsmall"/>
            </w:pPr>
            <w:r>
              <w:t>retired adult</w:t>
            </w:r>
          </w:p>
          <w:p w:rsidR="006A760B" w:rsidRDefault="006A760B" w:rsidP="009D5DC5">
            <w:pPr>
              <w:pStyle w:val="TableTextsmall"/>
            </w:pPr>
            <w:r>
              <w:t>other adult</w:t>
            </w:r>
          </w:p>
          <w:p w:rsidR="006A760B" w:rsidRDefault="006A760B" w:rsidP="009D5DC5">
            <w:pPr>
              <w:pStyle w:val="TableTextsmall"/>
            </w:pPr>
            <w:r>
              <w:t>university student</w:t>
            </w:r>
          </w:p>
          <w:p w:rsidR="006A760B" w:rsidRDefault="006A760B" w:rsidP="009D5DC5">
            <w:pPr>
              <w:pStyle w:val="TableTextsmall"/>
            </w:pPr>
            <w:r>
              <w:t>child 16+</w:t>
            </w:r>
          </w:p>
          <w:p w:rsidR="006A760B" w:rsidRDefault="006A760B" w:rsidP="009D5DC5">
            <w:pPr>
              <w:pStyle w:val="TableTextsmall"/>
            </w:pPr>
            <w:r>
              <w:t>child 5 to 15</w:t>
            </w:r>
          </w:p>
          <w:p w:rsidR="006A760B" w:rsidRDefault="006A760B" w:rsidP="009D5DC5">
            <w:pPr>
              <w:pStyle w:val="TableTextsmall"/>
            </w:pPr>
            <w:r>
              <w:t>child under 5</w:t>
            </w:r>
          </w:p>
        </w:tc>
      </w:tr>
    </w:tbl>
    <w:p w:rsidR="006A760B" w:rsidRPr="006A760B" w:rsidRDefault="006A760B" w:rsidP="006A760B">
      <w:pPr>
        <w:pStyle w:val="BodyText"/>
        <w:spacing w:after="0"/>
        <w:contextualSpacing/>
        <w:jc w:val="center"/>
        <w:rPr>
          <w:b/>
          <w:sz w:val="22"/>
          <w:szCs w:val="22"/>
        </w:rPr>
      </w:pPr>
      <w:r w:rsidRPr="006A760B">
        <w:rPr>
          <w:b/>
        </w:rPr>
        <w:t>Table 2: Utility function variables in the location choice models</w:t>
      </w:r>
    </w:p>
    <w:p w:rsidR="006A760B" w:rsidRDefault="006A760B" w:rsidP="00B1116C">
      <w:pPr>
        <w:pStyle w:val="BodyText"/>
        <w:spacing w:after="0"/>
        <w:contextualSpacing/>
        <w:jc w:val="both"/>
        <w:rPr>
          <w:sz w:val="22"/>
          <w:szCs w:val="22"/>
        </w:rPr>
      </w:pPr>
    </w:p>
    <w:p w:rsidR="001D1E8D" w:rsidRPr="00546BA6" w:rsidRDefault="001D1E8D" w:rsidP="001D1E8D">
      <w:pPr>
        <w:widowControl w:val="0"/>
        <w:tabs>
          <w:tab w:val="left" w:pos="-3600"/>
        </w:tabs>
        <w:autoSpaceDE w:val="0"/>
        <w:autoSpaceDN w:val="0"/>
        <w:adjustRightInd w:val="0"/>
        <w:spacing w:line="257" w:lineRule="auto"/>
        <w:ind w:right="71"/>
        <w:jc w:val="both"/>
        <w:rPr>
          <w:rFonts w:eastAsia="SimSun"/>
          <w:b/>
          <w:sz w:val="24"/>
          <w:szCs w:val="24"/>
          <w:lang w:val="en-AU" w:eastAsia="zh-CN"/>
        </w:rPr>
      </w:pPr>
      <w:r w:rsidRPr="00546BA6">
        <w:rPr>
          <w:rFonts w:eastAsia="SimSun"/>
          <w:b/>
          <w:sz w:val="24"/>
          <w:szCs w:val="24"/>
          <w:lang w:val="en-AU" w:eastAsia="zh-CN"/>
        </w:rPr>
        <w:t xml:space="preserve">Locations of </w:t>
      </w:r>
      <w:r>
        <w:rPr>
          <w:rFonts w:eastAsia="SimSun"/>
          <w:b/>
          <w:sz w:val="24"/>
          <w:szCs w:val="24"/>
          <w:lang w:val="en-AU" w:eastAsia="zh-CN"/>
        </w:rPr>
        <w:t>I</w:t>
      </w:r>
      <w:r w:rsidRPr="00546BA6">
        <w:rPr>
          <w:rFonts w:eastAsia="SimSun"/>
          <w:b/>
          <w:sz w:val="24"/>
          <w:szCs w:val="24"/>
          <w:lang w:val="en-AU" w:eastAsia="zh-CN"/>
        </w:rPr>
        <w:t xml:space="preserve">ntermediate </w:t>
      </w:r>
      <w:r>
        <w:rPr>
          <w:rFonts w:eastAsia="SimSun"/>
          <w:b/>
          <w:sz w:val="24"/>
          <w:szCs w:val="24"/>
          <w:lang w:val="en-AU" w:eastAsia="zh-CN"/>
        </w:rPr>
        <w:t>S</w:t>
      </w:r>
      <w:r w:rsidRPr="00546BA6">
        <w:rPr>
          <w:rFonts w:eastAsia="SimSun"/>
          <w:b/>
          <w:sz w:val="24"/>
          <w:szCs w:val="24"/>
          <w:lang w:val="en-AU" w:eastAsia="zh-CN"/>
        </w:rPr>
        <w:t xml:space="preserve">tops </w:t>
      </w:r>
      <w:r w:rsidR="009E34EF">
        <w:rPr>
          <w:rFonts w:eastAsia="SimSun"/>
          <w:b/>
          <w:sz w:val="24"/>
          <w:szCs w:val="24"/>
          <w:lang w:val="en-AU" w:eastAsia="zh-CN"/>
        </w:rPr>
        <w:t>(4.2)</w:t>
      </w:r>
    </w:p>
    <w:p w:rsidR="001D1E8D" w:rsidRPr="00891EA5" w:rsidRDefault="001D1E8D" w:rsidP="001D1E8D">
      <w:pPr>
        <w:pStyle w:val="Heading2"/>
        <w:numPr>
          <w:ilvl w:val="1"/>
          <w:numId w:val="0"/>
        </w:numPr>
        <w:tabs>
          <w:tab w:val="num" w:pos="510"/>
        </w:tabs>
        <w:spacing w:before="0" w:after="0"/>
        <w:ind w:firstLine="432"/>
        <w:contextualSpacing/>
        <w:jc w:val="both"/>
        <w:rPr>
          <w:b w:val="0"/>
          <w:sz w:val="22"/>
          <w:szCs w:val="22"/>
        </w:rPr>
      </w:pPr>
    </w:p>
    <w:p w:rsidR="00FB4918" w:rsidRDefault="00FB4918" w:rsidP="00FB4918">
      <w:pPr>
        <w:pStyle w:val="BodyText"/>
        <w:contextualSpacing/>
        <w:rPr>
          <w:sz w:val="22"/>
          <w:szCs w:val="22"/>
        </w:rPr>
      </w:pPr>
      <w:r w:rsidRPr="00FB4918">
        <w:rPr>
          <w:sz w:val="22"/>
          <w:szCs w:val="22"/>
        </w:rPr>
        <w:t xml:space="preserve">At the time that a particular </w:t>
      </w:r>
      <w:r>
        <w:rPr>
          <w:sz w:val="22"/>
          <w:szCs w:val="22"/>
        </w:rPr>
        <w:t xml:space="preserve">intermediate </w:t>
      </w:r>
      <w:r w:rsidRPr="00FB4918">
        <w:rPr>
          <w:sz w:val="22"/>
          <w:szCs w:val="22"/>
        </w:rPr>
        <w:t xml:space="preserve">stop’s location is </w:t>
      </w:r>
      <w:proofErr w:type="spellStart"/>
      <w:r w:rsidRPr="00FB4918">
        <w:rPr>
          <w:sz w:val="22"/>
          <w:szCs w:val="22"/>
        </w:rPr>
        <w:t>modeled</w:t>
      </w:r>
      <w:proofErr w:type="spellEnd"/>
      <w:r w:rsidRPr="00FB4918">
        <w:rPr>
          <w:sz w:val="22"/>
          <w:szCs w:val="22"/>
        </w:rPr>
        <w:t xml:space="preserve">, information about the tour (origin, destination, time period arriving and departing the primary destination, and tour mode are known, and can be used to explain the location choice.  </w:t>
      </w:r>
      <w:r>
        <w:rPr>
          <w:sz w:val="22"/>
          <w:szCs w:val="22"/>
        </w:rPr>
        <w:t>D</w:t>
      </w:r>
      <w:r w:rsidRPr="00FB4918">
        <w:rPr>
          <w:sz w:val="22"/>
          <w:szCs w:val="22"/>
        </w:rPr>
        <w:t xml:space="preserve">etails about any stops nearer to the primary destination are also known, including the location, trip mode, and the </w:t>
      </w:r>
      <w:r>
        <w:rPr>
          <w:sz w:val="22"/>
          <w:szCs w:val="22"/>
        </w:rPr>
        <w:t>time</w:t>
      </w:r>
      <w:r w:rsidRPr="00FB4918">
        <w:rPr>
          <w:sz w:val="22"/>
          <w:szCs w:val="22"/>
        </w:rPr>
        <w:t xml:space="preserve"> of departure toward the tour destination (or arrival from the tour destination on the second half-tour).</w:t>
      </w:r>
      <w:r>
        <w:rPr>
          <w:sz w:val="22"/>
          <w:szCs w:val="22"/>
        </w:rPr>
        <w:t xml:space="preserve">  Finally, details of previously simulated tours are known, including the time during which those tours occur.</w:t>
      </w:r>
    </w:p>
    <w:p w:rsidR="00FB4918" w:rsidRPr="00FB4918" w:rsidRDefault="00FB4918" w:rsidP="00FB4918">
      <w:pPr>
        <w:pStyle w:val="BodyText"/>
        <w:contextualSpacing/>
        <w:rPr>
          <w:sz w:val="22"/>
          <w:szCs w:val="22"/>
        </w:rPr>
      </w:pPr>
    </w:p>
    <w:p w:rsidR="00FB4918" w:rsidRDefault="00FB4918" w:rsidP="00FB4918">
      <w:pPr>
        <w:pStyle w:val="BodyText"/>
        <w:contextualSpacing/>
        <w:rPr>
          <w:sz w:val="22"/>
          <w:szCs w:val="22"/>
        </w:rPr>
      </w:pPr>
      <w:r w:rsidRPr="00FB4918">
        <w:rPr>
          <w:sz w:val="22"/>
          <w:szCs w:val="22"/>
        </w:rPr>
        <w:t xml:space="preserve">However, at the time a stop’s destination is </w:t>
      </w:r>
      <w:proofErr w:type="spellStart"/>
      <w:r w:rsidRPr="00FB4918">
        <w:rPr>
          <w:sz w:val="22"/>
          <w:szCs w:val="22"/>
        </w:rPr>
        <w:t>modeled</w:t>
      </w:r>
      <w:proofErr w:type="spellEnd"/>
      <w:r w:rsidRPr="00FB4918">
        <w:rPr>
          <w:sz w:val="22"/>
          <w:szCs w:val="22"/>
        </w:rPr>
        <w:t xml:space="preserve">, several things are NOT known.  These include the trip mode for the trip between this stop and the stop nearer to the tour destination, and the departure and arrival times of that trip, which will be </w:t>
      </w:r>
      <w:proofErr w:type="spellStart"/>
      <w:r w:rsidRPr="00FB4918">
        <w:rPr>
          <w:sz w:val="22"/>
          <w:szCs w:val="22"/>
        </w:rPr>
        <w:t>modeled</w:t>
      </w:r>
      <w:proofErr w:type="spellEnd"/>
      <w:r w:rsidRPr="00FB4918">
        <w:rPr>
          <w:sz w:val="22"/>
          <w:szCs w:val="22"/>
        </w:rPr>
        <w:t xml:space="preserve"> immediately after this stop’s location.  The arrival time </w:t>
      </w:r>
      <w:r w:rsidRPr="00FB4918">
        <w:rPr>
          <w:sz w:val="22"/>
          <w:szCs w:val="22"/>
        </w:rPr>
        <w:lastRenderedPageBreak/>
        <w:t xml:space="preserve">from the stop nearer to the tour origin (or departure time to that stop on second half-tour) is also not known because it will be </w:t>
      </w:r>
      <w:proofErr w:type="spellStart"/>
      <w:r w:rsidRPr="00FB4918">
        <w:rPr>
          <w:sz w:val="22"/>
          <w:szCs w:val="22"/>
        </w:rPr>
        <w:t>modeled</w:t>
      </w:r>
      <w:proofErr w:type="spellEnd"/>
      <w:r w:rsidRPr="00FB4918">
        <w:rPr>
          <w:sz w:val="22"/>
          <w:szCs w:val="22"/>
        </w:rPr>
        <w:t xml:space="preserve"> along with stop location and trip mode for the next stop further from the tour origin.</w:t>
      </w:r>
    </w:p>
    <w:p w:rsidR="00393C98" w:rsidRPr="00FB4918" w:rsidRDefault="00393C98" w:rsidP="00FB4918">
      <w:pPr>
        <w:pStyle w:val="BodyText"/>
        <w:contextualSpacing/>
        <w:rPr>
          <w:sz w:val="22"/>
          <w:szCs w:val="22"/>
        </w:rPr>
      </w:pPr>
    </w:p>
    <w:p w:rsidR="00393C98" w:rsidRDefault="00FB4918" w:rsidP="004E3301">
      <w:pPr>
        <w:pStyle w:val="BodyText"/>
        <w:spacing w:after="0"/>
        <w:contextualSpacing/>
        <w:rPr>
          <w:sz w:val="22"/>
          <w:szCs w:val="22"/>
        </w:rPr>
      </w:pPr>
      <w:r w:rsidRPr="00FB4918">
        <w:rPr>
          <w:sz w:val="22"/>
          <w:szCs w:val="22"/>
        </w:rPr>
        <w:t xml:space="preserve">As a result of this </w:t>
      </w:r>
      <w:proofErr w:type="spellStart"/>
      <w:r w:rsidRPr="00FB4918">
        <w:rPr>
          <w:sz w:val="22"/>
          <w:szCs w:val="22"/>
        </w:rPr>
        <w:t>modeling</w:t>
      </w:r>
      <w:proofErr w:type="spellEnd"/>
      <w:r w:rsidRPr="00FB4918">
        <w:rPr>
          <w:sz w:val="22"/>
          <w:szCs w:val="22"/>
        </w:rPr>
        <w:t xml:space="preserve"> approach, two known locations serve as anchor points for calculating travel impedance.  These are the stop location immediately toward the tour destination</w:t>
      </w:r>
      <w:r w:rsidR="00393C98">
        <w:rPr>
          <w:sz w:val="22"/>
          <w:szCs w:val="22"/>
        </w:rPr>
        <w:t xml:space="preserve">, </w:t>
      </w:r>
      <w:r w:rsidR="00393C98" w:rsidRPr="00FB4918">
        <w:rPr>
          <w:sz w:val="22"/>
          <w:szCs w:val="22"/>
        </w:rPr>
        <w:t xml:space="preserve">which </w:t>
      </w:r>
      <w:r w:rsidR="00393C98">
        <w:rPr>
          <w:sz w:val="22"/>
          <w:szCs w:val="22"/>
        </w:rPr>
        <w:t xml:space="preserve">is called </w:t>
      </w:r>
      <w:r w:rsidR="00393C98" w:rsidRPr="00FB4918">
        <w:rPr>
          <w:sz w:val="22"/>
          <w:szCs w:val="22"/>
        </w:rPr>
        <w:t>the stop origin</w:t>
      </w:r>
      <w:r w:rsidRPr="00FB4918">
        <w:rPr>
          <w:sz w:val="22"/>
          <w:szCs w:val="22"/>
        </w:rPr>
        <w:t xml:space="preserve"> (</w:t>
      </w:r>
      <w:r w:rsidR="00393C98">
        <w:rPr>
          <w:sz w:val="22"/>
          <w:szCs w:val="22"/>
        </w:rPr>
        <w:t xml:space="preserve">it is </w:t>
      </w:r>
      <w:r w:rsidRPr="00FB4918">
        <w:rPr>
          <w:sz w:val="22"/>
          <w:szCs w:val="22"/>
        </w:rPr>
        <w:t>the tour destination itself for the first stop in a half-tour),</w:t>
      </w:r>
      <w:r w:rsidR="00393C98" w:rsidRPr="00FB4918">
        <w:rPr>
          <w:sz w:val="22"/>
          <w:szCs w:val="22"/>
        </w:rPr>
        <w:t xml:space="preserve"> </w:t>
      </w:r>
      <w:r w:rsidRPr="00FB4918">
        <w:rPr>
          <w:sz w:val="22"/>
          <w:szCs w:val="22"/>
        </w:rPr>
        <w:t>and the tour origin.</w:t>
      </w:r>
      <w:r w:rsidR="00393C98">
        <w:rPr>
          <w:sz w:val="22"/>
          <w:szCs w:val="22"/>
        </w:rPr>
        <w:t xml:space="preserve">  T</w:t>
      </w:r>
      <w:r w:rsidR="001D1E8D" w:rsidRPr="00891EA5">
        <w:rPr>
          <w:sz w:val="22"/>
          <w:szCs w:val="22"/>
        </w:rPr>
        <w:t>he choice of location involves comparing, among competing locations, (a) the impedance of making a detour</w:t>
      </w:r>
      <w:r w:rsidR="00393C98">
        <w:rPr>
          <w:sz w:val="22"/>
          <w:szCs w:val="22"/>
        </w:rPr>
        <w:t xml:space="preserve"> to get there along the route between stop origin and tour origin,</w:t>
      </w:r>
      <w:r w:rsidR="001D1E8D" w:rsidRPr="00891EA5">
        <w:rPr>
          <w:sz w:val="22"/>
          <w:szCs w:val="22"/>
        </w:rPr>
        <w:t xml:space="preserve"> and (b) the location’s attractiveness for the given activity purpose.  </w:t>
      </w:r>
    </w:p>
    <w:p w:rsidR="00FE1039" w:rsidRDefault="00FE1039" w:rsidP="004E3301">
      <w:pPr>
        <w:pStyle w:val="BodyText"/>
        <w:spacing w:after="0"/>
        <w:contextualSpacing/>
        <w:rPr>
          <w:sz w:val="22"/>
          <w:szCs w:val="22"/>
        </w:rPr>
      </w:pPr>
    </w:p>
    <w:p w:rsidR="00FE1039" w:rsidRDefault="00FE1039" w:rsidP="00FE1039">
      <w:pPr>
        <w:pStyle w:val="BodyText"/>
        <w:spacing w:after="0"/>
        <w:contextualSpacing/>
        <w:rPr>
          <w:sz w:val="22"/>
          <w:szCs w:val="22"/>
        </w:rPr>
      </w:pPr>
      <w:r w:rsidRPr="00891EA5">
        <w:rPr>
          <w:sz w:val="22"/>
          <w:szCs w:val="22"/>
        </w:rPr>
        <w:t xml:space="preserve">The dependent variable in the </w:t>
      </w:r>
      <w:r>
        <w:rPr>
          <w:sz w:val="22"/>
          <w:szCs w:val="22"/>
        </w:rPr>
        <w:t xml:space="preserve">intermediate stop location model is the </w:t>
      </w:r>
      <w:r w:rsidRPr="00891EA5">
        <w:rPr>
          <w:sz w:val="22"/>
          <w:szCs w:val="22"/>
        </w:rPr>
        <w:t xml:space="preserve">parcel </w:t>
      </w:r>
      <w:r>
        <w:rPr>
          <w:sz w:val="22"/>
          <w:szCs w:val="22"/>
        </w:rPr>
        <w:t xml:space="preserve">or </w:t>
      </w:r>
      <w:proofErr w:type="spellStart"/>
      <w:r>
        <w:rPr>
          <w:sz w:val="22"/>
          <w:szCs w:val="22"/>
        </w:rPr>
        <w:t>microzone</w:t>
      </w:r>
      <w:proofErr w:type="spellEnd"/>
      <w:r>
        <w:rPr>
          <w:sz w:val="22"/>
          <w:szCs w:val="22"/>
        </w:rPr>
        <w:t xml:space="preserve"> </w:t>
      </w:r>
      <w:r w:rsidRPr="00891EA5">
        <w:rPr>
          <w:sz w:val="22"/>
          <w:szCs w:val="22"/>
        </w:rPr>
        <w:t xml:space="preserve">where the activity takes place. </w:t>
      </w:r>
      <w:r>
        <w:rPr>
          <w:sz w:val="22"/>
          <w:szCs w:val="22"/>
        </w:rPr>
        <w:t xml:space="preserve">As with the usual location and tour models, </w:t>
      </w:r>
      <w:r w:rsidRPr="00891EA5">
        <w:rPr>
          <w:sz w:val="22"/>
          <w:szCs w:val="22"/>
        </w:rPr>
        <w:t xml:space="preserve">it is necessary to both estimate and apply the </w:t>
      </w:r>
      <w:r>
        <w:rPr>
          <w:sz w:val="22"/>
          <w:szCs w:val="22"/>
        </w:rPr>
        <w:t>model</w:t>
      </w:r>
      <w:r w:rsidRPr="00891EA5">
        <w:rPr>
          <w:sz w:val="22"/>
          <w:szCs w:val="22"/>
        </w:rPr>
        <w:t xml:space="preserve"> using a sample of alternatives. The </w:t>
      </w:r>
      <w:r>
        <w:rPr>
          <w:sz w:val="22"/>
          <w:szCs w:val="22"/>
        </w:rPr>
        <w:t xml:space="preserve">alternative </w:t>
      </w:r>
      <w:r w:rsidRPr="00891EA5">
        <w:rPr>
          <w:sz w:val="22"/>
          <w:szCs w:val="22"/>
        </w:rPr>
        <w:t xml:space="preserve">sampling is done using </w:t>
      </w:r>
      <w:r>
        <w:rPr>
          <w:sz w:val="22"/>
          <w:szCs w:val="22"/>
        </w:rPr>
        <w:t xml:space="preserve">a similar </w:t>
      </w:r>
      <w:r w:rsidRPr="00891EA5">
        <w:rPr>
          <w:sz w:val="22"/>
          <w:szCs w:val="22"/>
        </w:rPr>
        <w:t>two-stage importance sampling with replacement</w:t>
      </w:r>
      <w:r>
        <w:rPr>
          <w:sz w:val="22"/>
          <w:szCs w:val="22"/>
        </w:rPr>
        <w:t>.  However, because there are two anchor points for the intermediate stop, and such stops are more likely to occur near one or the other of the anchor points, the sample consists of two subsamples, one surrounding each anchor point.</w:t>
      </w:r>
    </w:p>
    <w:p w:rsidR="00393C98" w:rsidRDefault="00393C98" w:rsidP="004E3301">
      <w:pPr>
        <w:pStyle w:val="BodyText"/>
        <w:spacing w:after="0"/>
        <w:contextualSpacing/>
        <w:rPr>
          <w:sz w:val="22"/>
          <w:szCs w:val="22"/>
        </w:rPr>
      </w:pPr>
    </w:p>
    <w:p w:rsidR="001D1E8D" w:rsidRPr="00891EA5" w:rsidRDefault="001D1E8D" w:rsidP="004E3301">
      <w:pPr>
        <w:pStyle w:val="BodyText"/>
        <w:spacing w:after="0"/>
        <w:contextualSpacing/>
        <w:rPr>
          <w:sz w:val="22"/>
          <w:szCs w:val="22"/>
        </w:rPr>
      </w:pPr>
      <w:r w:rsidRPr="00891EA5">
        <w:rPr>
          <w:sz w:val="22"/>
          <w:szCs w:val="22"/>
        </w:rPr>
        <w:t>The model</w:t>
      </w:r>
      <w:r w:rsidR="004E3301">
        <w:rPr>
          <w:sz w:val="22"/>
          <w:szCs w:val="22"/>
        </w:rPr>
        <w:t xml:space="preserve"> is a multinomial logit (MNL)</w:t>
      </w:r>
      <w:r w:rsidR="003B4ABC">
        <w:rPr>
          <w:sz w:val="22"/>
          <w:szCs w:val="22"/>
        </w:rPr>
        <w:t xml:space="preserve">, with a utility function as described above for the usual location and tour models.  </w:t>
      </w:r>
      <w:r w:rsidRPr="00891EA5">
        <w:rPr>
          <w:sz w:val="22"/>
          <w:szCs w:val="22"/>
        </w:rPr>
        <w:t xml:space="preserve">Trip characteristics used in the model include stop purpose, tour purpose, tour mode, </w:t>
      </w:r>
      <w:proofErr w:type="gramStart"/>
      <w:r w:rsidRPr="00891EA5">
        <w:rPr>
          <w:sz w:val="22"/>
          <w:szCs w:val="22"/>
        </w:rPr>
        <w:t>tour</w:t>
      </w:r>
      <w:proofErr w:type="gramEnd"/>
      <w:r w:rsidRPr="00891EA5">
        <w:rPr>
          <w:sz w:val="22"/>
          <w:szCs w:val="22"/>
        </w:rPr>
        <w:t xml:space="preserve"> structure, stop placement in tour, person type, and household characteristics.</w:t>
      </w:r>
      <w:bookmarkStart w:id="2" w:name="_Toc109107078"/>
      <w:r w:rsidRPr="00891EA5">
        <w:rPr>
          <w:sz w:val="22"/>
          <w:szCs w:val="22"/>
        </w:rPr>
        <w:t xml:space="preserve">  The most important characteristics are the tour mode and the stop purpose.  The tour mode restricts the modes available for the stop, and this affects the availability and impedance of stop locations.  The availability and attractiveness of stop locations depend heavily on the stop purpose.  Tour characteristics also affect willingness to travel for the stop, and the tendency to stop near the stop or tour origin.  These trip and tour characteristics tend to overshadow the effect of personal and household characteristics in this model. </w:t>
      </w:r>
    </w:p>
    <w:bookmarkEnd w:id="2"/>
    <w:p w:rsidR="004E3301" w:rsidRDefault="004E3301" w:rsidP="004E3301">
      <w:pPr>
        <w:pStyle w:val="BodyText"/>
        <w:spacing w:after="0"/>
        <w:contextualSpacing/>
        <w:rPr>
          <w:sz w:val="22"/>
          <w:szCs w:val="22"/>
        </w:rPr>
      </w:pPr>
    </w:p>
    <w:p w:rsidR="001D1E8D" w:rsidRPr="00891EA5" w:rsidRDefault="001D1E8D" w:rsidP="004E3301">
      <w:pPr>
        <w:pStyle w:val="BodyText"/>
        <w:spacing w:after="0"/>
        <w:contextualSpacing/>
        <w:rPr>
          <w:sz w:val="22"/>
          <w:szCs w:val="22"/>
        </w:rPr>
      </w:pPr>
      <w:r w:rsidRPr="00891EA5">
        <w:rPr>
          <w:sz w:val="22"/>
          <w:szCs w:val="22"/>
        </w:rPr>
        <w:t xml:space="preserve">The main impedance variable is generalized time, as well as its quadratic and cubic forms, to allow for nonlinear effects.  It combines all travel cost and time components according to assumptions about their relative values.  Generalized time is used, instead of various separately estimated time and cost </w:t>
      </w:r>
      <w:proofErr w:type="gramStart"/>
      <w:r w:rsidRPr="00891EA5">
        <w:rPr>
          <w:sz w:val="22"/>
          <w:szCs w:val="22"/>
        </w:rPr>
        <w:t>coefficients,</w:t>
      </w:r>
      <w:proofErr w:type="gramEnd"/>
      <w:r w:rsidRPr="00891EA5">
        <w:rPr>
          <w:sz w:val="22"/>
          <w:szCs w:val="22"/>
        </w:rPr>
        <w:t xml:space="preserve"> because the intermediate stop data is not robust enough to support good estimates of the relative values.  Generalized time is measured as the (generalized) time required </w:t>
      </w:r>
      <w:proofErr w:type="gramStart"/>
      <w:r w:rsidRPr="00891EA5">
        <w:rPr>
          <w:sz w:val="22"/>
          <w:szCs w:val="22"/>
        </w:rPr>
        <w:t>to travel</w:t>
      </w:r>
      <w:proofErr w:type="gramEnd"/>
      <w:r w:rsidRPr="00891EA5">
        <w:rPr>
          <w:sz w:val="22"/>
          <w:szCs w:val="22"/>
        </w:rPr>
        <w:t xml:space="preserve"> from stop origin to stop location and on to tour origin, minus the time required to travel directly from stop origin to tour origin.  It is further modified by discounting it according to the distance between the stop origin and the tour origin.  The discounting is based on the hypothesis that people are more willing to make longer detours for intermediate stops on long tours than they are on short tours. </w:t>
      </w:r>
    </w:p>
    <w:p w:rsidR="004E3301" w:rsidRDefault="004E3301" w:rsidP="004E3301">
      <w:pPr>
        <w:pStyle w:val="BodyText"/>
        <w:spacing w:after="0"/>
        <w:contextualSpacing/>
        <w:rPr>
          <w:sz w:val="22"/>
          <w:szCs w:val="22"/>
        </w:rPr>
      </w:pPr>
    </w:p>
    <w:p w:rsidR="001D1E8D" w:rsidRPr="00891EA5" w:rsidRDefault="001D1E8D" w:rsidP="004E3301">
      <w:pPr>
        <w:pStyle w:val="BodyText"/>
        <w:spacing w:after="0"/>
        <w:contextualSpacing/>
        <w:rPr>
          <w:sz w:val="22"/>
          <w:szCs w:val="22"/>
        </w:rPr>
      </w:pPr>
      <w:r w:rsidRPr="00891EA5">
        <w:rPr>
          <w:sz w:val="22"/>
          <w:szCs w:val="22"/>
        </w:rPr>
        <w:t xml:space="preserve">Additional impedance variables used in the model include </w:t>
      </w:r>
      <w:r w:rsidRPr="00891EA5">
        <w:rPr>
          <w:bCs/>
          <w:sz w:val="22"/>
          <w:szCs w:val="22"/>
        </w:rPr>
        <w:t>travel time as a fraction of the available time window</w:t>
      </w:r>
      <w:r w:rsidRPr="00891EA5">
        <w:rPr>
          <w:sz w:val="22"/>
          <w:szCs w:val="22"/>
        </w:rPr>
        <w:t xml:space="preserve">, which captures the tendency to choose nearby activity locations if there are tight time constraints on the stop, and </w:t>
      </w:r>
      <w:r w:rsidRPr="00891EA5">
        <w:rPr>
          <w:bCs/>
          <w:sz w:val="22"/>
          <w:szCs w:val="22"/>
        </w:rPr>
        <w:t>proximity</w:t>
      </w:r>
      <w:r w:rsidRPr="00891EA5">
        <w:rPr>
          <w:sz w:val="22"/>
          <w:szCs w:val="22"/>
        </w:rPr>
        <w:t xml:space="preserve"> variables (inverse distance), which capture the tendency to stop near either the stop origin or the tour origin.</w:t>
      </w:r>
    </w:p>
    <w:p w:rsidR="001D1E8D" w:rsidRDefault="001D1E8D" w:rsidP="00F86506">
      <w:pPr>
        <w:rPr>
          <w:lang w:val="fr-FR"/>
        </w:rPr>
      </w:pPr>
    </w:p>
    <w:p w:rsidR="001D1E8D" w:rsidRPr="0051263D" w:rsidRDefault="001D1E8D" w:rsidP="001D1E8D">
      <w:pPr>
        <w:widowControl w:val="0"/>
        <w:tabs>
          <w:tab w:val="left" w:pos="-3600"/>
        </w:tabs>
        <w:autoSpaceDE w:val="0"/>
        <w:autoSpaceDN w:val="0"/>
        <w:adjustRightInd w:val="0"/>
        <w:spacing w:line="257" w:lineRule="auto"/>
        <w:ind w:right="71"/>
        <w:jc w:val="both"/>
        <w:rPr>
          <w:rFonts w:eastAsia="SimSun"/>
          <w:b/>
          <w:szCs w:val="28"/>
          <w:lang w:val="en-AU" w:eastAsia="zh-CN"/>
        </w:rPr>
      </w:pPr>
      <w:r w:rsidRPr="0051263D">
        <w:rPr>
          <w:rFonts w:eastAsia="SimSun"/>
          <w:b/>
          <w:szCs w:val="28"/>
          <w:lang w:val="en-AU" w:eastAsia="zh-CN"/>
        </w:rPr>
        <w:t>Mode Choice Models</w:t>
      </w:r>
    </w:p>
    <w:p w:rsidR="001D1E8D" w:rsidRDefault="001D1E8D" w:rsidP="001D1E8D">
      <w:pPr>
        <w:widowControl w:val="0"/>
        <w:tabs>
          <w:tab w:val="left" w:pos="-3600"/>
        </w:tabs>
        <w:autoSpaceDE w:val="0"/>
        <w:autoSpaceDN w:val="0"/>
        <w:adjustRightInd w:val="0"/>
        <w:spacing w:line="257" w:lineRule="auto"/>
        <w:ind w:right="71"/>
        <w:jc w:val="both"/>
        <w:rPr>
          <w:rFonts w:eastAsia="SimSun"/>
          <w:b/>
          <w:sz w:val="24"/>
          <w:szCs w:val="24"/>
          <w:lang w:val="en-AU" w:eastAsia="zh-CN"/>
        </w:rPr>
      </w:pPr>
    </w:p>
    <w:p w:rsidR="001D1E8D" w:rsidRDefault="001D1E8D" w:rsidP="001D1E8D">
      <w:pPr>
        <w:widowControl w:val="0"/>
        <w:tabs>
          <w:tab w:val="left" w:pos="-3600"/>
        </w:tabs>
        <w:autoSpaceDE w:val="0"/>
        <w:autoSpaceDN w:val="0"/>
        <w:adjustRightInd w:val="0"/>
        <w:spacing w:line="257" w:lineRule="auto"/>
        <w:ind w:right="71"/>
        <w:jc w:val="both"/>
        <w:rPr>
          <w:rFonts w:eastAsia="SimSun"/>
          <w:b/>
          <w:sz w:val="26"/>
          <w:szCs w:val="26"/>
          <w:lang w:val="en-AU" w:eastAsia="zh-CN"/>
        </w:rPr>
      </w:pPr>
      <w:r>
        <w:rPr>
          <w:rFonts w:eastAsia="SimSun"/>
          <w:b/>
          <w:sz w:val="24"/>
          <w:szCs w:val="24"/>
          <w:lang w:val="en-AU" w:eastAsia="zh-CN"/>
        </w:rPr>
        <w:t>Tour Main Mode</w:t>
      </w:r>
      <w:r w:rsidR="0097744A">
        <w:rPr>
          <w:rFonts w:eastAsia="SimSun"/>
          <w:b/>
          <w:sz w:val="24"/>
          <w:szCs w:val="24"/>
          <w:lang w:val="en-AU" w:eastAsia="zh-CN"/>
        </w:rPr>
        <w:t xml:space="preserve"> (3.3)</w:t>
      </w:r>
    </w:p>
    <w:p w:rsidR="001D1E8D" w:rsidRPr="0051263D" w:rsidRDefault="001D1E8D" w:rsidP="001D1E8D">
      <w:pPr>
        <w:pStyle w:val="Heading2"/>
        <w:numPr>
          <w:ilvl w:val="1"/>
          <w:numId w:val="0"/>
        </w:numPr>
        <w:tabs>
          <w:tab w:val="num" w:pos="510"/>
        </w:tabs>
        <w:spacing w:before="0" w:after="0"/>
        <w:ind w:firstLine="432"/>
        <w:contextualSpacing/>
        <w:jc w:val="both"/>
        <w:rPr>
          <w:b w:val="0"/>
          <w:sz w:val="22"/>
          <w:szCs w:val="22"/>
          <w:lang w:val="en-AU"/>
        </w:rPr>
      </w:pPr>
    </w:p>
    <w:p w:rsidR="001D1E8D" w:rsidRDefault="001D1E8D" w:rsidP="00C801F0">
      <w:pPr>
        <w:pStyle w:val="BodyText"/>
        <w:spacing w:after="0"/>
        <w:contextualSpacing/>
        <w:rPr>
          <w:sz w:val="22"/>
          <w:szCs w:val="22"/>
        </w:rPr>
      </w:pPr>
      <w:r w:rsidRPr="00891EA5">
        <w:rPr>
          <w:sz w:val="22"/>
          <w:szCs w:val="22"/>
        </w:rPr>
        <w:t>The tour mode choice model determines the main mode for each tour (a small percentage of tours are multi-modal)</w:t>
      </w:r>
      <w:r w:rsidR="0051263D">
        <w:rPr>
          <w:sz w:val="22"/>
          <w:szCs w:val="22"/>
        </w:rPr>
        <w:t>.</w:t>
      </w:r>
      <w:r w:rsidRPr="00891EA5">
        <w:rPr>
          <w:sz w:val="22"/>
          <w:szCs w:val="22"/>
        </w:rPr>
        <w:t xml:space="preserve"> There are eight modes, although some of them are only available for specific purposes. They are listed below along with the availability rules, in the same priority order as used to determine the main mode of a multi-mode tour:</w:t>
      </w:r>
    </w:p>
    <w:p w:rsidR="001D1E8D" w:rsidRPr="0051263D" w:rsidRDefault="001D1E8D" w:rsidP="00C801F0">
      <w:pPr>
        <w:pStyle w:val="ListParagraph"/>
        <w:numPr>
          <w:ilvl w:val="0"/>
          <w:numId w:val="9"/>
        </w:numPr>
        <w:tabs>
          <w:tab w:val="left" w:pos="9360"/>
        </w:tabs>
        <w:ind w:left="648" w:right="288"/>
        <w:rPr>
          <w:sz w:val="22"/>
          <w:szCs w:val="22"/>
        </w:rPr>
      </w:pPr>
      <w:r w:rsidRPr="0051263D">
        <w:rPr>
          <w:sz w:val="22"/>
          <w:szCs w:val="22"/>
        </w:rPr>
        <w:lastRenderedPageBreak/>
        <w:t xml:space="preserve">Drive to Transit:  Available only in the Home-based Work model, for tours with a valid drive to transit path in both the outbound and return observed tour </w:t>
      </w:r>
    </w:p>
    <w:p w:rsidR="001D1E8D" w:rsidRPr="0051263D" w:rsidRDefault="001D1E8D" w:rsidP="00C801F0">
      <w:pPr>
        <w:pStyle w:val="ListParagraph"/>
        <w:numPr>
          <w:ilvl w:val="0"/>
          <w:numId w:val="9"/>
        </w:numPr>
        <w:tabs>
          <w:tab w:val="left" w:pos="9360"/>
        </w:tabs>
        <w:ind w:left="648" w:right="288"/>
        <w:rPr>
          <w:sz w:val="22"/>
          <w:szCs w:val="22"/>
        </w:rPr>
      </w:pPr>
      <w:r w:rsidRPr="0051263D">
        <w:rPr>
          <w:sz w:val="22"/>
          <w:szCs w:val="22"/>
        </w:rPr>
        <w:t>Walk to Transit: Available in all models except for Home-based Escort, for tours with a valid walk to transit path in both the outbound and return observed tour periods.</w:t>
      </w:r>
    </w:p>
    <w:p w:rsidR="001D1E8D" w:rsidRPr="0051263D" w:rsidRDefault="001D1E8D" w:rsidP="00C801F0">
      <w:pPr>
        <w:pStyle w:val="ListParagraph"/>
        <w:numPr>
          <w:ilvl w:val="0"/>
          <w:numId w:val="9"/>
        </w:numPr>
        <w:tabs>
          <w:tab w:val="left" w:pos="9360"/>
        </w:tabs>
        <w:ind w:left="648" w:right="288"/>
        <w:rPr>
          <w:sz w:val="22"/>
          <w:szCs w:val="22"/>
        </w:rPr>
      </w:pPr>
      <w:r w:rsidRPr="0051263D">
        <w:rPr>
          <w:sz w:val="22"/>
          <w:szCs w:val="22"/>
        </w:rPr>
        <w:t>School Bus: Available only in the Home-based School model, for all tours.</w:t>
      </w:r>
    </w:p>
    <w:p w:rsidR="001D1E8D" w:rsidRPr="0051263D" w:rsidRDefault="001D1E8D" w:rsidP="00C801F0">
      <w:pPr>
        <w:pStyle w:val="ListParagraph"/>
        <w:numPr>
          <w:ilvl w:val="0"/>
          <w:numId w:val="9"/>
        </w:numPr>
        <w:tabs>
          <w:tab w:val="left" w:pos="9360"/>
        </w:tabs>
        <w:ind w:left="648" w:right="288"/>
        <w:rPr>
          <w:sz w:val="22"/>
          <w:szCs w:val="22"/>
        </w:rPr>
      </w:pPr>
      <w:r w:rsidRPr="0051263D">
        <w:rPr>
          <w:sz w:val="22"/>
          <w:szCs w:val="22"/>
        </w:rPr>
        <w:t>Shared Ride 3+: Available in all models, for all tours.</w:t>
      </w:r>
    </w:p>
    <w:p w:rsidR="001D1E8D" w:rsidRPr="0051263D" w:rsidRDefault="001D1E8D" w:rsidP="00C801F0">
      <w:pPr>
        <w:pStyle w:val="ListParagraph"/>
        <w:numPr>
          <w:ilvl w:val="0"/>
          <w:numId w:val="9"/>
        </w:numPr>
        <w:tabs>
          <w:tab w:val="left" w:pos="9360"/>
        </w:tabs>
        <w:ind w:left="648" w:right="288"/>
        <w:rPr>
          <w:sz w:val="22"/>
          <w:szCs w:val="22"/>
        </w:rPr>
      </w:pPr>
      <w:r w:rsidRPr="0051263D">
        <w:rPr>
          <w:sz w:val="22"/>
          <w:szCs w:val="22"/>
        </w:rPr>
        <w:t>Shared Ride 2: Available in all models, for all tours.</w:t>
      </w:r>
    </w:p>
    <w:p w:rsidR="001D1E8D" w:rsidRPr="0051263D" w:rsidRDefault="001D1E8D" w:rsidP="00C801F0">
      <w:pPr>
        <w:pStyle w:val="ListParagraph"/>
        <w:numPr>
          <w:ilvl w:val="0"/>
          <w:numId w:val="9"/>
        </w:numPr>
        <w:tabs>
          <w:tab w:val="left" w:pos="9360"/>
        </w:tabs>
        <w:ind w:left="648" w:right="288"/>
        <w:rPr>
          <w:sz w:val="22"/>
          <w:szCs w:val="22"/>
        </w:rPr>
      </w:pPr>
      <w:r w:rsidRPr="0051263D">
        <w:rPr>
          <w:sz w:val="22"/>
          <w:szCs w:val="22"/>
        </w:rPr>
        <w:t>Drive Alone: Available in all models</w:t>
      </w:r>
      <w:r w:rsidR="0051263D">
        <w:rPr>
          <w:sz w:val="22"/>
          <w:szCs w:val="22"/>
        </w:rPr>
        <w:t>,</w:t>
      </w:r>
      <w:r w:rsidRPr="0051263D">
        <w:rPr>
          <w:sz w:val="22"/>
          <w:szCs w:val="22"/>
        </w:rPr>
        <w:t xml:space="preserve"> except for Home-based Escort, for tours made by </w:t>
      </w:r>
      <w:proofErr w:type="gramStart"/>
      <w:r w:rsidRPr="0051263D">
        <w:rPr>
          <w:sz w:val="22"/>
          <w:szCs w:val="22"/>
        </w:rPr>
        <w:t>persons</w:t>
      </w:r>
      <w:proofErr w:type="gramEnd"/>
      <w:r w:rsidRPr="0051263D">
        <w:rPr>
          <w:sz w:val="22"/>
          <w:szCs w:val="22"/>
        </w:rPr>
        <w:t xml:space="preserve"> age 16+ in car-owning households.</w:t>
      </w:r>
    </w:p>
    <w:p w:rsidR="001D1E8D" w:rsidRPr="0051263D" w:rsidRDefault="001D1E8D" w:rsidP="00C801F0">
      <w:pPr>
        <w:pStyle w:val="ListParagraph"/>
        <w:numPr>
          <w:ilvl w:val="0"/>
          <w:numId w:val="9"/>
        </w:numPr>
        <w:tabs>
          <w:tab w:val="left" w:pos="9360"/>
        </w:tabs>
        <w:ind w:left="648" w:right="288"/>
        <w:rPr>
          <w:sz w:val="22"/>
          <w:szCs w:val="22"/>
        </w:rPr>
      </w:pPr>
      <w:r w:rsidRPr="0051263D">
        <w:rPr>
          <w:sz w:val="22"/>
          <w:szCs w:val="22"/>
        </w:rPr>
        <w:t>Bike: Available in all models</w:t>
      </w:r>
      <w:r w:rsidR="0051263D">
        <w:rPr>
          <w:sz w:val="22"/>
          <w:szCs w:val="22"/>
        </w:rPr>
        <w:t>,</w:t>
      </w:r>
      <w:r w:rsidRPr="0051263D">
        <w:rPr>
          <w:sz w:val="22"/>
          <w:szCs w:val="22"/>
        </w:rPr>
        <w:t xml:space="preserve"> except for Home-based Escort, for all tours with round trip road distance of 30 miles or less.</w:t>
      </w:r>
    </w:p>
    <w:p w:rsidR="001D1E8D" w:rsidRPr="0051263D" w:rsidRDefault="001D1E8D" w:rsidP="00C801F0">
      <w:pPr>
        <w:pStyle w:val="ListParagraph"/>
        <w:numPr>
          <w:ilvl w:val="0"/>
          <w:numId w:val="9"/>
        </w:numPr>
        <w:tabs>
          <w:tab w:val="left" w:pos="9360"/>
        </w:tabs>
        <w:ind w:left="648" w:right="288"/>
        <w:rPr>
          <w:sz w:val="22"/>
          <w:szCs w:val="22"/>
        </w:rPr>
      </w:pPr>
      <w:r w:rsidRPr="0051263D">
        <w:rPr>
          <w:sz w:val="22"/>
          <w:szCs w:val="22"/>
        </w:rPr>
        <w:t>Walk: Available in all models, for all tours with round trip road distance of 10 miles or less.</w:t>
      </w:r>
    </w:p>
    <w:p w:rsidR="001D1E8D" w:rsidRPr="00891EA5" w:rsidRDefault="001D1E8D" w:rsidP="00C801F0">
      <w:pPr>
        <w:tabs>
          <w:tab w:val="left" w:pos="9360"/>
        </w:tabs>
        <w:contextualSpacing/>
        <w:rPr>
          <w:sz w:val="22"/>
          <w:szCs w:val="22"/>
        </w:rPr>
      </w:pPr>
    </w:p>
    <w:p w:rsidR="003E6A47" w:rsidRDefault="0051263D" w:rsidP="00C801F0">
      <w:pPr>
        <w:pStyle w:val="BodyText"/>
        <w:spacing w:after="0"/>
        <w:contextualSpacing/>
        <w:rPr>
          <w:sz w:val="22"/>
          <w:szCs w:val="22"/>
        </w:rPr>
      </w:pPr>
      <w:r>
        <w:rPr>
          <w:sz w:val="22"/>
          <w:szCs w:val="22"/>
        </w:rPr>
        <w:t xml:space="preserve">The following </w:t>
      </w:r>
      <w:r w:rsidR="003E6A47">
        <w:rPr>
          <w:sz w:val="22"/>
          <w:szCs w:val="22"/>
        </w:rPr>
        <w:t xml:space="preserve">tour main mode </w:t>
      </w:r>
      <w:r>
        <w:rPr>
          <w:sz w:val="22"/>
          <w:szCs w:val="22"/>
        </w:rPr>
        <w:t xml:space="preserve">models </w:t>
      </w:r>
      <w:r w:rsidR="003E6A47">
        <w:rPr>
          <w:sz w:val="22"/>
          <w:szCs w:val="22"/>
        </w:rPr>
        <w:t>have been specified and estimated separately:</w:t>
      </w:r>
    </w:p>
    <w:p w:rsidR="003E6A47" w:rsidRDefault="003E6A47" w:rsidP="00C801F0">
      <w:pPr>
        <w:pStyle w:val="BodyText"/>
        <w:spacing w:after="0"/>
        <w:ind w:left="288" w:right="288"/>
        <w:contextualSpacing/>
        <w:rPr>
          <w:sz w:val="22"/>
          <w:szCs w:val="22"/>
        </w:rPr>
      </w:pPr>
      <w:proofErr w:type="spellStart"/>
      <w:r w:rsidRPr="003E6A47">
        <w:rPr>
          <w:sz w:val="22"/>
          <w:szCs w:val="22"/>
        </w:rPr>
        <w:t>WorkTourModeModel</w:t>
      </w:r>
      <w:proofErr w:type="spellEnd"/>
      <w:r>
        <w:rPr>
          <w:sz w:val="22"/>
          <w:szCs w:val="22"/>
        </w:rPr>
        <w:t xml:space="preserve"> (3.3a)</w:t>
      </w:r>
    </w:p>
    <w:p w:rsidR="003E6A47" w:rsidRDefault="003E6A47" w:rsidP="00C801F0">
      <w:pPr>
        <w:pStyle w:val="BodyText"/>
        <w:spacing w:after="0"/>
        <w:ind w:left="288" w:right="288"/>
        <w:contextualSpacing/>
        <w:rPr>
          <w:sz w:val="22"/>
          <w:szCs w:val="22"/>
        </w:rPr>
      </w:pPr>
      <w:proofErr w:type="spellStart"/>
      <w:r>
        <w:rPr>
          <w:sz w:val="22"/>
          <w:szCs w:val="22"/>
        </w:rPr>
        <w:t>School</w:t>
      </w:r>
      <w:r w:rsidRPr="003E6A47">
        <w:rPr>
          <w:sz w:val="22"/>
          <w:szCs w:val="22"/>
        </w:rPr>
        <w:t>TourModeModel</w:t>
      </w:r>
      <w:proofErr w:type="spellEnd"/>
      <w:r>
        <w:rPr>
          <w:sz w:val="22"/>
          <w:szCs w:val="22"/>
        </w:rPr>
        <w:t xml:space="preserve"> (3.3b)</w:t>
      </w:r>
    </w:p>
    <w:p w:rsidR="003E6A47" w:rsidRDefault="003E6A47" w:rsidP="00C801F0">
      <w:pPr>
        <w:pStyle w:val="BodyText"/>
        <w:spacing w:after="0"/>
        <w:ind w:left="288" w:right="288"/>
        <w:contextualSpacing/>
        <w:rPr>
          <w:sz w:val="22"/>
          <w:szCs w:val="22"/>
        </w:rPr>
      </w:pPr>
      <w:proofErr w:type="spellStart"/>
      <w:r>
        <w:rPr>
          <w:sz w:val="22"/>
          <w:szCs w:val="22"/>
        </w:rPr>
        <w:t>EscortTourModeModel</w:t>
      </w:r>
      <w:proofErr w:type="spellEnd"/>
      <w:r>
        <w:rPr>
          <w:sz w:val="22"/>
          <w:szCs w:val="22"/>
        </w:rPr>
        <w:t xml:space="preserve"> (3.3c)</w:t>
      </w:r>
    </w:p>
    <w:p w:rsidR="003E6A47" w:rsidRDefault="003E6A47" w:rsidP="00C801F0">
      <w:pPr>
        <w:pStyle w:val="BodyText"/>
        <w:spacing w:after="0"/>
        <w:ind w:left="288" w:right="288"/>
        <w:contextualSpacing/>
        <w:rPr>
          <w:sz w:val="22"/>
          <w:szCs w:val="22"/>
        </w:rPr>
      </w:pPr>
      <w:proofErr w:type="spellStart"/>
      <w:r>
        <w:rPr>
          <w:sz w:val="22"/>
          <w:szCs w:val="22"/>
        </w:rPr>
        <w:t>OtherHomeBasedTourModeModel</w:t>
      </w:r>
      <w:proofErr w:type="spellEnd"/>
      <w:r>
        <w:rPr>
          <w:sz w:val="22"/>
          <w:szCs w:val="22"/>
        </w:rPr>
        <w:t xml:space="preserve"> (3.3d)</w:t>
      </w:r>
    </w:p>
    <w:p w:rsidR="003E6A47" w:rsidRDefault="003E6A47" w:rsidP="00C801F0">
      <w:pPr>
        <w:pStyle w:val="BodyText"/>
        <w:spacing w:after="0"/>
        <w:ind w:left="288" w:right="288"/>
        <w:contextualSpacing/>
        <w:rPr>
          <w:sz w:val="22"/>
          <w:szCs w:val="22"/>
        </w:rPr>
      </w:pPr>
      <w:proofErr w:type="spellStart"/>
      <w:r w:rsidRPr="003E6A47">
        <w:rPr>
          <w:sz w:val="22"/>
          <w:szCs w:val="22"/>
        </w:rPr>
        <w:t>WorkBasedSubtourModeModel</w:t>
      </w:r>
      <w:proofErr w:type="spellEnd"/>
      <w:r>
        <w:rPr>
          <w:sz w:val="22"/>
          <w:szCs w:val="22"/>
        </w:rPr>
        <w:t xml:space="preserve"> (3.3e)</w:t>
      </w:r>
    </w:p>
    <w:p w:rsidR="003E6A47" w:rsidRDefault="003E6A47" w:rsidP="00C801F0">
      <w:pPr>
        <w:pStyle w:val="BodyText"/>
        <w:spacing w:after="0"/>
        <w:contextualSpacing/>
        <w:rPr>
          <w:sz w:val="22"/>
          <w:szCs w:val="22"/>
        </w:rPr>
      </w:pPr>
    </w:p>
    <w:p w:rsidR="001D1E8D" w:rsidRDefault="001D1E8D" w:rsidP="00C801F0">
      <w:pPr>
        <w:pStyle w:val="BodyText"/>
        <w:spacing w:after="0"/>
        <w:contextualSpacing/>
        <w:rPr>
          <w:sz w:val="22"/>
          <w:szCs w:val="22"/>
        </w:rPr>
      </w:pPr>
      <w:r w:rsidRPr="00891EA5">
        <w:rPr>
          <w:sz w:val="22"/>
          <w:szCs w:val="22"/>
        </w:rPr>
        <w:t>Two land use variables came out as significant in many of the models, increasing the probability of walk, bike and transit:</w:t>
      </w:r>
    </w:p>
    <w:p w:rsidR="006E4B96" w:rsidRPr="00891EA5" w:rsidRDefault="006E4B96" w:rsidP="00C801F0">
      <w:pPr>
        <w:pStyle w:val="BodyText"/>
        <w:spacing w:after="0"/>
        <w:contextualSpacing/>
        <w:rPr>
          <w:sz w:val="22"/>
          <w:szCs w:val="22"/>
        </w:rPr>
      </w:pPr>
    </w:p>
    <w:p w:rsidR="006E4B96" w:rsidRDefault="001D1E8D" w:rsidP="00C801F0">
      <w:pPr>
        <w:pStyle w:val="BodyText"/>
        <w:spacing w:after="0"/>
        <w:contextualSpacing/>
        <w:rPr>
          <w:sz w:val="22"/>
          <w:szCs w:val="22"/>
        </w:rPr>
      </w:pPr>
      <w:r w:rsidRPr="00891EA5">
        <w:rPr>
          <w:i/>
          <w:iCs/>
          <w:sz w:val="22"/>
          <w:szCs w:val="22"/>
        </w:rPr>
        <w:t>Mixed use density</w:t>
      </w:r>
      <w:r w:rsidRPr="00891EA5">
        <w:rPr>
          <w:sz w:val="22"/>
          <w:szCs w:val="22"/>
        </w:rPr>
        <w:t>: This is defined as the geometric average of retail and service employment (RS) and households (HH) within a half mile of the origin or destination parcel ( = RS * HH / (RS + HH)). This value is highest when jobs and households are both high and balanced. High values near the tour origin tend to encourage walking and biking, while high values near the tour destination more often encourage transit use.</w:t>
      </w:r>
    </w:p>
    <w:p w:rsidR="006E4B96" w:rsidRDefault="006E4B96" w:rsidP="00C801F0">
      <w:pPr>
        <w:pStyle w:val="BodyText"/>
        <w:spacing w:after="0"/>
        <w:contextualSpacing/>
        <w:rPr>
          <w:i/>
          <w:iCs/>
          <w:sz w:val="22"/>
          <w:szCs w:val="22"/>
        </w:rPr>
      </w:pPr>
    </w:p>
    <w:p w:rsidR="001D1E8D" w:rsidRPr="00891EA5" w:rsidRDefault="001D1E8D" w:rsidP="00C801F0">
      <w:pPr>
        <w:pStyle w:val="BodyText"/>
        <w:spacing w:after="0"/>
        <w:contextualSpacing/>
        <w:rPr>
          <w:sz w:val="22"/>
          <w:szCs w:val="22"/>
        </w:rPr>
      </w:pPr>
      <w:r w:rsidRPr="00891EA5">
        <w:rPr>
          <w:i/>
          <w:iCs/>
          <w:sz w:val="22"/>
          <w:szCs w:val="22"/>
        </w:rPr>
        <w:t>Intersection density</w:t>
      </w:r>
      <w:r w:rsidRPr="00891EA5">
        <w:rPr>
          <w:sz w:val="22"/>
          <w:szCs w:val="22"/>
        </w:rPr>
        <w:t xml:space="preserve">: This is defined as the number of 4-way intersections plus one half the </w:t>
      </w:r>
      <w:proofErr w:type="gramStart"/>
      <w:r w:rsidRPr="00891EA5">
        <w:rPr>
          <w:sz w:val="22"/>
          <w:szCs w:val="22"/>
        </w:rPr>
        <w:t>number</w:t>
      </w:r>
      <w:proofErr w:type="gramEnd"/>
      <w:r w:rsidRPr="00891EA5">
        <w:rPr>
          <w:sz w:val="22"/>
          <w:szCs w:val="22"/>
        </w:rPr>
        <w:t xml:space="preserve"> of 3-way intersections minus the number of 1-way “intersections” (dead ends and </w:t>
      </w:r>
      <w:proofErr w:type="spellStart"/>
      <w:r w:rsidRPr="00891EA5">
        <w:rPr>
          <w:sz w:val="22"/>
          <w:szCs w:val="22"/>
        </w:rPr>
        <w:t>cul</w:t>
      </w:r>
      <w:proofErr w:type="spellEnd"/>
      <w:r w:rsidRPr="00891EA5">
        <w:rPr>
          <w:sz w:val="22"/>
          <w:szCs w:val="22"/>
        </w:rPr>
        <w:t xml:space="preserve"> de sacs) within a half mile of the origin or destination parcel. Higher values tend to encourage walking for School and Escort tours, where safety for children is an issue, and also to encourage walking, biking and transit for Home-Based </w:t>
      </w:r>
      <w:proofErr w:type="gramStart"/>
      <w:r w:rsidRPr="00891EA5">
        <w:rPr>
          <w:sz w:val="22"/>
          <w:szCs w:val="22"/>
        </w:rPr>
        <w:t>Other</w:t>
      </w:r>
      <w:proofErr w:type="gramEnd"/>
      <w:r w:rsidRPr="00891EA5">
        <w:rPr>
          <w:sz w:val="22"/>
          <w:szCs w:val="22"/>
        </w:rPr>
        <w:t xml:space="preserve"> tours.</w:t>
      </w:r>
    </w:p>
    <w:p w:rsidR="006E4B96" w:rsidRDefault="006E4B96" w:rsidP="00C801F0">
      <w:pPr>
        <w:pStyle w:val="BodyText"/>
        <w:spacing w:after="0"/>
        <w:contextualSpacing/>
        <w:rPr>
          <w:sz w:val="22"/>
          <w:szCs w:val="22"/>
        </w:rPr>
      </w:pPr>
    </w:p>
    <w:p w:rsidR="001D1E8D" w:rsidRPr="00891EA5" w:rsidRDefault="001D1E8D" w:rsidP="00C801F0">
      <w:pPr>
        <w:pStyle w:val="BodyText"/>
        <w:spacing w:after="0"/>
        <w:contextualSpacing/>
        <w:rPr>
          <w:sz w:val="22"/>
          <w:szCs w:val="22"/>
        </w:rPr>
      </w:pPr>
      <w:r w:rsidRPr="00891EA5">
        <w:rPr>
          <w:sz w:val="22"/>
          <w:szCs w:val="22"/>
        </w:rPr>
        <w:t>A number of different nesting structures were tested. In the nesting structure that was selected there are three combined nests:</w:t>
      </w:r>
    </w:p>
    <w:p w:rsidR="001D1E8D" w:rsidRPr="00891EA5" w:rsidRDefault="001D1E8D" w:rsidP="00C801F0">
      <w:pPr>
        <w:numPr>
          <w:ilvl w:val="1"/>
          <w:numId w:val="5"/>
        </w:numPr>
        <w:ind w:left="0" w:firstLine="432"/>
        <w:contextualSpacing/>
        <w:rPr>
          <w:sz w:val="22"/>
          <w:szCs w:val="22"/>
        </w:rPr>
      </w:pPr>
      <w:r w:rsidRPr="00891EA5">
        <w:rPr>
          <w:sz w:val="22"/>
          <w:szCs w:val="22"/>
        </w:rPr>
        <w:t>Drive to Transit with Walk to Transit</w:t>
      </w:r>
    </w:p>
    <w:p w:rsidR="001D1E8D" w:rsidRPr="00891EA5" w:rsidRDefault="001D1E8D" w:rsidP="00C801F0">
      <w:pPr>
        <w:numPr>
          <w:ilvl w:val="1"/>
          <w:numId w:val="5"/>
        </w:numPr>
        <w:ind w:left="0" w:firstLine="432"/>
        <w:contextualSpacing/>
        <w:rPr>
          <w:sz w:val="22"/>
          <w:szCs w:val="22"/>
        </w:rPr>
      </w:pPr>
      <w:r w:rsidRPr="00891EA5">
        <w:rPr>
          <w:sz w:val="22"/>
          <w:szCs w:val="22"/>
        </w:rPr>
        <w:t>Shared Ride 2 with Shared Ride 3+</w:t>
      </w:r>
    </w:p>
    <w:p w:rsidR="001D1E8D" w:rsidRPr="00891EA5" w:rsidRDefault="001D1E8D" w:rsidP="00C801F0">
      <w:pPr>
        <w:numPr>
          <w:ilvl w:val="1"/>
          <w:numId w:val="5"/>
        </w:numPr>
        <w:ind w:left="0" w:firstLine="432"/>
        <w:contextualSpacing/>
        <w:rPr>
          <w:sz w:val="22"/>
          <w:szCs w:val="22"/>
        </w:rPr>
      </w:pPr>
      <w:r w:rsidRPr="00891EA5">
        <w:rPr>
          <w:sz w:val="22"/>
          <w:szCs w:val="22"/>
        </w:rPr>
        <w:t>Bike with Walk</w:t>
      </w:r>
    </w:p>
    <w:p w:rsidR="006E4B96" w:rsidRDefault="006E4B96" w:rsidP="00C801F0">
      <w:pPr>
        <w:contextualSpacing/>
        <w:rPr>
          <w:sz w:val="22"/>
          <w:szCs w:val="22"/>
        </w:rPr>
      </w:pPr>
    </w:p>
    <w:p w:rsidR="001D1E8D" w:rsidRPr="00891EA5" w:rsidRDefault="001D1E8D" w:rsidP="00C801F0">
      <w:pPr>
        <w:contextualSpacing/>
        <w:rPr>
          <w:sz w:val="22"/>
          <w:szCs w:val="22"/>
        </w:rPr>
      </w:pPr>
      <w:r w:rsidRPr="00891EA5">
        <w:rPr>
          <w:sz w:val="22"/>
          <w:szCs w:val="22"/>
        </w:rPr>
        <w:t xml:space="preserve">These all gave </w:t>
      </w:r>
      <w:proofErr w:type="spellStart"/>
      <w:r w:rsidRPr="00891EA5">
        <w:rPr>
          <w:sz w:val="22"/>
          <w:szCs w:val="22"/>
        </w:rPr>
        <w:t>logsum</w:t>
      </w:r>
      <w:proofErr w:type="spellEnd"/>
      <w:r w:rsidRPr="00891EA5">
        <w:rPr>
          <w:sz w:val="22"/>
          <w:szCs w:val="22"/>
        </w:rPr>
        <w:t xml:space="preserve"> coefficients less than 1.0 but not significantly different from each other, so a single estimated nesting parameter applies to all 3 nests (as well as to the 2 additional “nests” that only have one alternative each: Drive Alone, and School Bus).</w:t>
      </w:r>
      <w:r w:rsidR="006E4B96">
        <w:rPr>
          <w:sz w:val="22"/>
          <w:szCs w:val="22"/>
        </w:rPr>
        <w:t xml:space="preserve"> </w:t>
      </w:r>
      <w:r w:rsidRPr="00891EA5">
        <w:rPr>
          <w:sz w:val="22"/>
          <w:szCs w:val="22"/>
        </w:rPr>
        <w:t>No nesting was used for the Escort model, as it contains only 3 alternatives and is a very simple model.</w:t>
      </w:r>
    </w:p>
    <w:bookmarkEnd w:id="1"/>
    <w:p w:rsidR="001D1E8D" w:rsidRDefault="001D1E8D" w:rsidP="001D1E8D">
      <w:pPr>
        <w:pStyle w:val="Heading2"/>
        <w:numPr>
          <w:ilvl w:val="1"/>
          <w:numId w:val="0"/>
        </w:numPr>
        <w:tabs>
          <w:tab w:val="num" w:pos="510"/>
        </w:tabs>
        <w:spacing w:before="0" w:after="0"/>
        <w:ind w:firstLine="432"/>
        <w:contextualSpacing/>
        <w:jc w:val="both"/>
        <w:rPr>
          <w:b w:val="0"/>
          <w:sz w:val="22"/>
          <w:szCs w:val="22"/>
        </w:rPr>
      </w:pPr>
    </w:p>
    <w:p w:rsidR="001D1E8D" w:rsidRDefault="001D1E8D" w:rsidP="001D1E8D">
      <w:pPr>
        <w:widowControl w:val="0"/>
        <w:tabs>
          <w:tab w:val="left" w:pos="-3600"/>
        </w:tabs>
        <w:autoSpaceDE w:val="0"/>
        <w:autoSpaceDN w:val="0"/>
        <w:adjustRightInd w:val="0"/>
        <w:spacing w:line="257" w:lineRule="auto"/>
        <w:ind w:right="71"/>
        <w:jc w:val="both"/>
        <w:rPr>
          <w:rFonts w:eastAsia="SimSun"/>
          <w:b/>
          <w:sz w:val="26"/>
          <w:szCs w:val="26"/>
          <w:lang w:val="en-AU" w:eastAsia="zh-CN"/>
        </w:rPr>
      </w:pPr>
      <w:r>
        <w:rPr>
          <w:rFonts w:eastAsia="SimSun"/>
          <w:b/>
          <w:sz w:val="24"/>
          <w:szCs w:val="24"/>
          <w:lang w:val="en-AU" w:eastAsia="zh-CN"/>
        </w:rPr>
        <w:t>Trip Mode</w:t>
      </w:r>
      <w:r w:rsidR="0097744A">
        <w:rPr>
          <w:rFonts w:eastAsia="SimSun"/>
          <w:b/>
          <w:sz w:val="24"/>
          <w:szCs w:val="24"/>
          <w:lang w:val="en-AU" w:eastAsia="zh-CN"/>
        </w:rPr>
        <w:t xml:space="preserve"> (4.3)</w:t>
      </w:r>
    </w:p>
    <w:p w:rsidR="001D1E8D" w:rsidRPr="00891EA5" w:rsidRDefault="001D1E8D" w:rsidP="001D1E8D">
      <w:pPr>
        <w:pStyle w:val="Heading2"/>
        <w:numPr>
          <w:ilvl w:val="1"/>
          <w:numId w:val="0"/>
        </w:numPr>
        <w:tabs>
          <w:tab w:val="num" w:pos="510"/>
        </w:tabs>
        <w:spacing w:before="0" w:after="0"/>
        <w:ind w:firstLine="432"/>
        <w:contextualSpacing/>
        <w:jc w:val="both"/>
        <w:rPr>
          <w:b w:val="0"/>
          <w:sz w:val="22"/>
          <w:szCs w:val="22"/>
        </w:rPr>
      </w:pPr>
    </w:p>
    <w:p w:rsidR="001D1E8D" w:rsidRDefault="001D1E8D" w:rsidP="00C801F0">
      <w:pPr>
        <w:pStyle w:val="BodyText"/>
        <w:spacing w:after="0"/>
        <w:contextualSpacing/>
        <w:rPr>
          <w:sz w:val="22"/>
          <w:szCs w:val="22"/>
        </w:rPr>
      </w:pPr>
      <w:r w:rsidRPr="00891EA5">
        <w:rPr>
          <w:sz w:val="22"/>
          <w:szCs w:val="22"/>
        </w:rPr>
        <w:t xml:space="preserve">The trip-level mode is conditional on the predicted tour mode, but now uses a specific OD pair and a time anchor, and also the trip mode for the adjacent, previously </w:t>
      </w:r>
      <w:proofErr w:type="spellStart"/>
      <w:r w:rsidRPr="00891EA5">
        <w:rPr>
          <w:sz w:val="22"/>
          <w:szCs w:val="22"/>
        </w:rPr>
        <w:t>modeled</w:t>
      </w:r>
      <w:proofErr w:type="spellEnd"/>
      <w:r w:rsidRPr="00891EA5">
        <w:rPr>
          <w:sz w:val="22"/>
          <w:szCs w:val="22"/>
        </w:rPr>
        <w:t xml:space="preserve"> trip in the chain.  The majority of tours use a single mode for all trips, so this model only explains the small percentage of trips that are </w:t>
      </w:r>
      <w:r w:rsidRPr="00891EA5">
        <w:rPr>
          <w:sz w:val="22"/>
          <w:szCs w:val="22"/>
        </w:rPr>
        <w:lastRenderedPageBreak/>
        <w:t>made by modes other than the main mode. The most common occurrence of this is a Drive Alone trip that is made as part of a Shared Ride tour after the passenger has been picked up or dropped off.  These cases are most common on Escort tours, where predicting the trip(s) that is Drive Alone is mainly a function of the half tour (away from home or towards home) and the time of day.</w:t>
      </w:r>
    </w:p>
    <w:p w:rsidR="009D5DC5" w:rsidRDefault="009D5DC5" w:rsidP="00C801F0">
      <w:pPr>
        <w:pStyle w:val="BodyText"/>
        <w:spacing w:after="0"/>
        <w:contextualSpacing/>
        <w:rPr>
          <w:sz w:val="22"/>
          <w:szCs w:val="22"/>
        </w:rPr>
      </w:pPr>
    </w:p>
    <w:p w:rsidR="009D5DC5" w:rsidRDefault="009D5DC5" w:rsidP="00C801F0">
      <w:pPr>
        <w:pStyle w:val="BodyText"/>
        <w:contextualSpacing/>
        <w:rPr>
          <w:sz w:val="22"/>
          <w:szCs w:val="22"/>
          <w:lang w:val="en-US"/>
        </w:rPr>
      </w:pPr>
      <w:r w:rsidRPr="00D7624E">
        <w:rPr>
          <w:b/>
          <w:sz w:val="22"/>
          <w:szCs w:val="22"/>
          <w:lang w:val="en-US"/>
        </w:rPr>
        <w:t xml:space="preserve">Table </w:t>
      </w:r>
      <w:r w:rsidR="00686014" w:rsidRPr="00D7624E">
        <w:rPr>
          <w:b/>
          <w:sz w:val="22"/>
          <w:szCs w:val="22"/>
          <w:lang w:val="en-US"/>
        </w:rPr>
        <w:t>3</w:t>
      </w:r>
      <w:r w:rsidRPr="009D5DC5">
        <w:rPr>
          <w:sz w:val="22"/>
          <w:szCs w:val="22"/>
          <w:lang w:val="en-US"/>
        </w:rPr>
        <w:t xml:space="preserve"> shows the distribution in the household survey data of valid trip-level mode choice records versus the mode for the tour</w:t>
      </w:r>
      <w:r w:rsidR="00686014">
        <w:rPr>
          <w:rStyle w:val="FootnoteReference"/>
          <w:sz w:val="22"/>
          <w:szCs w:val="22"/>
          <w:lang w:val="en-US"/>
        </w:rPr>
        <w:footnoteReference w:id="2"/>
      </w:r>
      <w:r w:rsidRPr="009D5DC5">
        <w:rPr>
          <w:sz w:val="22"/>
          <w:szCs w:val="22"/>
          <w:lang w:val="en-US"/>
        </w:rPr>
        <w:t>. According to the hierarchy used to assign the main mode, only a subset of modes may be parts of certain tours. At the extreme end, all 1127 trips that are part of walk tours are walk trips.</w:t>
      </w:r>
    </w:p>
    <w:p w:rsidR="00686014" w:rsidRPr="009D5DC5" w:rsidRDefault="00686014" w:rsidP="00C801F0">
      <w:pPr>
        <w:pStyle w:val="BodyText"/>
        <w:contextualSpacing/>
        <w:rPr>
          <w:sz w:val="22"/>
          <w:szCs w:val="22"/>
          <w:lang w:val="en-US"/>
        </w:rPr>
      </w:pPr>
    </w:p>
    <w:p w:rsidR="009D5DC5" w:rsidRPr="009D5DC5" w:rsidRDefault="009D5DC5" w:rsidP="009D5DC5">
      <w:pPr>
        <w:pStyle w:val="BodyText"/>
        <w:contextualSpacing/>
        <w:jc w:val="both"/>
        <w:rPr>
          <w:b/>
          <w:sz w:val="22"/>
          <w:szCs w:val="22"/>
          <w:lang w:val="fr-FR"/>
        </w:rPr>
      </w:pPr>
    </w:p>
    <w:tbl>
      <w:tblPr>
        <w:tblW w:w="8723" w:type="dxa"/>
        <w:jc w:val="center"/>
        <w:tblCellMar>
          <w:top w:w="14" w:type="dxa"/>
          <w:left w:w="115" w:type="dxa"/>
          <w:bottom w:w="14" w:type="dxa"/>
          <w:right w:w="115" w:type="dxa"/>
        </w:tblCellMar>
        <w:tblLook w:val="0000" w:firstRow="0" w:lastRow="0" w:firstColumn="0" w:lastColumn="0" w:noHBand="0" w:noVBand="0"/>
      </w:tblPr>
      <w:tblGrid>
        <w:gridCol w:w="1793"/>
        <w:gridCol w:w="720"/>
        <w:gridCol w:w="810"/>
        <w:gridCol w:w="720"/>
        <w:gridCol w:w="810"/>
        <w:gridCol w:w="810"/>
        <w:gridCol w:w="810"/>
        <w:gridCol w:w="720"/>
        <w:gridCol w:w="720"/>
        <w:gridCol w:w="810"/>
      </w:tblGrid>
      <w:tr w:rsidR="009D5DC5" w:rsidRPr="009D5DC5" w:rsidTr="0097744A">
        <w:trPr>
          <w:trHeight w:val="255"/>
          <w:jc w:val="center"/>
        </w:trPr>
        <w:tc>
          <w:tcPr>
            <w:tcW w:w="1793" w:type="dxa"/>
            <w:tcBorders>
              <w:top w:val="single" w:sz="4" w:space="0" w:color="auto"/>
              <w:left w:val="single" w:sz="4" w:space="0" w:color="auto"/>
              <w:bottom w:val="single" w:sz="4" w:space="0" w:color="auto"/>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fr-FR"/>
              </w:rPr>
            </w:pPr>
            <w:r w:rsidRPr="0097744A">
              <w:rPr>
                <w:rFonts w:ascii="Arial" w:hAnsi="Arial" w:cs="Arial"/>
                <w:sz w:val="16"/>
                <w:szCs w:val="16"/>
                <w:lang w:val="fr-FR"/>
              </w:rPr>
              <w:t>Tour mode /</w:t>
            </w:r>
          </w:p>
          <w:p w:rsidR="009D5DC5" w:rsidRPr="0097744A" w:rsidRDefault="009D5DC5" w:rsidP="0097744A">
            <w:pPr>
              <w:pStyle w:val="BodyText"/>
              <w:spacing w:after="0"/>
              <w:contextualSpacing/>
              <w:jc w:val="both"/>
              <w:rPr>
                <w:rFonts w:ascii="Arial" w:hAnsi="Arial" w:cs="Arial"/>
                <w:sz w:val="16"/>
                <w:szCs w:val="16"/>
                <w:lang w:val="fr-FR"/>
              </w:rPr>
            </w:pPr>
          </w:p>
          <w:p w:rsidR="009D5DC5" w:rsidRPr="0097744A" w:rsidRDefault="009D5DC5" w:rsidP="0097744A">
            <w:pPr>
              <w:pStyle w:val="BodyText"/>
              <w:spacing w:after="0"/>
              <w:contextualSpacing/>
              <w:jc w:val="both"/>
              <w:rPr>
                <w:rFonts w:ascii="Arial" w:hAnsi="Arial" w:cs="Arial"/>
                <w:sz w:val="16"/>
                <w:szCs w:val="16"/>
                <w:lang w:val="fr-FR"/>
              </w:rPr>
            </w:pPr>
            <w:r w:rsidRPr="0097744A">
              <w:rPr>
                <w:rFonts w:ascii="Arial" w:hAnsi="Arial" w:cs="Arial"/>
                <w:sz w:val="16"/>
                <w:szCs w:val="16"/>
                <w:lang w:val="fr-FR"/>
              </w:rPr>
              <w:t>Trip mode</w:t>
            </w:r>
          </w:p>
        </w:tc>
        <w:tc>
          <w:tcPr>
            <w:tcW w:w="720" w:type="dxa"/>
            <w:tcBorders>
              <w:top w:val="single" w:sz="4" w:space="0" w:color="auto"/>
              <w:left w:val="single" w:sz="4" w:space="0" w:color="auto"/>
              <w:bottom w:val="single" w:sz="4" w:space="0" w:color="auto"/>
              <w:right w:val="nil"/>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drive-transit-walk</w:t>
            </w:r>
          </w:p>
        </w:tc>
        <w:tc>
          <w:tcPr>
            <w:tcW w:w="81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walk-transit-walk</w:t>
            </w:r>
          </w:p>
        </w:tc>
        <w:tc>
          <w:tcPr>
            <w:tcW w:w="72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school bus</w:t>
            </w:r>
          </w:p>
        </w:tc>
        <w:tc>
          <w:tcPr>
            <w:tcW w:w="81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car-shared ride 3+</w:t>
            </w:r>
          </w:p>
        </w:tc>
        <w:tc>
          <w:tcPr>
            <w:tcW w:w="81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car-shared ride 2</w:t>
            </w:r>
          </w:p>
        </w:tc>
        <w:tc>
          <w:tcPr>
            <w:tcW w:w="81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car-drive alone</w:t>
            </w:r>
          </w:p>
        </w:tc>
        <w:tc>
          <w:tcPr>
            <w:tcW w:w="72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bike</w:t>
            </w:r>
          </w:p>
        </w:tc>
        <w:tc>
          <w:tcPr>
            <w:tcW w:w="720" w:type="dxa"/>
            <w:tcBorders>
              <w:top w:val="single" w:sz="4" w:space="0" w:color="auto"/>
              <w:left w:val="nil"/>
              <w:bottom w:val="single" w:sz="4" w:space="0" w:color="auto"/>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walk</w:t>
            </w:r>
          </w:p>
        </w:tc>
        <w:tc>
          <w:tcPr>
            <w:tcW w:w="810" w:type="dxa"/>
            <w:tcBorders>
              <w:top w:val="single" w:sz="4" w:space="0" w:color="auto"/>
              <w:left w:val="single" w:sz="4" w:space="0" w:color="auto"/>
              <w:bottom w:val="single" w:sz="4" w:space="0" w:color="auto"/>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Total</w:t>
            </w:r>
          </w:p>
        </w:tc>
      </w:tr>
      <w:tr w:rsidR="009D5DC5" w:rsidRPr="009D5DC5" w:rsidTr="0097744A">
        <w:trPr>
          <w:trHeight w:val="255"/>
          <w:jc w:val="center"/>
        </w:trPr>
        <w:tc>
          <w:tcPr>
            <w:tcW w:w="1793" w:type="dxa"/>
            <w:tcBorders>
              <w:top w:val="single" w:sz="4" w:space="0" w:color="auto"/>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drive-transit-walk</w:t>
            </w:r>
          </w:p>
        </w:tc>
        <w:tc>
          <w:tcPr>
            <w:tcW w:w="720" w:type="dxa"/>
            <w:tcBorders>
              <w:top w:val="single" w:sz="4" w:space="0" w:color="auto"/>
              <w:left w:val="single" w:sz="4" w:space="0" w:color="auto"/>
              <w:bottom w:val="nil"/>
              <w:right w:val="nil"/>
            </w:tcBorders>
            <w:noWrap/>
            <w:vAlign w:val="bottom"/>
          </w:tcPr>
          <w:p w:rsidR="009D5DC5" w:rsidRPr="0097744A" w:rsidRDefault="009D5DC5" w:rsidP="0097744A">
            <w:pPr>
              <w:pStyle w:val="BodyText"/>
              <w:spacing w:after="0"/>
              <w:contextualSpacing/>
              <w:jc w:val="right"/>
              <w:rPr>
                <w:rFonts w:ascii="Arial" w:hAnsi="Arial" w:cs="Arial"/>
                <w:b/>
                <w:i/>
                <w:sz w:val="16"/>
                <w:szCs w:val="16"/>
                <w:lang w:val="en-US"/>
              </w:rPr>
            </w:pPr>
            <w:r w:rsidRPr="0097744A">
              <w:rPr>
                <w:rFonts w:ascii="Arial" w:hAnsi="Arial" w:cs="Arial"/>
                <w:b/>
                <w:i/>
                <w:sz w:val="16"/>
                <w:szCs w:val="16"/>
                <w:lang w:val="en-US"/>
              </w:rPr>
              <w:t>47</w:t>
            </w:r>
          </w:p>
        </w:tc>
        <w:tc>
          <w:tcPr>
            <w:tcW w:w="810" w:type="dxa"/>
            <w:tcBorders>
              <w:top w:val="single" w:sz="4" w:space="0" w:color="auto"/>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single" w:sz="4" w:space="0" w:color="auto"/>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single" w:sz="4" w:space="0" w:color="auto"/>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single" w:sz="4" w:space="0" w:color="auto"/>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single" w:sz="4" w:space="0" w:color="auto"/>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single" w:sz="4" w:space="0" w:color="auto"/>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single" w:sz="4" w:space="0" w:color="auto"/>
              <w:left w:val="nil"/>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single" w:sz="4" w:space="0" w:color="auto"/>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47</w:t>
            </w:r>
          </w:p>
        </w:tc>
      </w:tr>
      <w:tr w:rsidR="009D5DC5" w:rsidRPr="009D5DC5" w:rsidTr="0097744A">
        <w:trPr>
          <w:trHeight w:val="255"/>
          <w:jc w:val="center"/>
        </w:trPr>
        <w:tc>
          <w:tcPr>
            <w:tcW w:w="1793"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walk-transit-drive</w:t>
            </w:r>
          </w:p>
        </w:tc>
        <w:tc>
          <w:tcPr>
            <w:tcW w:w="720" w:type="dxa"/>
            <w:tcBorders>
              <w:top w:val="nil"/>
              <w:left w:val="single" w:sz="4" w:space="0" w:color="auto"/>
              <w:bottom w:val="nil"/>
              <w:right w:val="nil"/>
            </w:tcBorders>
            <w:noWrap/>
            <w:vAlign w:val="bottom"/>
          </w:tcPr>
          <w:p w:rsidR="009D5DC5" w:rsidRPr="0097744A" w:rsidRDefault="009D5DC5" w:rsidP="0097744A">
            <w:pPr>
              <w:pStyle w:val="BodyText"/>
              <w:spacing w:after="0"/>
              <w:contextualSpacing/>
              <w:jc w:val="right"/>
              <w:rPr>
                <w:rFonts w:ascii="Arial" w:hAnsi="Arial" w:cs="Arial"/>
                <w:b/>
                <w:i/>
                <w:sz w:val="16"/>
                <w:szCs w:val="16"/>
                <w:lang w:val="en-US"/>
              </w:rPr>
            </w:pPr>
            <w:r w:rsidRPr="0097744A">
              <w:rPr>
                <w:rFonts w:ascii="Arial" w:hAnsi="Arial" w:cs="Arial"/>
                <w:b/>
                <w:i/>
                <w:sz w:val="16"/>
                <w:szCs w:val="16"/>
                <w:lang w:val="en-US"/>
              </w:rPr>
              <w:t>23</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23</w:t>
            </w:r>
          </w:p>
        </w:tc>
      </w:tr>
      <w:tr w:rsidR="009D5DC5" w:rsidRPr="009D5DC5" w:rsidTr="0097744A">
        <w:trPr>
          <w:trHeight w:val="255"/>
          <w:jc w:val="center"/>
        </w:trPr>
        <w:tc>
          <w:tcPr>
            <w:tcW w:w="1793"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walk-transit-walk</w:t>
            </w:r>
          </w:p>
        </w:tc>
        <w:tc>
          <w:tcPr>
            <w:tcW w:w="720" w:type="dxa"/>
            <w:tcBorders>
              <w:top w:val="nil"/>
              <w:left w:val="single" w:sz="4" w:space="0" w:color="auto"/>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9</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b/>
                <w:i/>
                <w:sz w:val="16"/>
                <w:szCs w:val="16"/>
                <w:lang w:val="en-US"/>
              </w:rPr>
            </w:pPr>
            <w:r w:rsidRPr="0097744A">
              <w:rPr>
                <w:rFonts w:ascii="Arial" w:hAnsi="Arial" w:cs="Arial"/>
                <w:b/>
                <w:i/>
                <w:sz w:val="16"/>
                <w:szCs w:val="16"/>
                <w:lang w:val="en-US"/>
              </w:rPr>
              <w:t>282</w:t>
            </w: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291</w:t>
            </w:r>
          </w:p>
        </w:tc>
      </w:tr>
      <w:tr w:rsidR="009D5DC5" w:rsidRPr="009D5DC5" w:rsidTr="0097744A">
        <w:trPr>
          <w:trHeight w:val="255"/>
          <w:jc w:val="center"/>
        </w:trPr>
        <w:tc>
          <w:tcPr>
            <w:tcW w:w="1793"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school bus</w:t>
            </w:r>
          </w:p>
        </w:tc>
        <w:tc>
          <w:tcPr>
            <w:tcW w:w="720" w:type="dxa"/>
            <w:tcBorders>
              <w:top w:val="nil"/>
              <w:left w:val="single" w:sz="4" w:space="0" w:color="auto"/>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2</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3</w:t>
            </w: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b/>
                <w:i/>
                <w:sz w:val="16"/>
                <w:szCs w:val="16"/>
                <w:lang w:val="en-US"/>
              </w:rPr>
            </w:pPr>
            <w:r w:rsidRPr="0097744A">
              <w:rPr>
                <w:rFonts w:ascii="Arial" w:hAnsi="Arial" w:cs="Arial"/>
                <w:b/>
                <w:i/>
                <w:sz w:val="16"/>
                <w:szCs w:val="16"/>
                <w:lang w:val="en-US"/>
              </w:rPr>
              <w:t>293</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298</w:t>
            </w:r>
          </w:p>
        </w:tc>
      </w:tr>
      <w:tr w:rsidR="009D5DC5" w:rsidRPr="009D5DC5" w:rsidTr="0097744A">
        <w:trPr>
          <w:trHeight w:val="255"/>
          <w:jc w:val="center"/>
        </w:trPr>
        <w:tc>
          <w:tcPr>
            <w:tcW w:w="1793"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car-shared ride 3+</w:t>
            </w:r>
          </w:p>
        </w:tc>
        <w:tc>
          <w:tcPr>
            <w:tcW w:w="720" w:type="dxa"/>
            <w:tcBorders>
              <w:top w:val="nil"/>
              <w:left w:val="single" w:sz="4" w:space="0" w:color="auto"/>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7</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17</w:t>
            </w: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62</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b/>
                <w:i/>
                <w:sz w:val="16"/>
                <w:szCs w:val="16"/>
                <w:lang w:val="en-US"/>
              </w:rPr>
            </w:pPr>
            <w:r w:rsidRPr="0097744A">
              <w:rPr>
                <w:rFonts w:ascii="Arial" w:hAnsi="Arial" w:cs="Arial"/>
                <w:b/>
                <w:i/>
                <w:sz w:val="16"/>
                <w:szCs w:val="16"/>
                <w:lang w:val="en-US"/>
              </w:rPr>
              <w:t>4,024</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4,110</w:t>
            </w:r>
          </w:p>
        </w:tc>
      </w:tr>
      <w:tr w:rsidR="009D5DC5" w:rsidRPr="009D5DC5" w:rsidTr="0097744A">
        <w:trPr>
          <w:trHeight w:val="255"/>
          <w:jc w:val="center"/>
        </w:trPr>
        <w:tc>
          <w:tcPr>
            <w:tcW w:w="1793"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car-shared ride 2</w:t>
            </w:r>
          </w:p>
        </w:tc>
        <w:tc>
          <w:tcPr>
            <w:tcW w:w="720" w:type="dxa"/>
            <w:tcBorders>
              <w:top w:val="nil"/>
              <w:left w:val="single" w:sz="4" w:space="0" w:color="auto"/>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20</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37</w:t>
            </w: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62</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1,085</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b/>
                <w:i/>
                <w:sz w:val="16"/>
                <w:szCs w:val="16"/>
                <w:lang w:val="en-US"/>
              </w:rPr>
            </w:pPr>
            <w:r w:rsidRPr="0097744A">
              <w:rPr>
                <w:rFonts w:ascii="Arial" w:hAnsi="Arial" w:cs="Arial"/>
                <w:b/>
                <w:i/>
                <w:sz w:val="16"/>
                <w:szCs w:val="16"/>
                <w:lang w:val="en-US"/>
              </w:rPr>
              <w:t>5,895</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7,099</w:t>
            </w:r>
          </w:p>
        </w:tc>
      </w:tr>
      <w:tr w:rsidR="009D5DC5" w:rsidRPr="009D5DC5" w:rsidTr="0097744A">
        <w:trPr>
          <w:trHeight w:val="255"/>
          <w:jc w:val="center"/>
        </w:trPr>
        <w:tc>
          <w:tcPr>
            <w:tcW w:w="1793"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car-drive alone</w:t>
            </w:r>
          </w:p>
        </w:tc>
        <w:tc>
          <w:tcPr>
            <w:tcW w:w="720" w:type="dxa"/>
            <w:tcBorders>
              <w:top w:val="nil"/>
              <w:left w:val="single" w:sz="4" w:space="0" w:color="auto"/>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15</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13</w:t>
            </w: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9</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719</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1,852</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b/>
                <w:i/>
                <w:sz w:val="16"/>
                <w:szCs w:val="16"/>
                <w:lang w:val="en-US"/>
              </w:rPr>
            </w:pPr>
            <w:r w:rsidRPr="0097744A">
              <w:rPr>
                <w:rFonts w:ascii="Arial" w:hAnsi="Arial" w:cs="Arial"/>
                <w:b/>
                <w:i/>
                <w:sz w:val="16"/>
                <w:szCs w:val="16"/>
                <w:lang w:val="en-US"/>
              </w:rPr>
              <w:t>11,478</w:t>
            </w: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720" w:type="dxa"/>
            <w:tcBorders>
              <w:top w:val="nil"/>
              <w:left w:val="nil"/>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14,086</w:t>
            </w:r>
          </w:p>
        </w:tc>
      </w:tr>
      <w:tr w:rsidR="009D5DC5" w:rsidRPr="009D5DC5" w:rsidTr="0097744A">
        <w:trPr>
          <w:trHeight w:val="255"/>
          <w:jc w:val="center"/>
        </w:trPr>
        <w:tc>
          <w:tcPr>
            <w:tcW w:w="1793"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bike</w:t>
            </w:r>
          </w:p>
        </w:tc>
        <w:tc>
          <w:tcPr>
            <w:tcW w:w="720" w:type="dxa"/>
            <w:tcBorders>
              <w:top w:val="nil"/>
              <w:left w:val="single" w:sz="4" w:space="0" w:color="auto"/>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8</w:t>
            </w: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7</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12</w:t>
            </w:r>
          </w:p>
        </w:tc>
        <w:tc>
          <w:tcPr>
            <w:tcW w:w="81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8</w:t>
            </w:r>
          </w:p>
        </w:tc>
        <w:tc>
          <w:tcPr>
            <w:tcW w:w="720" w:type="dxa"/>
            <w:tcBorders>
              <w:top w:val="nil"/>
              <w:left w:val="nil"/>
              <w:bottom w:val="nil"/>
              <w:right w:val="nil"/>
            </w:tcBorders>
            <w:noWrap/>
            <w:vAlign w:val="bottom"/>
          </w:tcPr>
          <w:p w:rsidR="009D5DC5" w:rsidRPr="0097744A" w:rsidRDefault="009D5DC5" w:rsidP="0097744A">
            <w:pPr>
              <w:pStyle w:val="BodyText"/>
              <w:spacing w:after="0"/>
              <w:contextualSpacing/>
              <w:jc w:val="right"/>
              <w:rPr>
                <w:rFonts w:ascii="Arial" w:hAnsi="Arial" w:cs="Arial"/>
                <w:b/>
                <w:i/>
                <w:sz w:val="16"/>
                <w:szCs w:val="16"/>
                <w:lang w:val="en-US"/>
              </w:rPr>
            </w:pPr>
            <w:r w:rsidRPr="0097744A">
              <w:rPr>
                <w:rFonts w:ascii="Arial" w:hAnsi="Arial" w:cs="Arial"/>
                <w:b/>
                <w:i/>
                <w:sz w:val="16"/>
                <w:szCs w:val="16"/>
                <w:lang w:val="en-US"/>
              </w:rPr>
              <w:t>437</w:t>
            </w:r>
          </w:p>
        </w:tc>
        <w:tc>
          <w:tcPr>
            <w:tcW w:w="720" w:type="dxa"/>
            <w:tcBorders>
              <w:top w:val="nil"/>
              <w:left w:val="nil"/>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p>
        </w:tc>
        <w:tc>
          <w:tcPr>
            <w:tcW w:w="810" w:type="dxa"/>
            <w:tcBorders>
              <w:top w:val="nil"/>
              <w:left w:val="single" w:sz="4" w:space="0" w:color="auto"/>
              <w:bottom w:val="nil"/>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472</w:t>
            </w:r>
          </w:p>
        </w:tc>
      </w:tr>
      <w:tr w:rsidR="009D5DC5" w:rsidRPr="009D5DC5" w:rsidTr="0097744A">
        <w:trPr>
          <w:trHeight w:val="255"/>
          <w:jc w:val="center"/>
        </w:trPr>
        <w:tc>
          <w:tcPr>
            <w:tcW w:w="1793" w:type="dxa"/>
            <w:tcBorders>
              <w:top w:val="nil"/>
              <w:left w:val="single" w:sz="4" w:space="0" w:color="auto"/>
              <w:bottom w:val="single" w:sz="4" w:space="0" w:color="auto"/>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walk</w:t>
            </w:r>
          </w:p>
        </w:tc>
        <w:tc>
          <w:tcPr>
            <w:tcW w:w="720" w:type="dxa"/>
            <w:tcBorders>
              <w:top w:val="nil"/>
              <w:left w:val="single" w:sz="4" w:space="0" w:color="auto"/>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11</w:t>
            </w:r>
          </w:p>
        </w:tc>
        <w:tc>
          <w:tcPr>
            <w:tcW w:w="810" w:type="dxa"/>
            <w:tcBorders>
              <w:top w:val="nil"/>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58</w:t>
            </w:r>
          </w:p>
        </w:tc>
        <w:tc>
          <w:tcPr>
            <w:tcW w:w="720" w:type="dxa"/>
            <w:tcBorders>
              <w:top w:val="nil"/>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23</w:t>
            </w:r>
          </w:p>
        </w:tc>
        <w:tc>
          <w:tcPr>
            <w:tcW w:w="810" w:type="dxa"/>
            <w:tcBorders>
              <w:top w:val="nil"/>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116</w:t>
            </w:r>
          </w:p>
        </w:tc>
        <w:tc>
          <w:tcPr>
            <w:tcW w:w="810" w:type="dxa"/>
            <w:tcBorders>
              <w:top w:val="nil"/>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113</w:t>
            </w:r>
          </w:p>
        </w:tc>
        <w:tc>
          <w:tcPr>
            <w:tcW w:w="810" w:type="dxa"/>
            <w:tcBorders>
              <w:top w:val="nil"/>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64</w:t>
            </w:r>
          </w:p>
        </w:tc>
        <w:tc>
          <w:tcPr>
            <w:tcW w:w="720" w:type="dxa"/>
            <w:tcBorders>
              <w:top w:val="nil"/>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22</w:t>
            </w:r>
          </w:p>
        </w:tc>
        <w:tc>
          <w:tcPr>
            <w:tcW w:w="720" w:type="dxa"/>
            <w:tcBorders>
              <w:top w:val="nil"/>
              <w:left w:val="nil"/>
              <w:bottom w:val="single" w:sz="4" w:space="0" w:color="auto"/>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b/>
                <w:i/>
                <w:sz w:val="16"/>
                <w:szCs w:val="16"/>
                <w:lang w:val="en-US"/>
              </w:rPr>
            </w:pPr>
            <w:r w:rsidRPr="0097744A">
              <w:rPr>
                <w:rFonts w:ascii="Arial" w:hAnsi="Arial" w:cs="Arial"/>
                <w:b/>
                <w:i/>
                <w:sz w:val="16"/>
                <w:szCs w:val="16"/>
                <w:lang w:val="en-US"/>
              </w:rPr>
              <w:t>1,127</w:t>
            </w:r>
          </w:p>
        </w:tc>
        <w:tc>
          <w:tcPr>
            <w:tcW w:w="810" w:type="dxa"/>
            <w:tcBorders>
              <w:top w:val="nil"/>
              <w:left w:val="single" w:sz="4" w:space="0" w:color="auto"/>
              <w:bottom w:val="single" w:sz="4" w:space="0" w:color="auto"/>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1,534</w:t>
            </w:r>
          </w:p>
        </w:tc>
      </w:tr>
      <w:tr w:rsidR="009D5DC5" w:rsidRPr="009D5DC5" w:rsidTr="0097744A">
        <w:trPr>
          <w:trHeight w:val="255"/>
          <w:jc w:val="center"/>
        </w:trPr>
        <w:tc>
          <w:tcPr>
            <w:tcW w:w="1793" w:type="dxa"/>
            <w:tcBorders>
              <w:top w:val="single" w:sz="4" w:space="0" w:color="auto"/>
              <w:left w:val="single" w:sz="4" w:space="0" w:color="auto"/>
              <w:bottom w:val="single" w:sz="4" w:space="0" w:color="auto"/>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Total</w:t>
            </w:r>
          </w:p>
        </w:tc>
        <w:tc>
          <w:tcPr>
            <w:tcW w:w="720" w:type="dxa"/>
            <w:tcBorders>
              <w:top w:val="single" w:sz="4" w:space="0" w:color="auto"/>
              <w:left w:val="single" w:sz="4" w:space="0" w:color="auto"/>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134</w:t>
            </w:r>
          </w:p>
        </w:tc>
        <w:tc>
          <w:tcPr>
            <w:tcW w:w="81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418</w:t>
            </w:r>
          </w:p>
        </w:tc>
        <w:tc>
          <w:tcPr>
            <w:tcW w:w="72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449</w:t>
            </w:r>
          </w:p>
        </w:tc>
        <w:tc>
          <w:tcPr>
            <w:tcW w:w="81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5,951</w:t>
            </w:r>
          </w:p>
        </w:tc>
        <w:tc>
          <w:tcPr>
            <w:tcW w:w="81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7,872</w:t>
            </w:r>
          </w:p>
        </w:tc>
        <w:tc>
          <w:tcPr>
            <w:tcW w:w="81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11,550</w:t>
            </w:r>
          </w:p>
        </w:tc>
        <w:tc>
          <w:tcPr>
            <w:tcW w:w="720" w:type="dxa"/>
            <w:tcBorders>
              <w:top w:val="single" w:sz="4" w:space="0" w:color="auto"/>
              <w:left w:val="nil"/>
              <w:bottom w:val="single" w:sz="4" w:space="0" w:color="auto"/>
              <w:right w:val="nil"/>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459</w:t>
            </w:r>
          </w:p>
        </w:tc>
        <w:tc>
          <w:tcPr>
            <w:tcW w:w="720" w:type="dxa"/>
            <w:tcBorders>
              <w:top w:val="single" w:sz="4" w:space="0" w:color="auto"/>
              <w:left w:val="nil"/>
              <w:bottom w:val="single" w:sz="4" w:space="0" w:color="auto"/>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1,127</w:t>
            </w:r>
          </w:p>
        </w:tc>
        <w:tc>
          <w:tcPr>
            <w:tcW w:w="810" w:type="dxa"/>
            <w:tcBorders>
              <w:top w:val="single" w:sz="4" w:space="0" w:color="auto"/>
              <w:left w:val="single" w:sz="4" w:space="0" w:color="auto"/>
              <w:bottom w:val="single" w:sz="4" w:space="0" w:color="auto"/>
              <w:right w:val="single" w:sz="4" w:space="0" w:color="auto"/>
            </w:tcBorders>
            <w:noWrap/>
            <w:vAlign w:val="bottom"/>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27,960</w:t>
            </w:r>
          </w:p>
        </w:tc>
      </w:tr>
    </w:tbl>
    <w:p w:rsidR="009D5DC5" w:rsidRPr="009D5DC5" w:rsidRDefault="00686014" w:rsidP="00686014">
      <w:pPr>
        <w:pStyle w:val="BodyText"/>
        <w:contextualSpacing/>
        <w:jc w:val="center"/>
        <w:rPr>
          <w:sz w:val="22"/>
          <w:szCs w:val="22"/>
          <w:lang w:val="en-US"/>
        </w:rPr>
      </w:pPr>
      <w:r w:rsidRPr="009D5DC5">
        <w:rPr>
          <w:b/>
          <w:sz w:val="22"/>
          <w:szCs w:val="22"/>
          <w:lang w:val="fr-FR"/>
        </w:rPr>
        <w:t xml:space="preserve">Table </w:t>
      </w:r>
      <w:r w:rsidR="00A62D08">
        <w:rPr>
          <w:b/>
          <w:sz w:val="22"/>
          <w:szCs w:val="22"/>
          <w:lang w:val="fr-FR"/>
        </w:rPr>
        <w:t>3</w:t>
      </w:r>
      <w:r w:rsidRPr="009D5DC5">
        <w:rPr>
          <w:b/>
          <w:sz w:val="22"/>
          <w:szCs w:val="22"/>
          <w:lang w:val="fr-FR"/>
        </w:rPr>
        <w:t>: Tour Mode (</w:t>
      </w:r>
      <w:proofErr w:type="spellStart"/>
      <w:r w:rsidRPr="009D5DC5">
        <w:rPr>
          <w:b/>
          <w:sz w:val="22"/>
          <w:szCs w:val="22"/>
          <w:lang w:val="fr-FR"/>
        </w:rPr>
        <w:t>columns</w:t>
      </w:r>
      <w:proofErr w:type="spellEnd"/>
      <w:r w:rsidRPr="009D5DC5">
        <w:rPr>
          <w:b/>
          <w:sz w:val="22"/>
          <w:szCs w:val="22"/>
          <w:lang w:val="fr-FR"/>
        </w:rPr>
        <w:t>) vs. Trip Mode (</w:t>
      </w:r>
      <w:proofErr w:type="spellStart"/>
      <w:r w:rsidRPr="009D5DC5">
        <w:rPr>
          <w:b/>
          <w:sz w:val="22"/>
          <w:szCs w:val="22"/>
          <w:lang w:val="fr-FR"/>
        </w:rPr>
        <w:t>rows</w:t>
      </w:r>
      <w:proofErr w:type="spellEnd"/>
      <w:r w:rsidRPr="009D5DC5">
        <w:rPr>
          <w:b/>
          <w:sz w:val="22"/>
          <w:szCs w:val="22"/>
          <w:lang w:val="fr-FR"/>
        </w:rPr>
        <w:t>)</w:t>
      </w:r>
    </w:p>
    <w:p w:rsidR="00686014" w:rsidRDefault="00686014" w:rsidP="009D5DC5">
      <w:pPr>
        <w:pStyle w:val="BodyText"/>
        <w:contextualSpacing/>
        <w:jc w:val="both"/>
        <w:rPr>
          <w:sz w:val="22"/>
          <w:szCs w:val="22"/>
          <w:lang w:val="en-US"/>
        </w:rPr>
      </w:pPr>
    </w:p>
    <w:p w:rsidR="009D5DC5" w:rsidRPr="009D5DC5" w:rsidRDefault="009D5DC5" w:rsidP="00C801F0">
      <w:pPr>
        <w:pStyle w:val="BodyText"/>
        <w:contextualSpacing/>
        <w:rPr>
          <w:sz w:val="22"/>
          <w:szCs w:val="22"/>
          <w:lang w:val="en-US"/>
        </w:rPr>
      </w:pPr>
      <w:r w:rsidRPr="009D5DC5">
        <w:rPr>
          <w:sz w:val="22"/>
          <w:szCs w:val="22"/>
          <w:lang w:val="en-US"/>
        </w:rPr>
        <w:t xml:space="preserve">As shown in </w:t>
      </w:r>
      <w:r w:rsidRPr="00960F95">
        <w:rPr>
          <w:b/>
          <w:sz w:val="22"/>
          <w:szCs w:val="22"/>
          <w:lang w:val="en-US"/>
        </w:rPr>
        <w:t xml:space="preserve">Table </w:t>
      </w:r>
      <w:r w:rsidR="00686014" w:rsidRPr="00960F95">
        <w:rPr>
          <w:b/>
          <w:sz w:val="22"/>
          <w:szCs w:val="22"/>
          <w:lang w:val="en-US"/>
        </w:rPr>
        <w:t>4</w:t>
      </w:r>
      <w:r w:rsidRPr="009D5DC5">
        <w:rPr>
          <w:sz w:val="22"/>
          <w:szCs w:val="22"/>
          <w:lang w:val="en-US"/>
        </w:rPr>
        <w:t>, almost 85% of all trips have the same tour mode and trip mode. The purpose of the trip level mode choice model is to explain the other 15%. The table also shows that the large majority of those remaining trips are either shared ride 2 trips in shared ride 3+ tours, or else drive alone trips in shared ride tours. So, it is up to the trip level mode choice model to explain which trips in shared ride tours are shared ride and which are drive alone. There are also 205 trips (0.7%) that are shared ride trips in transit or (mainly) school bus tours. A further 407 trips are walk trips on non-walk tours (1.5%). This leaves only 0.3% of trips in all other combinations.</w:t>
      </w:r>
    </w:p>
    <w:p w:rsidR="009D5DC5" w:rsidRPr="009D5DC5" w:rsidRDefault="009D5DC5" w:rsidP="009D5DC5">
      <w:pPr>
        <w:pStyle w:val="BodyText"/>
        <w:contextualSpacing/>
        <w:jc w:val="both"/>
        <w:rPr>
          <w:b/>
          <w:sz w:val="22"/>
          <w:szCs w:val="22"/>
          <w:lang w:val="en-US"/>
        </w:rPr>
      </w:pPr>
    </w:p>
    <w:tbl>
      <w:tblPr>
        <w:tblW w:w="6288" w:type="dxa"/>
        <w:jc w:val="center"/>
        <w:tblCellMar>
          <w:top w:w="29" w:type="dxa"/>
          <w:left w:w="115" w:type="dxa"/>
          <w:bottom w:w="29" w:type="dxa"/>
          <w:right w:w="115" w:type="dxa"/>
        </w:tblCellMar>
        <w:tblLook w:val="0000" w:firstRow="0" w:lastRow="0" w:firstColumn="0" w:lastColumn="0" w:noHBand="0" w:noVBand="0"/>
      </w:tblPr>
      <w:tblGrid>
        <w:gridCol w:w="4308"/>
        <w:gridCol w:w="1080"/>
        <w:gridCol w:w="900"/>
      </w:tblGrid>
      <w:tr w:rsidR="009D5DC5" w:rsidRPr="009D5DC5" w:rsidTr="0097744A">
        <w:trPr>
          <w:trHeight w:val="255"/>
          <w:jc w:val="center"/>
        </w:trPr>
        <w:tc>
          <w:tcPr>
            <w:tcW w:w="4308" w:type="dxa"/>
            <w:tcBorders>
              <w:top w:val="single" w:sz="4" w:space="0" w:color="auto"/>
              <w:left w:val="single" w:sz="4" w:space="0" w:color="auto"/>
              <w:bottom w:val="single" w:sz="4" w:space="0" w:color="auto"/>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p>
        </w:tc>
        <w:tc>
          <w:tcPr>
            <w:tcW w:w="1080" w:type="dxa"/>
            <w:tcBorders>
              <w:top w:val="single" w:sz="4" w:space="0" w:color="auto"/>
              <w:left w:val="single" w:sz="4" w:space="0" w:color="auto"/>
              <w:bottom w:val="single" w:sz="4" w:space="0" w:color="auto"/>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Frequency</w:t>
            </w:r>
          </w:p>
        </w:tc>
        <w:tc>
          <w:tcPr>
            <w:tcW w:w="900" w:type="dxa"/>
            <w:tcBorders>
              <w:top w:val="single" w:sz="4" w:space="0" w:color="auto"/>
              <w:left w:val="single" w:sz="4" w:space="0" w:color="auto"/>
              <w:bottom w:val="single" w:sz="4" w:space="0" w:color="auto"/>
              <w:right w:val="single" w:sz="4" w:space="0" w:color="auto"/>
            </w:tcBorders>
            <w:noWrap/>
            <w:vAlign w:val="bottom"/>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Percent</w:t>
            </w:r>
          </w:p>
        </w:tc>
      </w:tr>
      <w:tr w:rsidR="009D5DC5" w:rsidRPr="009D5DC5" w:rsidTr="0097744A">
        <w:trPr>
          <w:trHeight w:val="255"/>
          <w:jc w:val="center"/>
        </w:trPr>
        <w:tc>
          <w:tcPr>
            <w:tcW w:w="4308" w:type="dxa"/>
            <w:tcBorders>
              <w:top w:val="single" w:sz="4" w:space="0" w:color="auto"/>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Tour mode and trip mode are the same</w:t>
            </w:r>
          </w:p>
        </w:tc>
        <w:tc>
          <w:tcPr>
            <w:tcW w:w="1080" w:type="dxa"/>
            <w:tcBorders>
              <w:top w:val="single" w:sz="4" w:space="0" w:color="auto"/>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right"/>
              <w:rPr>
                <w:rFonts w:ascii="Arial" w:hAnsi="Arial" w:cs="Arial"/>
                <w:b/>
                <w:i/>
                <w:sz w:val="16"/>
                <w:szCs w:val="16"/>
                <w:lang w:val="en-US"/>
              </w:rPr>
            </w:pPr>
            <w:r w:rsidRPr="0097744A">
              <w:rPr>
                <w:rFonts w:ascii="Arial" w:hAnsi="Arial" w:cs="Arial"/>
                <w:b/>
                <w:i/>
                <w:sz w:val="16"/>
                <w:szCs w:val="16"/>
                <w:lang w:val="en-US"/>
              </w:rPr>
              <w:t>23,606</w:t>
            </w:r>
          </w:p>
        </w:tc>
        <w:tc>
          <w:tcPr>
            <w:tcW w:w="900" w:type="dxa"/>
            <w:tcBorders>
              <w:top w:val="single" w:sz="4" w:space="0" w:color="auto"/>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center"/>
              <w:rPr>
                <w:rFonts w:ascii="Arial" w:hAnsi="Arial" w:cs="Arial"/>
                <w:sz w:val="16"/>
                <w:szCs w:val="16"/>
                <w:lang w:val="en-US"/>
              </w:rPr>
            </w:pPr>
            <w:r w:rsidRPr="0097744A">
              <w:rPr>
                <w:rFonts w:ascii="Arial" w:hAnsi="Arial" w:cs="Arial"/>
                <w:sz w:val="16"/>
                <w:szCs w:val="16"/>
                <w:lang w:val="en-US"/>
              </w:rPr>
              <w:t>84.4</w:t>
            </w:r>
          </w:p>
        </w:tc>
      </w:tr>
      <w:tr w:rsidR="009D5DC5" w:rsidRPr="009D5DC5" w:rsidTr="0097744A">
        <w:trPr>
          <w:trHeight w:val="255"/>
          <w:jc w:val="center"/>
        </w:trPr>
        <w:tc>
          <w:tcPr>
            <w:tcW w:w="4308" w:type="dxa"/>
            <w:tcBorders>
              <w:top w:val="nil"/>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Tour and trip modes are different, but both by car</w:t>
            </w:r>
          </w:p>
        </w:tc>
        <w:tc>
          <w:tcPr>
            <w:tcW w:w="1080" w:type="dxa"/>
            <w:tcBorders>
              <w:top w:val="nil"/>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3,656</w:t>
            </w:r>
          </w:p>
        </w:tc>
        <w:tc>
          <w:tcPr>
            <w:tcW w:w="900" w:type="dxa"/>
            <w:tcBorders>
              <w:top w:val="nil"/>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center"/>
              <w:rPr>
                <w:rFonts w:ascii="Arial" w:hAnsi="Arial" w:cs="Arial"/>
                <w:sz w:val="16"/>
                <w:szCs w:val="16"/>
                <w:lang w:val="en-US"/>
              </w:rPr>
            </w:pPr>
            <w:r w:rsidRPr="0097744A">
              <w:rPr>
                <w:rFonts w:ascii="Arial" w:hAnsi="Arial" w:cs="Arial"/>
                <w:sz w:val="16"/>
                <w:szCs w:val="16"/>
                <w:lang w:val="en-US"/>
              </w:rPr>
              <w:t>13.1</w:t>
            </w:r>
          </w:p>
        </w:tc>
      </w:tr>
      <w:tr w:rsidR="009D5DC5" w:rsidRPr="009D5DC5" w:rsidTr="0097744A">
        <w:trPr>
          <w:trHeight w:val="255"/>
          <w:jc w:val="center"/>
        </w:trPr>
        <w:tc>
          <w:tcPr>
            <w:tcW w:w="4308" w:type="dxa"/>
            <w:tcBorders>
              <w:top w:val="nil"/>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Shared ride trip on a transit/school bus tour</w:t>
            </w:r>
          </w:p>
        </w:tc>
        <w:tc>
          <w:tcPr>
            <w:tcW w:w="1080" w:type="dxa"/>
            <w:tcBorders>
              <w:top w:val="nil"/>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205</w:t>
            </w:r>
          </w:p>
        </w:tc>
        <w:tc>
          <w:tcPr>
            <w:tcW w:w="900" w:type="dxa"/>
            <w:tcBorders>
              <w:top w:val="nil"/>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center"/>
              <w:rPr>
                <w:rFonts w:ascii="Arial" w:hAnsi="Arial" w:cs="Arial"/>
                <w:sz w:val="16"/>
                <w:szCs w:val="16"/>
                <w:lang w:val="en-US"/>
              </w:rPr>
            </w:pPr>
            <w:r w:rsidRPr="0097744A">
              <w:rPr>
                <w:rFonts w:ascii="Arial" w:hAnsi="Arial" w:cs="Arial"/>
                <w:sz w:val="16"/>
                <w:szCs w:val="16"/>
                <w:lang w:val="en-US"/>
              </w:rPr>
              <w:t>0.7</w:t>
            </w:r>
          </w:p>
        </w:tc>
      </w:tr>
      <w:tr w:rsidR="009D5DC5" w:rsidRPr="009D5DC5" w:rsidTr="0097744A">
        <w:trPr>
          <w:trHeight w:val="255"/>
          <w:jc w:val="center"/>
        </w:trPr>
        <w:tc>
          <w:tcPr>
            <w:tcW w:w="4308" w:type="dxa"/>
            <w:tcBorders>
              <w:top w:val="nil"/>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Walk trip on a non-walk tour</w:t>
            </w:r>
          </w:p>
        </w:tc>
        <w:tc>
          <w:tcPr>
            <w:tcW w:w="1080" w:type="dxa"/>
            <w:tcBorders>
              <w:top w:val="nil"/>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407</w:t>
            </w:r>
          </w:p>
        </w:tc>
        <w:tc>
          <w:tcPr>
            <w:tcW w:w="900" w:type="dxa"/>
            <w:tcBorders>
              <w:top w:val="nil"/>
              <w:left w:val="single" w:sz="4" w:space="0" w:color="auto"/>
              <w:bottom w:val="nil"/>
              <w:right w:val="single" w:sz="4" w:space="0" w:color="auto"/>
            </w:tcBorders>
            <w:noWrap/>
            <w:vAlign w:val="center"/>
          </w:tcPr>
          <w:p w:rsidR="009D5DC5" w:rsidRPr="0097744A" w:rsidRDefault="009D5DC5" w:rsidP="0097744A">
            <w:pPr>
              <w:pStyle w:val="BodyText"/>
              <w:spacing w:after="0"/>
              <w:contextualSpacing/>
              <w:jc w:val="center"/>
              <w:rPr>
                <w:rFonts w:ascii="Arial" w:hAnsi="Arial" w:cs="Arial"/>
                <w:sz w:val="16"/>
                <w:szCs w:val="16"/>
                <w:lang w:val="en-US"/>
              </w:rPr>
            </w:pPr>
            <w:r w:rsidRPr="0097744A">
              <w:rPr>
                <w:rFonts w:ascii="Arial" w:hAnsi="Arial" w:cs="Arial"/>
                <w:sz w:val="16"/>
                <w:szCs w:val="16"/>
                <w:lang w:val="en-US"/>
              </w:rPr>
              <w:t>1.5</w:t>
            </w:r>
          </w:p>
        </w:tc>
      </w:tr>
      <w:tr w:rsidR="009D5DC5" w:rsidRPr="009D5DC5" w:rsidTr="0097744A">
        <w:trPr>
          <w:trHeight w:val="255"/>
          <w:jc w:val="center"/>
        </w:trPr>
        <w:tc>
          <w:tcPr>
            <w:tcW w:w="4308" w:type="dxa"/>
            <w:tcBorders>
              <w:top w:val="nil"/>
              <w:left w:val="single" w:sz="4" w:space="0" w:color="auto"/>
              <w:bottom w:val="single" w:sz="4" w:space="0" w:color="auto"/>
              <w:right w:val="single" w:sz="4" w:space="0" w:color="auto"/>
            </w:tcBorders>
            <w:noWrap/>
            <w:vAlign w:val="center"/>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All other combinations</w:t>
            </w:r>
          </w:p>
        </w:tc>
        <w:tc>
          <w:tcPr>
            <w:tcW w:w="1080" w:type="dxa"/>
            <w:tcBorders>
              <w:top w:val="nil"/>
              <w:left w:val="single" w:sz="4" w:space="0" w:color="auto"/>
              <w:bottom w:val="single" w:sz="4" w:space="0" w:color="auto"/>
              <w:right w:val="single" w:sz="4" w:space="0" w:color="auto"/>
            </w:tcBorders>
            <w:noWrap/>
            <w:vAlign w:val="center"/>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86</w:t>
            </w:r>
          </w:p>
        </w:tc>
        <w:tc>
          <w:tcPr>
            <w:tcW w:w="900" w:type="dxa"/>
            <w:tcBorders>
              <w:top w:val="nil"/>
              <w:left w:val="single" w:sz="4" w:space="0" w:color="auto"/>
              <w:bottom w:val="single" w:sz="4" w:space="0" w:color="auto"/>
              <w:right w:val="single" w:sz="4" w:space="0" w:color="auto"/>
            </w:tcBorders>
            <w:noWrap/>
            <w:vAlign w:val="center"/>
          </w:tcPr>
          <w:p w:rsidR="009D5DC5" w:rsidRPr="0097744A" w:rsidRDefault="009D5DC5" w:rsidP="0097744A">
            <w:pPr>
              <w:pStyle w:val="BodyText"/>
              <w:spacing w:after="0"/>
              <w:contextualSpacing/>
              <w:jc w:val="center"/>
              <w:rPr>
                <w:rFonts w:ascii="Arial" w:hAnsi="Arial" w:cs="Arial"/>
                <w:sz w:val="16"/>
                <w:szCs w:val="16"/>
                <w:lang w:val="en-US"/>
              </w:rPr>
            </w:pPr>
            <w:r w:rsidRPr="0097744A">
              <w:rPr>
                <w:rFonts w:ascii="Arial" w:hAnsi="Arial" w:cs="Arial"/>
                <w:sz w:val="16"/>
                <w:szCs w:val="16"/>
                <w:lang w:val="en-US"/>
              </w:rPr>
              <w:t>0.3</w:t>
            </w:r>
          </w:p>
        </w:tc>
      </w:tr>
      <w:tr w:rsidR="009D5DC5" w:rsidRPr="009D5DC5" w:rsidTr="0097744A">
        <w:trPr>
          <w:trHeight w:val="255"/>
          <w:jc w:val="center"/>
        </w:trPr>
        <w:tc>
          <w:tcPr>
            <w:tcW w:w="4308" w:type="dxa"/>
            <w:tcBorders>
              <w:top w:val="single" w:sz="4" w:space="0" w:color="auto"/>
              <w:left w:val="single" w:sz="4" w:space="0" w:color="auto"/>
              <w:bottom w:val="single" w:sz="4" w:space="0" w:color="auto"/>
              <w:right w:val="single" w:sz="4" w:space="0" w:color="auto"/>
            </w:tcBorders>
            <w:noWrap/>
            <w:vAlign w:val="center"/>
          </w:tcPr>
          <w:p w:rsidR="009D5DC5" w:rsidRPr="0097744A" w:rsidRDefault="009D5DC5" w:rsidP="0097744A">
            <w:pPr>
              <w:pStyle w:val="BodyText"/>
              <w:spacing w:after="0"/>
              <w:contextualSpacing/>
              <w:jc w:val="both"/>
              <w:rPr>
                <w:rFonts w:ascii="Arial" w:hAnsi="Arial" w:cs="Arial"/>
                <w:sz w:val="16"/>
                <w:szCs w:val="16"/>
                <w:lang w:val="en-US"/>
              </w:rPr>
            </w:pPr>
            <w:r w:rsidRPr="0097744A">
              <w:rPr>
                <w:rFonts w:ascii="Arial" w:hAnsi="Arial" w:cs="Arial"/>
                <w:sz w:val="16"/>
                <w:szCs w:val="16"/>
                <w:lang w:val="en-US"/>
              </w:rPr>
              <w:t>Total</w:t>
            </w:r>
          </w:p>
        </w:tc>
        <w:tc>
          <w:tcPr>
            <w:tcW w:w="1080" w:type="dxa"/>
            <w:tcBorders>
              <w:top w:val="single" w:sz="4" w:space="0" w:color="auto"/>
              <w:left w:val="single" w:sz="4" w:space="0" w:color="auto"/>
              <w:bottom w:val="single" w:sz="4" w:space="0" w:color="auto"/>
              <w:right w:val="single" w:sz="4" w:space="0" w:color="auto"/>
            </w:tcBorders>
            <w:noWrap/>
            <w:vAlign w:val="center"/>
          </w:tcPr>
          <w:p w:rsidR="009D5DC5" w:rsidRPr="0097744A" w:rsidRDefault="009D5DC5" w:rsidP="0097744A">
            <w:pPr>
              <w:pStyle w:val="BodyText"/>
              <w:spacing w:after="0"/>
              <w:contextualSpacing/>
              <w:jc w:val="right"/>
              <w:rPr>
                <w:rFonts w:ascii="Arial" w:hAnsi="Arial" w:cs="Arial"/>
                <w:sz w:val="16"/>
                <w:szCs w:val="16"/>
                <w:lang w:val="en-US"/>
              </w:rPr>
            </w:pPr>
            <w:r w:rsidRPr="0097744A">
              <w:rPr>
                <w:rFonts w:ascii="Arial" w:hAnsi="Arial" w:cs="Arial"/>
                <w:sz w:val="16"/>
                <w:szCs w:val="16"/>
                <w:lang w:val="en-US"/>
              </w:rPr>
              <w:t>27,960</w:t>
            </w:r>
          </w:p>
        </w:tc>
        <w:tc>
          <w:tcPr>
            <w:tcW w:w="900" w:type="dxa"/>
            <w:tcBorders>
              <w:top w:val="single" w:sz="4" w:space="0" w:color="auto"/>
              <w:left w:val="single" w:sz="4" w:space="0" w:color="auto"/>
              <w:bottom w:val="single" w:sz="4" w:space="0" w:color="auto"/>
              <w:right w:val="single" w:sz="4" w:space="0" w:color="auto"/>
            </w:tcBorders>
            <w:noWrap/>
            <w:vAlign w:val="center"/>
          </w:tcPr>
          <w:p w:rsidR="009D5DC5" w:rsidRPr="0097744A" w:rsidRDefault="009D5DC5" w:rsidP="0097744A">
            <w:pPr>
              <w:pStyle w:val="BodyText"/>
              <w:spacing w:after="0"/>
              <w:contextualSpacing/>
              <w:jc w:val="center"/>
              <w:rPr>
                <w:rFonts w:ascii="Arial" w:hAnsi="Arial" w:cs="Arial"/>
                <w:sz w:val="16"/>
                <w:szCs w:val="16"/>
                <w:lang w:val="en-US"/>
              </w:rPr>
            </w:pPr>
            <w:r w:rsidRPr="0097744A">
              <w:rPr>
                <w:rFonts w:ascii="Arial" w:hAnsi="Arial" w:cs="Arial"/>
                <w:sz w:val="16"/>
                <w:szCs w:val="16"/>
                <w:lang w:val="en-US"/>
              </w:rPr>
              <w:t>100</w:t>
            </w:r>
          </w:p>
        </w:tc>
      </w:tr>
    </w:tbl>
    <w:p w:rsidR="009D5DC5" w:rsidRPr="009D5DC5" w:rsidRDefault="00686014" w:rsidP="00686014">
      <w:pPr>
        <w:pStyle w:val="BodyText"/>
        <w:contextualSpacing/>
        <w:jc w:val="center"/>
        <w:rPr>
          <w:sz w:val="22"/>
          <w:szCs w:val="22"/>
          <w:lang w:val="en-US"/>
        </w:rPr>
      </w:pPr>
      <w:r w:rsidRPr="009D5DC5">
        <w:rPr>
          <w:b/>
          <w:sz w:val="22"/>
          <w:szCs w:val="22"/>
          <w:lang w:val="en-US"/>
        </w:rPr>
        <w:t xml:space="preserve">Table </w:t>
      </w:r>
      <w:r>
        <w:rPr>
          <w:b/>
          <w:sz w:val="22"/>
          <w:szCs w:val="22"/>
          <w:lang w:val="en-US"/>
        </w:rPr>
        <w:t>4</w:t>
      </w:r>
      <w:r w:rsidRPr="009D5DC5">
        <w:rPr>
          <w:b/>
          <w:sz w:val="22"/>
          <w:szCs w:val="22"/>
          <w:lang w:val="en-US"/>
        </w:rPr>
        <w:t>: Summary of tour/trip mode combination types</w:t>
      </w:r>
    </w:p>
    <w:p w:rsidR="00C801F0" w:rsidRDefault="00C801F0" w:rsidP="009D5DC5">
      <w:pPr>
        <w:pStyle w:val="BodyText"/>
        <w:contextualSpacing/>
        <w:jc w:val="both"/>
        <w:rPr>
          <w:sz w:val="22"/>
          <w:szCs w:val="22"/>
          <w:lang w:val="en-US"/>
        </w:rPr>
      </w:pPr>
    </w:p>
    <w:p w:rsidR="009D5DC5" w:rsidRPr="009D5DC5" w:rsidRDefault="009D5DC5" w:rsidP="00C801F0">
      <w:pPr>
        <w:pStyle w:val="BodyText"/>
        <w:contextualSpacing/>
        <w:rPr>
          <w:sz w:val="22"/>
          <w:szCs w:val="22"/>
          <w:lang w:val="en-US"/>
        </w:rPr>
      </w:pPr>
      <w:r w:rsidRPr="009D5DC5">
        <w:rPr>
          <w:sz w:val="22"/>
          <w:szCs w:val="22"/>
          <w:lang w:val="en-US"/>
        </w:rPr>
        <w:t>For model estimation, trips were excluded for a number of reasons:</w:t>
      </w:r>
    </w:p>
    <w:p w:rsidR="009D5DC5" w:rsidRPr="009D5DC5" w:rsidRDefault="009D5DC5" w:rsidP="00C801F0">
      <w:pPr>
        <w:pStyle w:val="BodyText"/>
        <w:numPr>
          <w:ilvl w:val="0"/>
          <w:numId w:val="13"/>
        </w:numPr>
        <w:contextualSpacing/>
        <w:rPr>
          <w:sz w:val="22"/>
          <w:szCs w:val="22"/>
          <w:lang w:val="en-US"/>
        </w:rPr>
      </w:pPr>
      <w:r w:rsidRPr="009D5DC5">
        <w:rPr>
          <w:sz w:val="22"/>
          <w:szCs w:val="22"/>
          <w:lang w:val="en-US"/>
        </w:rPr>
        <w:lastRenderedPageBreak/>
        <w:t>Walk trips on walk tours were excluded because only one alternative is available</w:t>
      </w:r>
    </w:p>
    <w:p w:rsidR="009D5DC5" w:rsidRPr="009D5DC5" w:rsidRDefault="009D5DC5" w:rsidP="00C801F0">
      <w:pPr>
        <w:pStyle w:val="BodyText"/>
        <w:numPr>
          <w:ilvl w:val="0"/>
          <w:numId w:val="13"/>
        </w:numPr>
        <w:contextualSpacing/>
        <w:rPr>
          <w:sz w:val="22"/>
          <w:szCs w:val="22"/>
          <w:lang w:val="en-US"/>
        </w:rPr>
      </w:pPr>
      <w:r w:rsidRPr="009D5DC5">
        <w:rPr>
          <w:sz w:val="22"/>
          <w:szCs w:val="22"/>
          <w:lang w:val="en-US"/>
        </w:rPr>
        <w:t xml:space="preserve">Trips were excluded when they were the last chronological trip in the tour, and no previous trip in the tour had used the main tour mode. In those cases, by definition, the last trip must be the main tour mode. (This was 423 </w:t>
      </w:r>
      <w:proofErr w:type="gramStart"/>
      <w:r w:rsidRPr="009D5DC5">
        <w:rPr>
          <w:sz w:val="22"/>
          <w:szCs w:val="22"/>
          <w:lang w:val="en-US"/>
        </w:rPr>
        <w:t>cases,</w:t>
      </w:r>
      <w:proofErr w:type="gramEnd"/>
      <w:r w:rsidRPr="009D5DC5">
        <w:rPr>
          <w:sz w:val="22"/>
          <w:szCs w:val="22"/>
          <w:lang w:val="en-US"/>
        </w:rPr>
        <w:t xml:space="preserve"> or about 1.5%)</w:t>
      </w:r>
    </w:p>
    <w:p w:rsidR="009D5DC5" w:rsidRPr="009D5DC5" w:rsidRDefault="009D5DC5" w:rsidP="00C801F0">
      <w:pPr>
        <w:pStyle w:val="BodyText"/>
        <w:numPr>
          <w:ilvl w:val="0"/>
          <w:numId w:val="13"/>
        </w:numPr>
        <w:contextualSpacing/>
        <w:rPr>
          <w:sz w:val="22"/>
          <w:szCs w:val="22"/>
          <w:lang w:val="en-US"/>
        </w:rPr>
      </w:pPr>
      <w:r w:rsidRPr="009D5DC5">
        <w:rPr>
          <w:sz w:val="22"/>
          <w:szCs w:val="22"/>
          <w:lang w:val="en-US"/>
        </w:rPr>
        <w:t>Various other trips were dropped when the chosen mode was not available in the networks.</w:t>
      </w:r>
    </w:p>
    <w:p w:rsidR="009D5DC5" w:rsidRPr="009D5DC5" w:rsidRDefault="009D5DC5" w:rsidP="00C801F0">
      <w:pPr>
        <w:pStyle w:val="BodyText"/>
        <w:contextualSpacing/>
        <w:rPr>
          <w:sz w:val="22"/>
          <w:szCs w:val="22"/>
          <w:lang w:val="en-US"/>
        </w:rPr>
      </w:pPr>
    </w:p>
    <w:p w:rsidR="009D5DC5" w:rsidRPr="009D5DC5" w:rsidRDefault="00C801F0" w:rsidP="00C801F0">
      <w:pPr>
        <w:pStyle w:val="BodyText"/>
        <w:contextualSpacing/>
        <w:rPr>
          <w:sz w:val="22"/>
          <w:szCs w:val="22"/>
          <w:lang w:val="en-US"/>
        </w:rPr>
      </w:pPr>
      <w:r>
        <w:rPr>
          <w:sz w:val="22"/>
          <w:szCs w:val="22"/>
          <w:lang w:val="en-US"/>
        </w:rPr>
        <w:t xml:space="preserve">The embedded workbook </w:t>
      </w:r>
      <w:r w:rsidR="009D5DC5" w:rsidRPr="009D5DC5">
        <w:rPr>
          <w:sz w:val="22"/>
          <w:szCs w:val="22"/>
          <w:lang w:val="en-US"/>
        </w:rPr>
        <w:t xml:space="preserve">shows the estimated coefficients for the model. The model includes three new types of variables that are specific to the trip-level data. A large proportion of the mixed drive alone (DA)/shared ride (SR) tours are tours that contain at least one escort (pick up/drop off) stop. The first set of variables (par # 161-170) attempt to explain which trips are shared ride by looking at </w:t>
      </w:r>
      <w:proofErr w:type="gramStart"/>
      <w:r w:rsidR="009D5DC5" w:rsidRPr="009D5DC5">
        <w:rPr>
          <w:sz w:val="22"/>
          <w:szCs w:val="22"/>
          <w:lang w:val="en-US"/>
        </w:rPr>
        <w:t>both the</w:t>
      </w:r>
      <w:proofErr w:type="gramEnd"/>
      <w:r w:rsidR="009D5DC5" w:rsidRPr="009D5DC5">
        <w:rPr>
          <w:sz w:val="22"/>
          <w:szCs w:val="22"/>
          <w:lang w:val="en-US"/>
        </w:rPr>
        <w:t xml:space="preserve"> origin purpose and destination purpose, as well as the time of day. Not surprisingly, trips to work in the morning after dropping someone off and from work in the afternoon before picking someone up are rarely shared ride trips. The opposite </w:t>
      </w:r>
      <w:proofErr w:type="gramStart"/>
      <w:r w:rsidR="009D5DC5" w:rsidRPr="009D5DC5">
        <w:rPr>
          <w:sz w:val="22"/>
          <w:szCs w:val="22"/>
          <w:lang w:val="en-US"/>
        </w:rPr>
        <w:t>side of these are</w:t>
      </w:r>
      <w:proofErr w:type="gramEnd"/>
      <w:r w:rsidR="009D5DC5" w:rsidRPr="009D5DC5">
        <w:rPr>
          <w:sz w:val="22"/>
          <w:szCs w:val="22"/>
          <w:lang w:val="en-US"/>
        </w:rPr>
        <w:t xml:space="preserve"> the positive SR coefficients for trips from home to drop off in the AM and trips from pick up to home in the PM.  Trips from an escort stop back home in the </w:t>
      </w:r>
      <w:proofErr w:type="gramStart"/>
      <w:r w:rsidR="009D5DC5" w:rsidRPr="009D5DC5">
        <w:rPr>
          <w:sz w:val="22"/>
          <w:szCs w:val="22"/>
          <w:lang w:val="en-US"/>
        </w:rPr>
        <w:t>AM,</w:t>
      </w:r>
      <w:proofErr w:type="gramEnd"/>
      <w:r w:rsidR="009D5DC5" w:rsidRPr="009D5DC5">
        <w:rPr>
          <w:sz w:val="22"/>
          <w:szCs w:val="22"/>
          <w:lang w:val="en-US"/>
        </w:rPr>
        <w:t xml:space="preserve"> and to an escort stop in the midday tend not to be shared ride.</w:t>
      </w:r>
    </w:p>
    <w:p w:rsidR="00C801F0" w:rsidRDefault="00C801F0" w:rsidP="009D5DC5">
      <w:pPr>
        <w:pStyle w:val="BodyText"/>
        <w:contextualSpacing/>
        <w:jc w:val="both"/>
        <w:rPr>
          <w:sz w:val="22"/>
          <w:szCs w:val="22"/>
          <w:lang w:val="en-US"/>
        </w:rPr>
      </w:pPr>
    </w:p>
    <w:p w:rsidR="009D5DC5" w:rsidRDefault="009D5DC5" w:rsidP="00C801F0">
      <w:pPr>
        <w:pStyle w:val="BodyText"/>
        <w:contextualSpacing/>
        <w:rPr>
          <w:sz w:val="22"/>
          <w:szCs w:val="22"/>
          <w:lang w:val="en-US"/>
        </w:rPr>
      </w:pPr>
      <w:r w:rsidRPr="009D5DC5">
        <w:rPr>
          <w:sz w:val="22"/>
          <w:szCs w:val="22"/>
          <w:lang w:val="en-US"/>
        </w:rPr>
        <w:t>Parameters 100-107 are mainly positive coefficients for the likelihood that the trip mode is the same as the tour mode, regardless of mode. This is particularly true when the half tour only has one trip (no intermediate stops). In cases where the half tour has 2+ trips, the mode for the first outbound trip and last return trip are the least likely to be the same as the tour mode, although these effects are not strong.</w:t>
      </w:r>
    </w:p>
    <w:p w:rsidR="00C801F0" w:rsidRPr="009D5DC5" w:rsidRDefault="00C801F0" w:rsidP="00C801F0">
      <w:pPr>
        <w:pStyle w:val="BodyText"/>
        <w:contextualSpacing/>
        <w:rPr>
          <w:sz w:val="22"/>
          <w:szCs w:val="22"/>
          <w:lang w:val="en-US"/>
        </w:rPr>
      </w:pPr>
    </w:p>
    <w:p w:rsidR="009D5DC5" w:rsidRPr="009D5DC5" w:rsidRDefault="009D5DC5" w:rsidP="00C801F0">
      <w:pPr>
        <w:pStyle w:val="BodyText"/>
        <w:contextualSpacing/>
        <w:rPr>
          <w:sz w:val="22"/>
          <w:szCs w:val="22"/>
          <w:lang w:val="en-US"/>
        </w:rPr>
      </w:pPr>
      <w:r w:rsidRPr="009D5DC5">
        <w:rPr>
          <w:sz w:val="22"/>
          <w:szCs w:val="22"/>
          <w:lang w:val="en-US"/>
        </w:rPr>
        <w:t>Finally, parameters 11</w:t>
      </w:r>
      <w:r w:rsidR="00C801F0">
        <w:rPr>
          <w:sz w:val="22"/>
          <w:szCs w:val="22"/>
          <w:lang w:val="en-US"/>
        </w:rPr>
        <w:t>5</w:t>
      </w:r>
      <w:r w:rsidRPr="009D5DC5">
        <w:rPr>
          <w:sz w:val="22"/>
          <w:szCs w:val="22"/>
          <w:lang w:val="en-US"/>
        </w:rPr>
        <w:t>-131 apply to specific trip mode/tour mode combinations, all relative to the “base” trip mode of walk. The general pattern in these coefficients is:</w:t>
      </w:r>
    </w:p>
    <w:p w:rsidR="009D5DC5" w:rsidRPr="009D5DC5" w:rsidRDefault="009D5DC5" w:rsidP="00C801F0">
      <w:pPr>
        <w:pStyle w:val="BodyText"/>
        <w:numPr>
          <w:ilvl w:val="0"/>
          <w:numId w:val="14"/>
        </w:numPr>
        <w:contextualSpacing/>
        <w:rPr>
          <w:sz w:val="22"/>
          <w:szCs w:val="22"/>
          <w:lang w:val="en-US"/>
        </w:rPr>
      </w:pPr>
      <w:r w:rsidRPr="009D5DC5">
        <w:rPr>
          <w:sz w:val="22"/>
          <w:szCs w:val="22"/>
          <w:lang w:val="en-US"/>
        </w:rPr>
        <w:t>Relative to the walk mode, school bus (SB), shared ride (S3,S2) and drive alone (DA) are not likely as part of transit tours (DT,WT)</w:t>
      </w:r>
    </w:p>
    <w:p w:rsidR="009D5DC5" w:rsidRPr="009D5DC5" w:rsidRDefault="009D5DC5" w:rsidP="00C801F0">
      <w:pPr>
        <w:pStyle w:val="BodyText"/>
        <w:numPr>
          <w:ilvl w:val="0"/>
          <w:numId w:val="14"/>
        </w:numPr>
        <w:contextualSpacing/>
        <w:rPr>
          <w:sz w:val="22"/>
          <w:szCs w:val="22"/>
          <w:lang w:val="en-US"/>
        </w:rPr>
      </w:pPr>
      <w:r w:rsidRPr="009D5DC5">
        <w:rPr>
          <w:sz w:val="22"/>
          <w:szCs w:val="22"/>
          <w:lang w:val="en-US"/>
        </w:rPr>
        <w:t>Relative to the walk mode, shared ride (S2</w:t>
      </w:r>
      <w:proofErr w:type="gramStart"/>
      <w:r w:rsidRPr="009D5DC5">
        <w:rPr>
          <w:sz w:val="22"/>
          <w:szCs w:val="22"/>
          <w:lang w:val="en-US"/>
        </w:rPr>
        <w:t>,S3</w:t>
      </w:r>
      <w:proofErr w:type="gramEnd"/>
      <w:r w:rsidRPr="009D5DC5">
        <w:rPr>
          <w:sz w:val="22"/>
          <w:szCs w:val="22"/>
          <w:lang w:val="en-US"/>
        </w:rPr>
        <w:t>) are more likely as part of school bus (SB) tours.</w:t>
      </w:r>
    </w:p>
    <w:p w:rsidR="009D5DC5" w:rsidRPr="009D5DC5" w:rsidRDefault="009D5DC5" w:rsidP="00C801F0">
      <w:pPr>
        <w:pStyle w:val="BodyText"/>
        <w:numPr>
          <w:ilvl w:val="0"/>
          <w:numId w:val="14"/>
        </w:numPr>
        <w:contextualSpacing/>
        <w:rPr>
          <w:sz w:val="22"/>
          <w:szCs w:val="22"/>
          <w:lang w:val="en-US"/>
        </w:rPr>
      </w:pPr>
      <w:r w:rsidRPr="009D5DC5">
        <w:rPr>
          <w:sz w:val="22"/>
          <w:szCs w:val="22"/>
          <w:lang w:val="en-US"/>
        </w:rPr>
        <w:t>The strongest positive switching is for S2 on S3 tours.</w:t>
      </w:r>
    </w:p>
    <w:p w:rsidR="009D5DC5" w:rsidRPr="009D5DC5" w:rsidRDefault="009D5DC5" w:rsidP="00C801F0">
      <w:pPr>
        <w:pStyle w:val="BodyText"/>
        <w:numPr>
          <w:ilvl w:val="0"/>
          <w:numId w:val="14"/>
        </w:numPr>
        <w:contextualSpacing/>
        <w:rPr>
          <w:sz w:val="22"/>
          <w:szCs w:val="22"/>
          <w:lang w:val="en-US"/>
        </w:rPr>
      </w:pPr>
      <w:r w:rsidRPr="009D5DC5">
        <w:rPr>
          <w:sz w:val="22"/>
          <w:szCs w:val="22"/>
          <w:lang w:val="en-US"/>
        </w:rPr>
        <w:t>Relative to the walk mode, drive alone (DA) is more likely on shared ride (S2, S3) tours.</w:t>
      </w:r>
    </w:p>
    <w:p w:rsidR="009D5DC5" w:rsidRPr="009D5DC5" w:rsidRDefault="009D5DC5" w:rsidP="00C801F0">
      <w:pPr>
        <w:pStyle w:val="BodyText"/>
        <w:numPr>
          <w:ilvl w:val="0"/>
          <w:numId w:val="14"/>
        </w:numPr>
        <w:contextualSpacing/>
        <w:rPr>
          <w:sz w:val="22"/>
          <w:szCs w:val="22"/>
          <w:lang w:val="en-US"/>
        </w:rPr>
      </w:pPr>
      <w:r w:rsidRPr="009D5DC5">
        <w:rPr>
          <w:sz w:val="22"/>
          <w:szCs w:val="22"/>
          <w:lang w:val="en-US"/>
        </w:rPr>
        <w:t>Relative to the walk mode, bike (BI) is not likely to be a part of any tours that are not bike-only tours.</w:t>
      </w:r>
    </w:p>
    <w:p w:rsidR="006D1D3F" w:rsidRDefault="006D1D3F" w:rsidP="006D1D3F">
      <w:pPr>
        <w:widowControl w:val="0"/>
        <w:tabs>
          <w:tab w:val="left" w:pos="-3600"/>
        </w:tabs>
        <w:autoSpaceDE w:val="0"/>
        <w:autoSpaceDN w:val="0"/>
        <w:adjustRightInd w:val="0"/>
        <w:spacing w:line="257" w:lineRule="auto"/>
        <w:ind w:right="71"/>
        <w:jc w:val="both"/>
        <w:rPr>
          <w:rFonts w:eastAsia="SimSun"/>
          <w:b/>
          <w:szCs w:val="28"/>
          <w:lang w:val="en-AU" w:eastAsia="zh-CN"/>
        </w:rPr>
      </w:pPr>
    </w:p>
    <w:p w:rsidR="006D1D3F" w:rsidRDefault="001D1E8D" w:rsidP="006D1D3F">
      <w:pPr>
        <w:widowControl w:val="0"/>
        <w:tabs>
          <w:tab w:val="left" w:pos="-3600"/>
        </w:tabs>
        <w:autoSpaceDE w:val="0"/>
        <w:autoSpaceDN w:val="0"/>
        <w:adjustRightInd w:val="0"/>
        <w:spacing w:line="257" w:lineRule="auto"/>
        <w:ind w:right="71"/>
        <w:jc w:val="both"/>
        <w:rPr>
          <w:rFonts w:eastAsia="SimSun"/>
          <w:b/>
          <w:szCs w:val="28"/>
          <w:lang w:val="en-AU" w:eastAsia="zh-CN"/>
        </w:rPr>
      </w:pPr>
      <w:r w:rsidRPr="006D1D3F">
        <w:rPr>
          <w:rFonts w:eastAsia="SimSun"/>
          <w:b/>
          <w:szCs w:val="28"/>
          <w:lang w:val="en-AU" w:eastAsia="zh-CN"/>
        </w:rPr>
        <w:t>Time of Day/Activity Scheduling Models</w:t>
      </w:r>
    </w:p>
    <w:p w:rsidR="006D1D3F" w:rsidRDefault="006D1D3F" w:rsidP="006D1D3F">
      <w:pPr>
        <w:widowControl w:val="0"/>
        <w:tabs>
          <w:tab w:val="left" w:pos="-3600"/>
        </w:tabs>
        <w:autoSpaceDE w:val="0"/>
        <w:autoSpaceDN w:val="0"/>
        <w:adjustRightInd w:val="0"/>
        <w:spacing w:line="257" w:lineRule="auto"/>
        <w:ind w:right="71"/>
        <w:jc w:val="both"/>
        <w:rPr>
          <w:rFonts w:eastAsia="SimSun"/>
          <w:b/>
          <w:szCs w:val="28"/>
          <w:lang w:val="en-AU" w:eastAsia="zh-CN"/>
        </w:rPr>
      </w:pPr>
    </w:p>
    <w:p w:rsidR="001D1E8D" w:rsidRDefault="001D1E8D" w:rsidP="00BA1AF5">
      <w:pPr>
        <w:widowControl w:val="0"/>
        <w:tabs>
          <w:tab w:val="left" w:pos="-3600"/>
        </w:tabs>
        <w:autoSpaceDE w:val="0"/>
        <w:autoSpaceDN w:val="0"/>
        <w:adjustRightInd w:val="0"/>
        <w:spacing w:line="257" w:lineRule="auto"/>
        <w:ind w:right="71"/>
        <w:rPr>
          <w:sz w:val="22"/>
          <w:szCs w:val="22"/>
        </w:rPr>
      </w:pPr>
      <w:proofErr w:type="spellStart"/>
      <w:r w:rsidRPr="00891EA5">
        <w:rPr>
          <w:sz w:val="22"/>
          <w:szCs w:val="22"/>
        </w:rPr>
        <w:t>DaySim</w:t>
      </w:r>
      <w:proofErr w:type="spellEnd"/>
      <w:r w:rsidRPr="00891EA5">
        <w:rPr>
          <w:sz w:val="22"/>
          <w:szCs w:val="22"/>
        </w:rPr>
        <w:t xml:space="preserve"> employs a method of </w:t>
      </w:r>
      <w:proofErr w:type="spellStart"/>
      <w:r w:rsidRPr="00891EA5">
        <w:rPr>
          <w:sz w:val="22"/>
          <w:szCs w:val="22"/>
        </w:rPr>
        <w:t>modeling</w:t>
      </w:r>
      <w:proofErr w:type="spellEnd"/>
      <w:r w:rsidRPr="00891EA5">
        <w:rPr>
          <w:sz w:val="22"/>
          <w:szCs w:val="22"/>
        </w:rPr>
        <w:t xml:space="preserve"> time of day developed by </w:t>
      </w:r>
      <w:proofErr w:type="spellStart"/>
      <w:r w:rsidRPr="00891EA5">
        <w:rPr>
          <w:sz w:val="22"/>
          <w:szCs w:val="22"/>
        </w:rPr>
        <w:t>Vovsha</w:t>
      </w:r>
      <w:proofErr w:type="spellEnd"/>
      <w:r w:rsidRPr="00891EA5">
        <w:rPr>
          <w:sz w:val="22"/>
          <w:szCs w:val="22"/>
        </w:rPr>
        <w:t xml:space="preserve"> and Bradley (2004).  The time of day models explicitly model the 30 minute time periods of arrival and departure at all activity locations, and hence for all trips between those locations.  </w:t>
      </w:r>
      <w:proofErr w:type="spellStart"/>
      <w:r w:rsidR="004166A5">
        <w:rPr>
          <w:sz w:val="22"/>
          <w:szCs w:val="22"/>
        </w:rPr>
        <w:t>DaySim</w:t>
      </w:r>
      <w:proofErr w:type="spellEnd"/>
      <w:r w:rsidR="004166A5">
        <w:rPr>
          <w:sz w:val="22"/>
          <w:szCs w:val="22"/>
        </w:rPr>
        <w:t xml:space="preserve"> Standard</w:t>
      </w:r>
      <w:r w:rsidRPr="00891EA5">
        <w:rPr>
          <w:sz w:val="22"/>
          <w:szCs w:val="22"/>
        </w:rPr>
        <w:t xml:space="preserve"> use</w:t>
      </w:r>
      <w:r w:rsidR="004166A5">
        <w:rPr>
          <w:sz w:val="22"/>
          <w:szCs w:val="22"/>
        </w:rPr>
        <w:t>s</w:t>
      </w:r>
      <w:r w:rsidRPr="00891EA5">
        <w:rPr>
          <w:sz w:val="22"/>
          <w:szCs w:val="22"/>
        </w:rPr>
        <w:t xml:space="preserve"> 48 half-hour periods in the day—3:00-3:29 AM, 3:30-3:59 AM</w:t>
      </w:r>
      <w:proofErr w:type="gramStart"/>
      <w:r w:rsidRPr="00891EA5">
        <w:rPr>
          <w:sz w:val="22"/>
          <w:szCs w:val="22"/>
        </w:rPr>
        <w:t>, …,</w:t>
      </w:r>
      <w:proofErr w:type="gramEnd"/>
      <w:r w:rsidRPr="00891EA5">
        <w:rPr>
          <w:sz w:val="22"/>
          <w:szCs w:val="22"/>
        </w:rPr>
        <w:t xml:space="preserve"> 2:30 AM-2:59 AM.  </w:t>
      </w:r>
      <w:r w:rsidR="004166A5">
        <w:rPr>
          <w:sz w:val="22"/>
          <w:szCs w:val="22"/>
        </w:rPr>
        <w:t xml:space="preserve">It </w:t>
      </w:r>
      <w:r w:rsidRPr="00891EA5">
        <w:rPr>
          <w:sz w:val="22"/>
          <w:szCs w:val="22"/>
        </w:rPr>
        <w:t>includes two types of time-of-day models</w:t>
      </w:r>
      <w:r w:rsidR="004166A5">
        <w:rPr>
          <w:sz w:val="22"/>
          <w:szCs w:val="22"/>
        </w:rPr>
        <w:t xml:space="preserve">, tour primary destination arrival and departure time, and intermediate stop arrival or departure time.  </w:t>
      </w:r>
    </w:p>
    <w:p w:rsidR="004166A5" w:rsidRPr="004166A5" w:rsidRDefault="004166A5" w:rsidP="00BA1AF5">
      <w:pPr>
        <w:widowControl w:val="0"/>
        <w:tabs>
          <w:tab w:val="left" w:pos="-3600"/>
        </w:tabs>
        <w:autoSpaceDE w:val="0"/>
        <w:autoSpaceDN w:val="0"/>
        <w:adjustRightInd w:val="0"/>
        <w:spacing w:line="257" w:lineRule="auto"/>
        <w:ind w:right="71"/>
        <w:rPr>
          <w:rFonts w:eastAsia="SimSun"/>
          <w:b/>
          <w:sz w:val="22"/>
          <w:szCs w:val="22"/>
          <w:lang w:eastAsia="zh-CN"/>
        </w:rPr>
      </w:pPr>
    </w:p>
    <w:p w:rsidR="00D65FF2" w:rsidRDefault="004166A5" w:rsidP="00BA1AF5">
      <w:pPr>
        <w:widowControl w:val="0"/>
        <w:tabs>
          <w:tab w:val="left" w:pos="-3600"/>
        </w:tabs>
        <w:autoSpaceDE w:val="0"/>
        <w:autoSpaceDN w:val="0"/>
        <w:adjustRightInd w:val="0"/>
        <w:spacing w:line="257" w:lineRule="auto"/>
        <w:ind w:right="71"/>
        <w:rPr>
          <w:rFonts w:eastAsia="SimSun"/>
          <w:sz w:val="22"/>
          <w:szCs w:val="22"/>
          <w:lang w:val="en-AU" w:eastAsia="zh-CN"/>
        </w:rPr>
      </w:pPr>
      <w:r w:rsidRPr="004166A5">
        <w:rPr>
          <w:rFonts w:eastAsia="SimSun"/>
          <w:sz w:val="22"/>
          <w:szCs w:val="22"/>
          <w:lang w:val="en-AU" w:eastAsia="zh-CN"/>
        </w:rPr>
        <w:t>Tour primary destination arrival and departure time</w:t>
      </w:r>
      <w:r w:rsidR="00B953E5">
        <w:rPr>
          <w:rFonts w:eastAsia="SimSun"/>
          <w:sz w:val="22"/>
          <w:szCs w:val="22"/>
          <w:lang w:val="en-AU" w:eastAsia="zh-CN"/>
        </w:rPr>
        <w:t xml:space="preserve"> (3.4)</w:t>
      </w:r>
      <w:r>
        <w:rPr>
          <w:rFonts w:eastAsia="SimSun"/>
          <w:sz w:val="22"/>
          <w:szCs w:val="22"/>
          <w:lang w:val="en-AU" w:eastAsia="zh-CN"/>
        </w:rPr>
        <w:t xml:space="preserve">.  </w:t>
      </w:r>
      <w:r w:rsidRPr="004166A5">
        <w:rPr>
          <w:rFonts w:eastAsia="SimSun"/>
          <w:sz w:val="22"/>
          <w:szCs w:val="22"/>
          <w:lang w:val="en-AU" w:eastAsia="zh-CN"/>
        </w:rPr>
        <w:t xml:space="preserve">For each home-based or work-based tour, the model predicts the time that the person arrives at the tour primary destination, and the time that the person leaves that destination to begin the return half-tour. Given the way that the activity diary data was collected, no tour begins before 3:00 AM or ends after 2:59 constant </w:t>
      </w:r>
      <w:proofErr w:type="gramStart"/>
      <w:r w:rsidRPr="004166A5">
        <w:rPr>
          <w:rFonts w:eastAsia="SimSun"/>
          <w:sz w:val="22"/>
          <w:szCs w:val="22"/>
          <w:lang w:val="en-AU" w:eastAsia="zh-CN"/>
        </w:rPr>
        <w:t>AM</w:t>
      </w:r>
      <w:proofErr w:type="gramEnd"/>
      <w:r w:rsidRPr="004166A5">
        <w:rPr>
          <w:rFonts w:eastAsia="SimSun"/>
          <w:sz w:val="22"/>
          <w:szCs w:val="22"/>
          <w:lang w:val="en-AU" w:eastAsia="zh-CN"/>
        </w:rPr>
        <w:t>. The tour model includes as alternatives every possible combination of the 48 alternatives, or 48 x 49 / 2 = 1,716 possible alternatives. The model is applied after the tour primary destination and main mode have already been predicted.</w:t>
      </w:r>
      <w:r w:rsidR="00D65FF2">
        <w:rPr>
          <w:rFonts w:eastAsia="SimSun"/>
          <w:sz w:val="22"/>
          <w:szCs w:val="22"/>
          <w:lang w:val="en-AU" w:eastAsia="zh-CN"/>
        </w:rPr>
        <w:t xml:space="preserve">  There are four separately estimated tour models in the embedded workbook of model specifications:</w:t>
      </w:r>
    </w:p>
    <w:p w:rsidR="00D65FF2" w:rsidRDefault="00D65FF2" w:rsidP="00D65FF2">
      <w:pPr>
        <w:pStyle w:val="BodyText"/>
        <w:spacing w:after="0"/>
        <w:ind w:left="288" w:right="288"/>
        <w:contextualSpacing/>
        <w:rPr>
          <w:sz w:val="22"/>
          <w:szCs w:val="22"/>
        </w:rPr>
      </w:pPr>
      <w:proofErr w:type="spellStart"/>
      <w:r w:rsidRPr="003E6A47">
        <w:rPr>
          <w:sz w:val="22"/>
          <w:szCs w:val="22"/>
        </w:rPr>
        <w:lastRenderedPageBreak/>
        <w:t>WorkTour</w:t>
      </w:r>
      <w:r w:rsidR="00B953E5">
        <w:rPr>
          <w:sz w:val="22"/>
          <w:szCs w:val="22"/>
        </w:rPr>
        <w:t>Time</w:t>
      </w:r>
      <w:r w:rsidRPr="003E6A47">
        <w:rPr>
          <w:sz w:val="22"/>
          <w:szCs w:val="22"/>
        </w:rPr>
        <w:t>Model</w:t>
      </w:r>
      <w:proofErr w:type="spellEnd"/>
      <w:r>
        <w:rPr>
          <w:sz w:val="22"/>
          <w:szCs w:val="22"/>
        </w:rPr>
        <w:t xml:space="preserve"> (3.</w:t>
      </w:r>
      <w:r w:rsidR="00B953E5">
        <w:rPr>
          <w:sz w:val="22"/>
          <w:szCs w:val="22"/>
        </w:rPr>
        <w:t>4</w:t>
      </w:r>
      <w:r>
        <w:rPr>
          <w:sz w:val="22"/>
          <w:szCs w:val="22"/>
        </w:rPr>
        <w:t>a)</w:t>
      </w:r>
    </w:p>
    <w:p w:rsidR="00D65FF2" w:rsidRDefault="00D65FF2" w:rsidP="00D65FF2">
      <w:pPr>
        <w:pStyle w:val="BodyText"/>
        <w:spacing w:after="0"/>
        <w:ind w:left="288" w:right="288"/>
        <w:contextualSpacing/>
        <w:rPr>
          <w:sz w:val="22"/>
          <w:szCs w:val="22"/>
        </w:rPr>
      </w:pPr>
      <w:proofErr w:type="spellStart"/>
      <w:r>
        <w:rPr>
          <w:sz w:val="22"/>
          <w:szCs w:val="22"/>
        </w:rPr>
        <w:t>School</w:t>
      </w:r>
      <w:r w:rsidRPr="003E6A47">
        <w:rPr>
          <w:sz w:val="22"/>
          <w:szCs w:val="22"/>
        </w:rPr>
        <w:t>Tour</w:t>
      </w:r>
      <w:r w:rsidR="00B953E5">
        <w:rPr>
          <w:sz w:val="22"/>
          <w:szCs w:val="22"/>
        </w:rPr>
        <w:t>Time</w:t>
      </w:r>
      <w:r w:rsidRPr="003E6A47">
        <w:rPr>
          <w:sz w:val="22"/>
          <w:szCs w:val="22"/>
        </w:rPr>
        <w:t>Model</w:t>
      </w:r>
      <w:proofErr w:type="spellEnd"/>
      <w:r>
        <w:rPr>
          <w:sz w:val="22"/>
          <w:szCs w:val="22"/>
        </w:rPr>
        <w:t xml:space="preserve"> (3.</w:t>
      </w:r>
      <w:r w:rsidR="00B953E5">
        <w:rPr>
          <w:sz w:val="22"/>
          <w:szCs w:val="22"/>
        </w:rPr>
        <w:t>4</w:t>
      </w:r>
      <w:r>
        <w:rPr>
          <w:sz w:val="22"/>
          <w:szCs w:val="22"/>
        </w:rPr>
        <w:t>b)</w:t>
      </w:r>
    </w:p>
    <w:p w:rsidR="00D65FF2" w:rsidRDefault="00D65FF2" w:rsidP="00D65FF2">
      <w:pPr>
        <w:pStyle w:val="BodyText"/>
        <w:spacing w:after="0"/>
        <w:ind w:left="288" w:right="288"/>
        <w:contextualSpacing/>
        <w:rPr>
          <w:sz w:val="22"/>
          <w:szCs w:val="22"/>
        </w:rPr>
      </w:pPr>
      <w:proofErr w:type="spellStart"/>
      <w:r>
        <w:rPr>
          <w:sz w:val="22"/>
          <w:szCs w:val="22"/>
        </w:rPr>
        <w:t>OtherHomeBasedTour</w:t>
      </w:r>
      <w:r w:rsidR="00B953E5">
        <w:rPr>
          <w:sz w:val="22"/>
          <w:szCs w:val="22"/>
        </w:rPr>
        <w:t>Time</w:t>
      </w:r>
      <w:r>
        <w:rPr>
          <w:sz w:val="22"/>
          <w:szCs w:val="22"/>
        </w:rPr>
        <w:t>Model</w:t>
      </w:r>
      <w:proofErr w:type="spellEnd"/>
      <w:r>
        <w:rPr>
          <w:sz w:val="22"/>
          <w:szCs w:val="22"/>
        </w:rPr>
        <w:t xml:space="preserve"> (3</w:t>
      </w:r>
      <w:r w:rsidR="00B953E5">
        <w:rPr>
          <w:sz w:val="22"/>
          <w:szCs w:val="22"/>
        </w:rPr>
        <w:t>.4c</w:t>
      </w:r>
      <w:r>
        <w:rPr>
          <w:sz w:val="22"/>
          <w:szCs w:val="22"/>
        </w:rPr>
        <w:t>)</w:t>
      </w:r>
    </w:p>
    <w:p w:rsidR="00D65FF2" w:rsidRDefault="00D65FF2" w:rsidP="00D65FF2">
      <w:pPr>
        <w:pStyle w:val="BodyText"/>
        <w:spacing w:after="0"/>
        <w:ind w:left="288" w:right="288"/>
        <w:contextualSpacing/>
        <w:rPr>
          <w:sz w:val="22"/>
          <w:szCs w:val="22"/>
        </w:rPr>
      </w:pPr>
      <w:proofErr w:type="spellStart"/>
      <w:r w:rsidRPr="003E6A47">
        <w:rPr>
          <w:sz w:val="22"/>
          <w:szCs w:val="22"/>
        </w:rPr>
        <w:t>WorkBasedSubtour</w:t>
      </w:r>
      <w:r w:rsidR="00B953E5">
        <w:rPr>
          <w:sz w:val="22"/>
          <w:szCs w:val="22"/>
        </w:rPr>
        <w:t>Time</w:t>
      </w:r>
      <w:r w:rsidRPr="003E6A47">
        <w:rPr>
          <w:sz w:val="22"/>
          <w:szCs w:val="22"/>
        </w:rPr>
        <w:t>Model</w:t>
      </w:r>
      <w:proofErr w:type="spellEnd"/>
      <w:r>
        <w:rPr>
          <w:sz w:val="22"/>
          <w:szCs w:val="22"/>
        </w:rPr>
        <w:t xml:space="preserve"> (3.</w:t>
      </w:r>
      <w:r w:rsidR="00B953E5">
        <w:rPr>
          <w:sz w:val="22"/>
          <w:szCs w:val="22"/>
        </w:rPr>
        <w:t>4d</w:t>
      </w:r>
      <w:r>
        <w:rPr>
          <w:sz w:val="22"/>
          <w:szCs w:val="22"/>
        </w:rPr>
        <w:t>)</w:t>
      </w:r>
    </w:p>
    <w:p w:rsidR="004166A5" w:rsidRPr="004166A5" w:rsidRDefault="004166A5" w:rsidP="004166A5">
      <w:pPr>
        <w:widowControl w:val="0"/>
        <w:tabs>
          <w:tab w:val="left" w:pos="-3600"/>
        </w:tabs>
        <w:autoSpaceDE w:val="0"/>
        <w:autoSpaceDN w:val="0"/>
        <w:adjustRightInd w:val="0"/>
        <w:spacing w:line="257" w:lineRule="auto"/>
        <w:ind w:right="71"/>
        <w:jc w:val="both"/>
        <w:rPr>
          <w:rFonts w:eastAsia="SimSun"/>
          <w:sz w:val="22"/>
          <w:szCs w:val="22"/>
          <w:lang w:val="en-AU" w:eastAsia="zh-CN"/>
        </w:rPr>
      </w:pPr>
    </w:p>
    <w:p w:rsidR="001D1E8D" w:rsidRPr="00D65FF2" w:rsidRDefault="004166A5" w:rsidP="00BA1AF5">
      <w:pPr>
        <w:widowControl w:val="0"/>
        <w:tabs>
          <w:tab w:val="left" w:pos="-3600"/>
        </w:tabs>
        <w:autoSpaceDE w:val="0"/>
        <w:autoSpaceDN w:val="0"/>
        <w:adjustRightInd w:val="0"/>
        <w:spacing w:line="257" w:lineRule="auto"/>
        <w:ind w:right="71"/>
        <w:rPr>
          <w:rFonts w:eastAsia="SimSun"/>
          <w:sz w:val="22"/>
          <w:szCs w:val="22"/>
          <w:lang w:val="en-AU" w:eastAsia="zh-CN"/>
        </w:rPr>
      </w:pPr>
      <w:proofErr w:type="gramStart"/>
      <w:r w:rsidRPr="004166A5">
        <w:rPr>
          <w:rFonts w:eastAsia="SimSun"/>
          <w:sz w:val="22"/>
          <w:szCs w:val="22"/>
          <w:lang w:val="en-AU" w:eastAsia="zh-CN"/>
        </w:rPr>
        <w:t>Intermediate stop arrival or departure time</w:t>
      </w:r>
      <w:r w:rsidR="00B953E5">
        <w:rPr>
          <w:rFonts w:eastAsia="SimSun"/>
          <w:sz w:val="22"/>
          <w:szCs w:val="22"/>
          <w:lang w:val="en-AU" w:eastAsia="zh-CN"/>
        </w:rPr>
        <w:t xml:space="preserve"> (4.4)</w:t>
      </w:r>
      <w:r>
        <w:rPr>
          <w:rFonts w:eastAsia="SimSun"/>
          <w:sz w:val="22"/>
          <w:szCs w:val="22"/>
          <w:lang w:val="en-AU" w:eastAsia="zh-CN"/>
        </w:rPr>
        <w:t>.</w:t>
      </w:r>
      <w:proofErr w:type="gramEnd"/>
      <w:r>
        <w:rPr>
          <w:rFonts w:eastAsia="SimSun"/>
          <w:sz w:val="22"/>
          <w:szCs w:val="22"/>
          <w:lang w:val="en-AU" w:eastAsia="zh-CN"/>
        </w:rPr>
        <w:t xml:space="preserve"> </w:t>
      </w:r>
      <w:r w:rsidRPr="004166A5">
        <w:rPr>
          <w:rFonts w:eastAsia="SimSun"/>
          <w:sz w:val="22"/>
          <w:szCs w:val="22"/>
          <w:lang w:val="en-AU" w:eastAsia="zh-CN"/>
        </w:rPr>
        <w:t xml:space="preserve">For each intermediate stop made on any tour, this model predicts either the time that the person arrives at the stop location (on the first half tour), or else the time that the person departs from the stop location (on the second half tour). On the second (return) half tour, we know the time that the person departs from the tour primary destination, and, because the model is applied after the stop location and trip mode have been predicted, we also know the travel time from the primary destination to the first intermediate stop. As a result, we know the arrival time at the first intermediate stop, so the model only needs to predict the departure time from among a maximum of 48 alternatives (the same 30 minute periods that are used in the tour models). This procedure is repeated for each intermediate stop on the half tour. On the first (outbound) half tour, the stops are simulated in reverse order from the primary destination back to the tour origin, so we know the departure time from each stop and only need to </w:t>
      </w:r>
      <w:r w:rsidR="00D65FF2">
        <w:rPr>
          <w:rFonts w:eastAsia="SimSun"/>
          <w:sz w:val="22"/>
          <w:szCs w:val="22"/>
          <w:lang w:val="en-AU" w:eastAsia="zh-CN"/>
        </w:rPr>
        <w:t>predict the arrival time.</w:t>
      </w:r>
    </w:p>
    <w:p w:rsidR="00D65FF2" w:rsidRDefault="00D65FF2" w:rsidP="00BA1AF5">
      <w:pPr>
        <w:pStyle w:val="BodyText"/>
        <w:spacing w:after="0"/>
        <w:contextualSpacing/>
        <w:rPr>
          <w:sz w:val="22"/>
          <w:szCs w:val="22"/>
        </w:rPr>
      </w:pPr>
    </w:p>
    <w:p w:rsidR="00D65FF2" w:rsidRDefault="00D65FF2" w:rsidP="00BA1AF5">
      <w:pPr>
        <w:pStyle w:val="BodyText"/>
        <w:spacing w:after="0"/>
        <w:contextualSpacing/>
        <w:rPr>
          <w:sz w:val="22"/>
          <w:szCs w:val="22"/>
        </w:rPr>
      </w:pPr>
      <w:r>
        <w:rPr>
          <w:sz w:val="22"/>
          <w:szCs w:val="22"/>
        </w:rPr>
        <w:t xml:space="preserve">Once an arrival or departure time period has been simulated, </w:t>
      </w:r>
      <w:proofErr w:type="spellStart"/>
      <w:r>
        <w:rPr>
          <w:sz w:val="22"/>
          <w:szCs w:val="22"/>
        </w:rPr>
        <w:t>DaySim</w:t>
      </w:r>
      <w:proofErr w:type="spellEnd"/>
      <w:r>
        <w:rPr>
          <w:sz w:val="22"/>
          <w:szCs w:val="22"/>
        </w:rPr>
        <w:t xml:space="preserve"> randomly assigns a specific arrival or departure minute within the time period.  </w:t>
      </w:r>
      <w:r w:rsidRPr="00891EA5">
        <w:rPr>
          <w:sz w:val="22"/>
          <w:szCs w:val="22"/>
        </w:rPr>
        <w:t xml:space="preserve">Since entire tours, including stop </w:t>
      </w:r>
      <w:proofErr w:type="gramStart"/>
      <w:r w:rsidRPr="00891EA5">
        <w:rPr>
          <w:sz w:val="22"/>
          <w:szCs w:val="22"/>
        </w:rPr>
        <w:t>outcomes,</w:t>
      </w:r>
      <w:proofErr w:type="gramEnd"/>
      <w:r w:rsidRPr="00891EA5">
        <w:rPr>
          <w:sz w:val="22"/>
          <w:szCs w:val="22"/>
        </w:rPr>
        <w:t xml:space="preserve"> are </w:t>
      </w:r>
      <w:proofErr w:type="spellStart"/>
      <w:r w:rsidRPr="00891EA5">
        <w:rPr>
          <w:sz w:val="22"/>
          <w:szCs w:val="22"/>
        </w:rPr>
        <w:t>modeled</w:t>
      </w:r>
      <w:proofErr w:type="spellEnd"/>
      <w:r w:rsidRPr="00891EA5">
        <w:rPr>
          <w:sz w:val="22"/>
          <w:szCs w:val="22"/>
        </w:rPr>
        <w:t xml:space="preserve"> one at a time, first for work and school tours and then for other tours, the </w:t>
      </w:r>
      <w:r>
        <w:rPr>
          <w:sz w:val="22"/>
          <w:szCs w:val="22"/>
        </w:rPr>
        <w:t>times</w:t>
      </w:r>
      <w:r w:rsidRPr="00891EA5">
        <w:rPr>
          <w:sz w:val="22"/>
          <w:szCs w:val="22"/>
        </w:rPr>
        <w:t xml:space="preserve"> away from home for each tour become unavailable for subsequently </w:t>
      </w:r>
      <w:proofErr w:type="spellStart"/>
      <w:r w:rsidRPr="00891EA5">
        <w:rPr>
          <w:sz w:val="22"/>
          <w:szCs w:val="22"/>
        </w:rPr>
        <w:t>modeled</w:t>
      </w:r>
      <w:proofErr w:type="spellEnd"/>
      <w:r w:rsidRPr="00891EA5">
        <w:rPr>
          <w:sz w:val="22"/>
          <w:szCs w:val="22"/>
        </w:rPr>
        <w:t xml:space="preserve"> tours.</w:t>
      </w:r>
    </w:p>
    <w:p w:rsidR="00D65FF2" w:rsidRDefault="00D65FF2" w:rsidP="00BA1AF5">
      <w:pPr>
        <w:pStyle w:val="BodyText"/>
        <w:spacing w:after="0"/>
        <w:contextualSpacing/>
        <w:rPr>
          <w:sz w:val="22"/>
          <w:szCs w:val="22"/>
        </w:rPr>
      </w:pPr>
    </w:p>
    <w:p w:rsidR="001D1E8D" w:rsidRPr="00891EA5" w:rsidRDefault="001D1E8D" w:rsidP="00BA1AF5">
      <w:pPr>
        <w:pStyle w:val="BodyText"/>
        <w:spacing w:after="0"/>
        <w:contextualSpacing/>
        <w:rPr>
          <w:sz w:val="22"/>
          <w:szCs w:val="22"/>
        </w:rPr>
      </w:pPr>
      <w:r w:rsidRPr="00891EA5">
        <w:rPr>
          <w:sz w:val="22"/>
          <w:szCs w:val="22"/>
        </w:rPr>
        <w:t xml:space="preserve">A key concept in </w:t>
      </w:r>
      <w:proofErr w:type="spellStart"/>
      <w:r w:rsidR="00DC4EA8">
        <w:rPr>
          <w:sz w:val="22"/>
          <w:szCs w:val="22"/>
        </w:rPr>
        <w:t>DaySim</w:t>
      </w:r>
      <w:proofErr w:type="spellEnd"/>
      <w:r w:rsidRPr="00891EA5">
        <w:rPr>
          <w:sz w:val="22"/>
          <w:szCs w:val="22"/>
        </w:rPr>
        <w:t xml:space="preserve"> is the “time window”. A time window is a set of contiguous </w:t>
      </w:r>
      <w:r w:rsidR="00DC4EA8">
        <w:rPr>
          <w:sz w:val="22"/>
          <w:szCs w:val="22"/>
        </w:rPr>
        <w:t>minutes</w:t>
      </w:r>
      <w:r w:rsidRPr="00891EA5">
        <w:rPr>
          <w:sz w:val="22"/>
          <w:szCs w:val="22"/>
        </w:rPr>
        <w:t xml:space="preserve"> that are available for scheduling tours and stops.  When a tour or stop is scheduled</w:t>
      </w:r>
      <w:r w:rsidR="004166A5">
        <w:rPr>
          <w:sz w:val="22"/>
          <w:szCs w:val="22"/>
        </w:rPr>
        <w:t xml:space="preserve"> within an available time window</w:t>
      </w:r>
      <w:r w:rsidRPr="00891EA5">
        <w:rPr>
          <w:sz w:val="22"/>
          <w:szCs w:val="22"/>
        </w:rPr>
        <w:t>, the portion of the window that it does not fill is left as two separate and smaller time windows.</w:t>
      </w:r>
    </w:p>
    <w:p w:rsidR="004166A5" w:rsidRDefault="004166A5" w:rsidP="00BA1AF5">
      <w:pPr>
        <w:pStyle w:val="BodyText"/>
        <w:spacing w:after="0"/>
        <w:contextualSpacing/>
        <w:rPr>
          <w:sz w:val="22"/>
          <w:szCs w:val="22"/>
        </w:rPr>
      </w:pPr>
    </w:p>
    <w:p w:rsidR="001D1E8D" w:rsidRPr="00891EA5" w:rsidRDefault="001D1E8D" w:rsidP="00BA1AF5">
      <w:pPr>
        <w:pStyle w:val="BodyText"/>
        <w:spacing w:after="0"/>
        <w:contextualSpacing/>
        <w:rPr>
          <w:sz w:val="22"/>
          <w:szCs w:val="22"/>
        </w:rPr>
      </w:pPr>
      <w:r w:rsidRPr="00891EA5">
        <w:rPr>
          <w:sz w:val="22"/>
          <w:szCs w:val="22"/>
        </w:rPr>
        <w:t xml:space="preserve">Another key aspect </w:t>
      </w:r>
      <w:r w:rsidR="00DC4EA8">
        <w:rPr>
          <w:sz w:val="22"/>
          <w:szCs w:val="22"/>
        </w:rPr>
        <w:t xml:space="preserve">in the time of day models </w:t>
      </w:r>
      <w:r w:rsidRPr="00891EA5">
        <w:rPr>
          <w:sz w:val="22"/>
          <w:szCs w:val="22"/>
        </w:rPr>
        <w:t xml:space="preserve">is the use of shift variables. These are dummy variables interacted with the arrival time and the duration of the alternative.  If the arrival shift coefficient is negative, it means that activities tend to be made earlier </w:t>
      </w:r>
      <w:r w:rsidR="00DC4EA8">
        <w:rPr>
          <w:sz w:val="22"/>
          <w:szCs w:val="22"/>
        </w:rPr>
        <w:t xml:space="preserve">than the base case </w:t>
      </w:r>
      <w:r w:rsidRPr="00891EA5">
        <w:rPr>
          <w:sz w:val="22"/>
          <w:szCs w:val="22"/>
        </w:rPr>
        <w:t>(because the shift coefficient causes later arrival time alternatives to have lower utility), and if it is positive, it means that activities tend to be made later. If the duration shift coefficient is negative, it means that activities tend to be shorter (because the shift coefficient causes longer duration time alternatives to have lower utility), and if it is positive, activities tend to be longer. No departure shift coefficient is estimated because the departure shift is simply the sum of the arrival shift and the duration shift (e.g. if the arrival shift is an hour earlier and the duration shift is an hour longer, the departure shift is 0).  In the models, shift variables interact extensively with other characteristics of the person, day activity pattern and tour, as well as time-dependent attributes of the network, such as travel times and measures of congestion, to effectively represent their influence on time-of-day choice.</w:t>
      </w:r>
    </w:p>
    <w:p w:rsidR="00DC4EA8" w:rsidRDefault="00DC4EA8" w:rsidP="00BA1AF5">
      <w:pPr>
        <w:pStyle w:val="ListBullet2"/>
        <w:spacing w:line="240" w:lineRule="auto"/>
        <w:contextualSpacing/>
        <w:rPr>
          <w:sz w:val="22"/>
          <w:szCs w:val="22"/>
        </w:rPr>
      </w:pPr>
    </w:p>
    <w:p w:rsidR="001D1E8D" w:rsidRPr="00891EA5" w:rsidRDefault="001D1E8D" w:rsidP="00BA1AF5">
      <w:pPr>
        <w:pStyle w:val="ListBullet2"/>
        <w:spacing w:line="240" w:lineRule="auto"/>
        <w:contextualSpacing/>
        <w:rPr>
          <w:sz w:val="22"/>
          <w:szCs w:val="22"/>
        </w:rPr>
      </w:pPr>
      <w:r w:rsidRPr="00891EA5">
        <w:rPr>
          <w:sz w:val="22"/>
          <w:szCs w:val="22"/>
        </w:rPr>
        <w:t xml:space="preserve">The time of day models also use a variety of variables to represent scheduling pressure, conditional on what other activities have already been scheduled or remain to be scheduled for the day.  The overall scheduling pressure is given by the number of tours remaining to be scheduled divided by the total empty window that would remain if an alternative is chosen. The negative effect indicates that people are less likely to choose schedule alternatives that would leave them with much to schedule and little time to schedule it in. A similar variable is the number of tours remaining divided by the maximum consecutive time window. This is also negative, meaning that people with more tours to schedule will tend to try to leave a large consecutive block of time rather than two or more smaller blocks. </w:t>
      </w:r>
    </w:p>
    <w:p w:rsidR="00DC4EA8" w:rsidRDefault="00DC4EA8" w:rsidP="00BA1AF5">
      <w:pPr>
        <w:pStyle w:val="BodyText"/>
        <w:spacing w:after="0"/>
        <w:contextualSpacing/>
        <w:rPr>
          <w:sz w:val="22"/>
          <w:szCs w:val="22"/>
        </w:rPr>
      </w:pPr>
    </w:p>
    <w:p w:rsidR="001D1E8D" w:rsidRPr="00891EA5" w:rsidRDefault="001D1E8D" w:rsidP="00BA1AF5">
      <w:pPr>
        <w:pStyle w:val="BodyText"/>
        <w:spacing w:after="0"/>
        <w:contextualSpacing/>
        <w:rPr>
          <w:sz w:val="22"/>
          <w:szCs w:val="22"/>
        </w:rPr>
      </w:pPr>
      <w:r w:rsidRPr="00891EA5">
        <w:rPr>
          <w:sz w:val="22"/>
          <w:szCs w:val="22"/>
        </w:rPr>
        <w:t xml:space="preserve">Relative travel times across the day also influence time of day choice. The travel time for each period is based on the network travel times for the </w:t>
      </w:r>
      <w:r w:rsidR="00DC4EA8">
        <w:rPr>
          <w:sz w:val="22"/>
          <w:szCs w:val="22"/>
        </w:rPr>
        <w:t xml:space="preserve">various </w:t>
      </w:r>
      <w:r w:rsidRPr="00891EA5">
        <w:rPr>
          <w:sz w:val="22"/>
          <w:szCs w:val="22"/>
        </w:rPr>
        <w:t>periods of the day</w:t>
      </w:r>
      <w:r w:rsidR="00DC4EA8">
        <w:rPr>
          <w:sz w:val="22"/>
          <w:szCs w:val="22"/>
        </w:rPr>
        <w:t>.</w:t>
      </w:r>
      <w:r w:rsidRPr="00891EA5">
        <w:rPr>
          <w:sz w:val="22"/>
          <w:szCs w:val="22"/>
        </w:rPr>
        <w:t xml:space="preserve"> The variable is applied for both the </w:t>
      </w:r>
      <w:r w:rsidRPr="00891EA5">
        <w:rPr>
          <w:sz w:val="22"/>
          <w:szCs w:val="22"/>
        </w:rPr>
        <w:lastRenderedPageBreak/>
        <w:t xml:space="preserve">outbound half tour (tour origin to tour destination) and the return half (tour destination to tour origin). For auto tours, the time is just the in-vehicle time, while transit </w:t>
      </w:r>
      <w:proofErr w:type="gramStart"/>
      <w:r w:rsidRPr="00891EA5">
        <w:rPr>
          <w:sz w:val="22"/>
          <w:szCs w:val="22"/>
        </w:rPr>
        <w:t>time is in-vehicle time plus first wait</w:t>
      </w:r>
      <w:proofErr w:type="gramEnd"/>
      <w:r w:rsidRPr="00891EA5">
        <w:rPr>
          <w:sz w:val="22"/>
          <w:szCs w:val="22"/>
        </w:rPr>
        <w:t xml:space="preserve"> time, transfer time, and drive access time. Walk access/egress time is not included, as that does not vary by time period.  These variables are not applied for walk, bike or school bus tours. Significant travel time effects were found for Work and Other tours and for Intermediate Stops, but not </w:t>
      </w:r>
      <w:r w:rsidR="005304FE">
        <w:rPr>
          <w:sz w:val="22"/>
          <w:szCs w:val="22"/>
        </w:rPr>
        <w:t>for School or Work-based Tours.</w:t>
      </w:r>
    </w:p>
    <w:p w:rsidR="00DC4EA8" w:rsidRDefault="00DC4EA8" w:rsidP="00BA1AF5">
      <w:pPr>
        <w:pStyle w:val="BodyText"/>
        <w:spacing w:after="0"/>
        <w:contextualSpacing/>
        <w:rPr>
          <w:sz w:val="22"/>
          <w:szCs w:val="22"/>
        </w:rPr>
      </w:pPr>
    </w:p>
    <w:p w:rsidR="001D1E8D" w:rsidRPr="00891EA5" w:rsidRDefault="001D1E8D" w:rsidP="00BA1AF5">
      <w:pPr>
        <w:pStyle w:val="ListBullet2"/>
        <w:spacing w:line="240" w:lineRule="auto"/>
        <w:contextualSpacing/>
        <w:rPr>
          <w:sz w:val="22"/>
          <w:szCs w:val="22"/>
        </w:rPr>
      </w:pPr>
      <w:r w:rsidRPr="00891EA5">
        <w:rPr>
          <w:sz w:val="22"/>
          <w:szCs w:val="22"/>
        </w:rPr>
        <w:t xml:space="preserve">For Work tours, in both the AM and PM, the estimation results show a tendency to move the work activity earlier as the time in very congested conditions increases. For School tours and Work-based </w:t>
      </w:r>
      <w:proofErr w:type="spellStart"/>
      <w:r w:rsidRPr="00891EA5">
        <w:rPr>
          <w:sz w:val="22"/>
          <w:szCs w:val="22"/>
        </w:rPr>
        <w:t>subtours</w:t>
      </w:r>
      <w:proofErr w:type="spellEnd"/>
      <w:r w:rsidRPr="00891EA5">
        <w:rPr>
          <w:sz w:val="22"/>
          <w:szCs w:val="22"/>
        </w:rPr>
        <w:t xml:space="preserve">, no significant congestion effects were estimated.  For Other tours, times in the PM peak were found to shift both earlier and later with high congestion. </w:t>
      </w:r>
    </w:p>
    <w:p w:rsidR="001D1E8D" w:rsidRDefault="001D1E8D" w:rsidP="00F86506"/>
    <w:p w:rsidR="005234A4" w:rsidRPr="0051263D" w:rsidRDefault="005234A4" w:rsidP="00BA1AF5">
      <w:pPr>
        <w:widowControl w:val="0"/>
        <w:tabs>
          <w:tab w:val="left" w:pos="-3600"/>
        </w:tabs>
        <w:autoSpaceDE w:val="0"/>
        <w:autoSpaceDN w:val="0"/>
        <w:adjustRightInd w:val="0"/>
        <w:spacing w:line="257" w:lineRule="auto"/>
        <w:ind w:right="71"/>
        <w:rPr>
          <w:rFonts w:eastAsia="SimSun"/>
          <w:b/>
          <w:szCs w:val="28"/>
          <w:lang w:val="en-AU" w:eastAsia="zh-CN"/>
        </w:rPr>
      </w:pPr>
      <w:r>
        <w:rPr>
          <w:rFonts w:eastAsia="SimSun"/>
          <w:b/>
          <w:szCs w:val="28"/>
          <w:lang w:val="en-AU" w:eastAsia="zh-CN"/>
        </w:rPr>
        <w:t>Long Term Mobility Choices</w:t>
      </w:r>
    </w:p>
    <w:p w:rsidR="005234A4" w:rsidRDefault="005234A4" w:rsidP="00BA1AF5">
      <w:pPr>
        <w:widowControl w:val="0"/>
        <w:tabs>
          <w:tab w:val="left" w:pos="-3600"/>
        </w:tabs>
        <w:autoSpaceDE w:val="0"/>
        <w:autoSpaceDN w:val="0"/>
        <w:adjustRightInd w:val="0"/>
        <w:spacing w:line="257" w:lineRule="auto"/>
        <w:ind w:right="71"/>
        <w:rPr>
          <w:rFonts w:eastAsia="SimSun"/>
          <w:b/>
          <w:sz w:val="26"/>
          <w:szCs w:val="26"/>
          <w:lang w:val="en-AU" w:eastAsia="zh-CN"/>
        </w:rPr>
      </w:pPr>
    </w:p>
    <w:p w:rsidR="005234A4" w:rsidRDefault="005234A4" w:rsidP="00BA1AF5">
      <w:pPr>
        <w:widowControl w:val="0"/>
        <w:tabs>
          <w:tab w:val="left" w:pos="-3600"/>
        </w:tabs>
        <w:autoSpaceDE w:val="0"/>
        <w:autoSpaceDN w:val="0"/>
        <w:adjustRightInd w:val="0"/>
        <w:spacing w:line="257" w:lineRule="auto"/>
        <w:ind w:right="71"/>
        <w:rPr>
          <w:rFonts w:eastAsia="SimSun"/>
          <w:b/>
          <w:sz w:val="24"/>
          <w:szCs w:val="24"/>
          <w:lang w:val="en-AU" w:eastAsia="zh-CN"/>
        </w:rPr>
      </w:pPr>
      <w:r w:rsidRPr="005234A4">
        <w:rPr>
          <w:rFonts w:eastAsia="SimSun"/>
          <w:b/>
          <w:sz w:val="24"/>
          <w:szCs w:val="24"/>
          <w:lang w:val="en-AU" w:eastAsia="zh-CN"/>
        </w:rPr>
        <w:t>Pay to Park at Work (1.3)</w:t>
      </w:r>
    </w:p>
    <w:p w:rsidR="005234A4" w:rsidRPr="005234A4" w:rsidRDefault="005234A4" w:rsidP="00BA1AF5">
      <w:pPr>
        <w:widowControl w:val="0"/>
        <w:tabs>
          <w:tab w:val="left" w:pos="-3600"/>
        </w:tabs>
        <w:autoSpaceDE w:val="0"/>
        <w:autoSpaceDN w:val="0"/>
        <w:adjustRightInd w:val="0"/>
        <w:spacing w:line="257" w:lineRule="auto"/>
        <w:ind w:right="71"/>
        <w:rPr>
          <w:rFonts w:eastAsia="SimSun"/>
          <w:b/>
          <w:sz w:val="24"/>
          <w:szCs w:val="24"/>
          <w:lang w:val="en-AU" w:eastAsia="zh-CN"/>
        </w:rPr>
      </w:pPr>
    </w:p>
    <w:p w:rsidR="005234A4" w:rsidRPr="005234A4" w:rsidRDefault="005234A4" w:rsidP="00BA1AF5">
      <w:pPr>
        <w:widowControl w:val="0"/>
        <w:tabs>
          <w:tab w:val="left" w:pos="-3600"/>
        </w:tabs>
        <w:autoSpaceDE w:val="0"/>
        <w:autoSpaceDN w:val="0"/>
        <w:adjustRightInd w:val="0"/>
        <w:spacing w:line="257" w:lineRule="auto"/>
        <w:ind w:right="71"/>
        <w:rPr>
          <w:rFonts w:eastAsia="SimSun"/>
          <w:sz w:val="22"/>
          <w:szCs w:val="22"/>
          <w:lang w:val="en-AU" w:eastAsia="zh-CN"/>
        </w:rPr>
      </w:pPr>
      <w:r w:rsidRPr="005234A4">
        <w:rPr>
          <w:rFonts w:eastAsia="SimSun"/>
          <w:sz w:val="22"/>
          <w:szCs w:val="22"/>
          <w:lang w:val="en-AU" w:eastAsia="zh-CN"/>
        </w:rPr>
        <w:t>This binary choice model predict</w:t>
      </w:r>
      <w:r>
        <w:rPr>
          <w:rFonts w:eastAsia="SimSun"/>
          <w:sz w:val="22"/>
          <w:szCs w:val="22"/>
          <w:lang w:val="en-AU" w:eastAsia="zh-CN"/>
        </w:rPr>
        <w:t>s</w:t>
      </w:r>
      <w:r w:rsidRPr="005234A4">
        <w:rPr>
          <w:rFonts w:eastAsia="SimSun"/>
          <w:sz w:val="22"/>
          <w:szCs w:val="22"/>
          <w:lang w:val="en-AU" w:eastAsia="zh-CN"/>
        </w:rPr>
        <w:t xml:space="preserve"> whether or not each person age 16+ owns a transit pass, as a function of person type, age, employment status, student status, and accessibility by transit from their home, workplace and/or school location.  This model was estimated using data from the Seattle (PSRC) region, since this variable was not available in the SACOG 2000 survey data.</w:t>
      </w:r>
    </w:p>
    <w:p w:rsidR="005234A4" w:rsidRDefault="005234A4" w:rsidP="00BA1AF5">
      <w:pPr>
        <w:widowControl w:val="0"/>
        <w:tabs>
          <w:tab w:val="left" w:pos="-3600"/>
        </w:tabs>
        <w:autoSpaceDE w:val="0"/>
        <w:autoSpaceDN w:val="0"/>
        <w:adjustRightInd w:val="0"/>
        <w:spacing w:line="257" w:lineRule="auto"/>
        <w:ind w:right="71"/>
        <w:rPr>
          <w:rFonts w:eastAsia="SimSun"/>
          <w:sz w:val="22"/>
          <w:szCs w:val="22"/>
          <w:lang w:val="en-AU" w:eastAsia="zh-CN"/>
        </w:rPr>
      </w:pPr>
    </w:p>
    <w:p w:rsidR="005234A4" w:rsidRPr="005234A4" w:rsidRDefault="005234A4" w:rsidP="00BA1AF5">
      <w:pPr>
        <w:widowControl w:val="0"/>
        <w:tabs>
          <w:tab w:val="left" w:pos="-3600"/>
        </w:tabs>
        <w:autoSpaceDE w:val="0"/>
        <w:autoSpaceDN w:val="0"/>
        <w:adjustRightInd w:val="0"/>
        <w:spacing w:line="257" w:lineRule="auto"/>
        <w:ind w:right="71"/>
        <w:rPr>
          <w:rFonts w:eastAsia="SimSun"/>
          <w:b/>
          <w:sz w:val="24"/>
          <w:szCs w:val="24"/>
          <w:lang w:val="en-AU" w:eastAsia="zh-CN"/>
        </w:rPr>
      </w:pPr>
      <w:r w:rsidRPr="005234A4">
        <w:rPr>
          <w:rFonts w:eastAsia="SimSun"/>
          <w:b/>
          <w:sz w:val="24"/>
          <w:szCs w:val="24"/>
          <w:lang w:val="en-AU" w:eastAsia="zh-CN"/>
        </w:rPr>
        <w:t>Transit Pass Ownership (1.4)</w:t>
      </w:r>
    </w:p>
    <w:p w:rsidR="005234A4" w:rsidRDefault="005234A4" w:rsidP="00BA1AF5">
      <w:pPr>
        <w:widowControl w:val="0"/>
        <w:tabs>
          <w:tab w:val="left" w:pos="-3600"/>
        </w:tabs>
        <w:autoSpaceDE w:val="0"/>
        <w:autoSpaceDN w:val="0"/>
        <w:adjustRightInd w:val="0"/>
        <w:spacing w:line="257" w:lineRule="auto"/>
        <w:ind w:right="71"/>
        <w:rPr>
          <w:rFonts w:eastAsia="SimSun"/>
          <w:sz w:val="22"/>
          <w:szCs w:val="22"/>
          <w:lang w:val="en-AU" w:eastAsia="zh-CN"/>
        </w:rPr>
      </w:pPr>
    </w:p>
    <w:p w:rsidR="005234A4" w:rsidRPr="005234A4" w:rsidRDefault="005234A4" w:rsidP="00BA1AF5">
      <w:pPr>
        <w:widowControl w:val="0"/>
        <w:tabs>
          <w:tab w:val="left" w:pos="-3600"/>
        </w:tabs>
        <w:autoSpaceDE w:val="0"/>
        <w:autoSpaceDN w:val="0"/>
        <w:adjustRightInd w:val="0"/>
        <w:spacing w:line="257" w:lineRule="auto"/>
        <w:ind w:right="71"/>
        <w:rPr>
          <w:rFonts w:eastAsia="SimSun"/>
          <w:sz w:val="22"/>
          <w:szCs w:val="22"/>
          <w:lang w:val="en-AU" w:eastAsia="zh-CN"/>
        </w:rPr>
      </w:pPr>
      <w:r w:rsidRPr="005234A4">
        <w:rPr>
          <w:rFonts w:eastAsia="SimSun"/>
          <w:sz w:val="22"/>
          <w:szCs w:val="22"/>
          <w:lang w:val="en-AU" w:eastAsia="zh-CN"/>
        </w:rPr>
        <w:t>For each worker, this model predicts whether or not the person has to pay to park at/near their workplace—i.e. that they do not receive free or totally subsidized parking.  It is a binary model, mainly a function of income, employment status, and the land use and parking supply around the workplace.  If the model predicts that a worker does have to pay, then the parking cost at their workplace is determined by the average daily price for paid off-street parking in the (smaller) buffer around the work parcel.  Otherwise, the pa</w:t>
      </w:r>
      <w:r>
        <w:rPr>
          <w:rFonts w:eastAsia="SimSun"/>
          <w:sz w:val="22"/>
          <w:szCs w:val="22"/>
          <w:lang w:val="en-AU" w:eastAsia="zh-CN"/>
        </w:rPr>
        <w:t>rking cost is set at 0 (free).</w:t>
      </w:r>
    </w:p>
    <w:p w:rsidR="005234A4" w:rsidRDefault="005234A4" w:rsidP="00BA1AF5">
      <w:pPr>
        <w:widowControl w:val="0"/>
        <w:tabs>
          <w:tab w:val="left" w:pos="-3600"/>
        </w:tabs>
        <w:autoSpaceDE w:val="0"/>
        <w:autoSpaceDN w:val="0"/>
        <w:adjustRightInd w:val="0"/>
        <w:spacing w:line="257" w:lineRule="auto"/>
        <w:ind w:right="71"/>
        <w:rPr>
          <w:rFonts w:eastAsia="SimSun"/>
          <w:b/>
          <w:sz w:val="26"/>
          <w:szCs w:val="26"/>
          <w:lang w:val="en-AU" w:eastAsia="zh-CN"/>
        </w:rPr>
      </w:pPr>
    </w:p>
    <w:p w:rsidR="005234A4" w:rsidRPr="005234A4" w:rsidRDefault="005234A4" w:rsidP="00BA1AF5">
      <w:pPr>
        <w:keepNext/>
        <w:widowControl w:val="0"/>
        <w:tabs>
          <w:tab w:val="left" w:pos="-3600"/>
        </w:tabs>
        <w:autoSpaceDE w:val="0"/>
        <w:autoSpaceDN w:val="0"/>
        <w:adjustRightInd w:val="0"/>
        <w:spacing w:line="257" w:lineRule="auto"/>
        <w:ind w:right="72"/>
        <w:rPr>
          <w:rFonts w:eastAsia="SimSun"/>
          <w:b/>
          <w:sz w:val="24"/>
          <w:szCs w:val="24"/>
          <w:lang w:val="en-AU" w:eastAsia="zh-CN"/>
        </w:rPr>
      </w:pPr>
      <w:r w:rsidRPr="005234A4">
        <w:rPr>
          <w:rFonts w:eastAsia="SimSun"/>
          <w:b/>
          <w:sz w:val="24"/>
          <w:szCs w:val="24"/>
          <w:lang w:val="en-AU" w:eastAsia="zh-CN"/>
        </w:rPr>
        <w:t>Auto Availability (1.5)</w:t>
      </w:r>
    </w:p>
    <w:p w:rsidR="005234A4" w:rsidRPr="005234A4" w:rsidRDefault="005234A4" w:rsidP="00BA1AF5">
      <w:pPr>
        <w:pStyle w:val="Heading1"/>
        <w:tabs>
          <w:tab w:val="num" w:pos="360"/>
        </w:tabs>
        <w:spacing w:before="0" w:after="0"/>
        <w:ind w:firstLine="432"/>
        <w:contextualSpacing/>
        <w:rPr>
          <w:b w:val="0"/>
          <w:sz w:val="22"/>
          <w:szCs w:val="22"/>
          <w:lang w:val="en-AU"/>
        </w:rPr>
      </w:pPr>
    </w:p>
    <w:p w:rsidR="000E2691" w:rsidRDefault="005234A4" w:rsidP="00BA1AF5">
      <w:pPr>
        <w:pStyle w:val="BodyText"/>
        <w:spacing w:after="0"/>
        <w:contextualSpacing/>
        <w:rPr>
          <w:sz w:val="22"/>
          <w:szCs w:val="22"/>
        </w:rPr>
      </w:pPr>
      <w:r w:rsidRPr="00891EA5">
        <w:rPr>
          <w:sz w:val="22"/>
          <w:szCs w:val="22"/>
        </w:rPr>
        <w:t xml:space="preserve">This model is applied at the household level, and determines the number of vehicles available to the household drivers.  It is structured as a multinomial logit (MNL) with five available alternatives:  0, 1, 2, 3, and 4+.  Key variables are the numbers of working adults, non-working adults, students of driving age, children below driving age and income.  Statistically significant policy variables affecting car ownership include mode choice </w:t>
      </w:r>
      <w:proofErr w:type="spellStart"/>
      <w:r w:rsidRPr="00891EA5">
        <w:rPr>
          <w:sz w:val="22"/>
          <w:szCs w:val="22"/>
        </w:rPr>
        <w:t>logsums</w:t>
      </w:r>
      <w:proofErr w:type="spellEnd"/>
      <w:r w:rsidRPr="00891EA5">
        <w:rPr>
          <w:sz w:val="22"/>
          <w:szCs w:val="22"/>
        </w:rPr>
        <w:t xml:space="preserve"> measuring accessibility to the workers’ and students’ usual work and school locations, a mode-destination choice </w:t>
      </w:r>
      <w:proofErr w:type="spellStart"/>
      <w:r w:rsidRPr="00891EA5">
        <w:rPr>
          <w:sz w:val="22"/>
          <w:szCs w:val="22"/>
        </w:rPr>
        <w:t>logsum</w:t>
      </w:r>
      <w:proofErr w:type="spellEnd"/>
      <w:r w:rsidRPr="00891EA5">
        <w:rPr>
          <w:sz w:val="22"/>
          <w:szCs w:val="22"/>
        </w:rPr>
        <w:t xml:space="preserve"> measuring accessibility from home to non-work activities, distance from home to the nearest transit stop, parking prices in the home </w:t>
      </w:r>
      <w:proofErr w:type="spellStart"/>
      <w:r w:rsidRPr="00891EA5">
        <w:rPr>
          <w:sz w:val="22"/>
          <w:szCs w:val="22"/>
        </w:rPr>
        <w:t>neighborhood</w:t>
      </w:r>
      <w:proofErr w:type="spellEnd"/>
      <w:r w:rsidRPr="00891EA5">
        <w:rPr>
          <w:sz w:val="22"/>
          <w:szCs w:val="22"/>
        </w:rPr>
        <w:t>, and commercial employ</w:t>
      </w:r>
      <w:r>
        <w:rPr>
          <w:sz w:val="22"/>
          <w:szCs w:val="22"/>
        </w:rPr>
        <w:t>ment in the home neighbourhood.</w:t>
      </w:r>
    </w:p>
    <w:p w:rsidR="00F86506" w:rsidRDefault="00F86506" w:rsidP="00F86506"/>
    <w:p w:rsidR="00F86506" w:rsidRPr="00F86506" w:rsidRDefault="00F86506" w:rsidP="00F86506">
      <w:pPr>
        <w:spacing w:before="240"/>
        <w:rPr>
          <w:b/>
          <w:sz w:val="32"/>
          <w:szCs w:val="32"/>
        </w:rPr>
      </w:pPr>
      <w:r w:rsidRPr="00F86506">
        <w:rPr>
          <w:b/>
          <w:sz w:val="32"/>
          <w:szCs w:val="32"/>
        </w:rPr>
        <w:t>References</w:t>
      </w:r>
    </w:p>
    <w:p w:rsidR="00F86506" w:rsidRPr="00F86506" w:rsidRDefault="00F86506" w:rsidP="00F86506">
      <w:pPr>
        <w:pStyle w:val="BodyText"/>
        <w:contextualSpacing/>
        <w:jc w:val="both"/>
        <w:rPr>
          <w:sz w:val="22"/>
          <w:szCs w:val="22"/>
        </w:rPr>
      </w:pPr>
    </w:p>
    <w:p w:rsidR="00F86506" w:rsidRPr="00F86506" w:rsidRDefault="00F86506" w:rsidP="00F86506">
      <w:pPr>
        <w:spacing w:after="240"/>
        <w:rPr>
          <w:sz w:val="22"/>
          <w:szCs w:val="22"/>
        </w:rPr>
      </w:pPr>
      <w:r w:rsidRPr="00F86506">
        <w:rPr>
          <w:sz w:val="22"/>
          <w:szCs w:val="22"/>
        </w:rPr>
        <w:t>Bowman, J. L., and M. Ben-</w:t>
      </w:r>
      <w:proofErr w:type="spellStart"/>
      <w:proofErr w:type="gramStart"/>
      <w:r w:rsidRPr="00F86506">
        <w:rPr>
          <w:sz w:val="22"/>
          <w:szCs w:val="22"/>
        </w:rPr>
        <w:t>Akiva</w:t>
      </w:r>
      <w:proofErr w:type="spellEnd"/>
      <w:r w:rsidRPr="00F86506">
        <w:rPr>
          <w:sz w:val="22"/>
          <w:szCs w:val="22"/>
        </w:rPr>
        <w:t xml:space="preserve">  (</w:t>
      </w:r>
      <w:proofErr w:type="gramEnd"/>
      <w:r w:rsidRPr="00F86506">
        <w:rPr>
          <w:sz w:val="22"/>
          <w:szCs w:val="22"/>
        </w:rPr>
        <w:t xml:space="preserve">2001) Activity-based disaggregate travel demand model system with activity schedules, Transportation Research Part A, 35 1-28.  </w:t>
      </w:r>
    </w:p>
    <w:p w:rsidR="00F86506" w:rsidRPr="00F86506" w:rsidRDefault="00F86506" w:rsidP="00F86506">
      <w:pPr>
        <w:spacing w:after="240"/>
        <w:rPr>
          <w:sz w:val="22"/>
          <w:szCs w:val="22"/>
        </w:rPr>
      </w:pPr>
      <w:r w:rsidRPr="00F86506">
        <w:rPr>
          <w:sz w:val="22"/>
          <w:szCs w:val="22"/>
        </w:rPr>
        <w:lastRenderedPageBreak/>
        <w:t>Bradley, M., J.L. Bowman, and T. K. Lawton (1999) A Comparison of Sample Enumeration and Stochastic Microsimulation for Application of Tour-Based and Activity-Based Travel Demand Models,, Presented at European Transport Conference, Cambridge, UK.</w:t>
      </w:r>
    </w:p>
    <w:p w:rsidR="00F86506" w:rsidRPr="00F86506" w:rsidRDefault="00F86506" w:rsidP="00F86506">
      <w:pPr>
        <w:spacing w:after="240"/>
        <w:rPr>
          <w:sz w:val="22"/>
          <w:szCs w:val="22"/>
        </w:rPr>
      </w:pPr>
      <w:proofErr w:type="spellStart"/>
      <w:r w:rsidRPr="00F86506">
        <w:rPr>
          <w:sz w:val="22"/>
          <w:szCs w:val="22"/>
        </w:rPr>
        <w:t>Vovsha</w:t>
      </w:r>
      <w:proofErr w:type="spellEnd"/>
      <w:r w:rsidRPr="00F86506">
        <w:rPr>
          <w:sz w:val="22"/>
          <w:szCs w:val="22"/>
        </w:rPr>
        <w:t xml:space="preserve"> P and M. Bradley (2004) A Hybrid Discrete Choice Departure Time and Duration Model for Scheduling Travel Tours. Paper presented at the 83rd Annual Meeting of the Transportation Research Board, Washington, D.C. </w:t>
      </w:r>
    </w:p>
    <w:p w:rsidR="00F86506" w:rsidRDefault="00F86506" w:rsidP="00F86506">
      <w:pPr>
        <w:spacing w:after="240"/>
        <w:rPr>
          <w:sz w:val="22"/>
          <w:szCs w:val="22"/>
        </w:rPr>
      </w:pPr>
      <w:proofErr w:type="spellStart"/>
      <w:proofErr w:type="gramStart"/>
      <w:r w:rsidRPr="00F86506">
        <w:rPr>
          <w:sz w:val="22"/>
          <w:szCs w:val="22"/>
        </w:rPr>
        <w:t>Vovsha</w:t>
      </w:r>
      <w:proofErr w:type="spellEnd"/>
      <w:r w:rsidRPr="00F86506">
        <w:rPr>
          <w:sz w:val="22"/>
          <w:szCs w:val="22"/>
        </w:rPr>
        <w:t>, P., M. Bradley, and J.L. Bowman.</w:t>
      </w:r>
      <w:proofErr w:type="gramEnd"/>
      <w:r w:rsidRPr="00F86506">
        <w:rPr>
          <w:sz w:val="22"/>
          <w:szCs w:val="22"/>
        </w:rPr>
        <w:t xml:space="preserve"> (2004) Activity-based travel forecasting models in the United States:  Progress since 1995 and Prospects for the Future, Presented at the EIRASS Conference on Progress in Activit</w:t>
      </w:r>
      <w:r>
        <w:rPr>
          <w:sz w:val="22"/>
          <w:szCs w:val="22"/>
        </w:rPr>
        <w:t xml:space="preserve">y-Based Analysis, Maastricht.  </w:t>
      </w:r>
    </w:p>
    <w:p w:rsidR="0029446F" w:rsidRDefault="0029446F" w:rsidP="00F86506">
      <w:pPr>
        <w:spacing w:after="240"/>
        <w:rPr>
          <w:sz w:val="22"/>
          <w:szCs w:val="22"/>
        </w:rPr>
      </w:pPr>
    </w:p>
    <w:p w:rsidR="0029446F" w:rsidRPr="0051263D" w:rsidRDefault="0029446F" w:rsidP="0029446F">
      <w:pPr>
        <w:widowControl w:val="0"/>
        <w:tabs>
          <w:tab w:val="left" w:pos="-3600"/>
        </w:tabs>
        <w:autoSpaceDE w:val="0"/>
        <w:autoSpaceDN w:val="0"/>
        <w:adjustRightInd w:val="0"/>
        <w:spacing w:line="257" w:lineRule="auto"/>
        <w:ind w:right="71"/>
        <w:rPr>
          <w:rFonts w:eastAsia="SimSun"/>
          <w:b/>
          <w:szCs w:val="28"/>
          <w:lang w:val="en-AU" w:eastAsia="zh-CN"/>
        </w:rPr>
      </w:pPr>
      <w:r>
        <w:rPr>
          <w:rFonts w:eastAsia="SimSun"/>
          <w:b/>
          <w:szCs w:val="28"/>
          <w:lang w:val="en-AU" w:eastAsia="zh-CN"/>
        </w:rPr>
        <w:t>Needed documentation enhancements</w:t>
      </w:r>
    </w:p>
    <w:p w:rsidR="0029446F" w:rsidRPr="00BF0352" w:rsidRDefault="0029446F" w:rsidP="0029446F">
      <w:pPr>
        <w:rPr>
          <w:sz w:val="22"/>
          <w:szCs w:val="22"/>
        </w:rPr>
      </w:pPr>
      <w:r>
        <w:br/>
      </w:r>
      <w:r w:rsidRPr="00BF0352">
        <w:rPr>
          <w:sz w:val="22"/>
          <w:szCs w:val="22"/>
        </w:rPr>
        <w:t>Here is a list of further work that should be done to the documentation:</w:t>
      </w:r>
    </w:p>
    <w:p w:rsidR="0029446F" w:rsidRPr="00BF0352" w:rsidRDefault="0029446F" w:rsidP="0029446F">
      <w:pPr>
        <w:rPr>
          <w:sz w:val="22"/>
          <w:szCs w:val="22"/>
        </w:rPr>
      </w:pPr>
    </w:p>
    <w:p w:rsidR="0029446F" w:rsidRPr="00BF0352" w:rsidRDefault="0029446F" w:rsidP="0029446F">
      <w:pPr>
        <w:pStyle w:val="ListParagraph"/>
        <w:numPr>
          <w:ilvl w:val="0"/>
          <w:numId w:val="15"/>
        </w:numPr>
        <w:contextualSpacing w:val="0"/>
        <w:rPr>
          <w:sz w:val="22"/>
          <w:szCs w:val="22"/>
        </w:rPr>
      </w:pPr>
      <w:r w:rsidRPr="00BF0352">
        <w:rPr>
          <w:sz w:val="22"/>
          <w:szCs w:val="22"/>
        </w:rPr>
        <w:t xml:space="preserve">Audit and improve the variable descriptions in the embedded workbook for </w:t>
      </w:r>
      <w:proofErr w:type="spellStart"/>
      <w:r w:rsidRPr="00BF0352">
        <w:rPr>
          <w:sz w:val="22"/>
          <w:szCs w:val="22"/>
        </w:rPr>
        <w:t>OtherTourDestination</w:t>
      </w:r>
      <w:proofErr w:type="spellEnd"/>
      <w:r w:rsidRPr="00BF0352">
        <w:rPr>
          <w:sz w:val="22"/>
          <w:szCs w:val="22"/>
        </w:rPr>
        <w:t xml:space="preserve"> and </w:t>
      </w:r>
      <w:proofErr w:type="spellStart"/>
      <w:r w:rsidRPr="00BF0352">
        <w:rPr>
          <w:sz w:val="22"/>
          <w:szCs w:val="22"/>
        </w:rPr>
        <w:t>IntermediateStopLocation</w:t>
      </w:r>
      <w:proofErr w:type="spellEnd"/>
    </w:p>
    <w:p w:rsidR="0029446F" w:rsidRPr="00BF0352" w:rsidRDefault="0029446F" w:rsidP="0029446F">
      <w:pPr>
        <w:pStyle w:val="ListParagraph"/>
        <w:numPr>
          <w:ilvl w:val="0"/>
          <w:numId w:val="15"/>
        </w:numPr>
        <w:contextualSpacing w:val="0"/>
        <w:rPr>
          <w:sz w:val="22"/>
          <w:szCs w:val="22"/>
        </w:rPr>
      </w:pPr>
      <w:r w:rsidRPr="00BF0352">
        <w:rPr>
          <w:sz w:val="22"/>
          <w:szCs w:val="22"/>
        </w:rPr>
        <w:t>Audit and correct Table 2 summarizing location choice variables</w:t>
      </w:r>
    </w:p>
    <w:p w:rsidR="0029446F" w:rsidRPr="00BF0352" w:rsidRDefault="0029446F" w:rsidP="0029446F">
      <w:pPr>
        <w:pStyle w:val="ListParagraph"/>
        <w:numPr>
          <w:ilvl w:val="0"/>
          <w:numId w:val="15"/>
        </w:numPr>
        <w:contextualSpacing w:val="0"/>
        <w:rPr>
          <w:sz w:val="22"/>
          <w:szCs w:val="22"/>
        </w:rPr>
      </w:pPr>
      <w:r w:rsidRPr="00BF0352">
        <w:rPr>
          <w:sz w:val="22"/>
          <w:szCs w:val="22"/>
        </w:rPr>
        <w:t xml:space="preserve">Move variable descriptions from SACOG Tech Memo 5 into the text and/or worksheet of the </w:t>
      </w:r>
      <w:proofErr w:type="spellStart"/>
      <w:r w:rsidRPr="00BF0352">
        <w:rPr>
          <w:sz w:val="22"/>
          <w:szCs w:val="22"/>
        </w:rPr>
        <w:t>IntermediateStopLocation</w:t>
      </w:r>
      <w:proofErr w:type="spellEnd"/>
      <w:r w:rsidRPr="00BF0352">
        <w:rPr>
          <w:sz w:val="22"/>
          <w:szCs w:val="22"/>
        </w:rPr>
        <w:t xml:space="preserve"> model, making sure that the text correctly describes the variables in the current version of the model.</w:t>
      </w:r>
    </w:p>
    <w:p w:rsidR="0029446F" w:rsidRPr="00BF0352" w:rsidRDefault="0029446F" w:rsidP="0029446F">
      <w:pPr>
        <w:pStyle w:val="ListParagraph"/>
        <w:numPr>
          <w:ilvl w:val="0"/>
          <w:numId w:val="15"/>
        </w:numPr>
        <w:contextualSpacing w:val="0"/>
        <w:rPr>
          <w:sz w:val="22"/>
          <w:szCs w:val="22"/>
        </w:rPr>
      </w:pPr>
      <w:r w:rsidRPr="00BF0352">
        <w:rPr>
          <w:sz w:val="22"/>
          <w:szCs w:val="22"/>
        </w:rPr>
        <w:t>Provide descriptions in the worksheets for the long term models, mode choice models and TOD models</w:t>
      </w:r>
    </w:p>
    <w:p w:rsidR="0029446F" w:rsidRPr="00BF0352" w:rsidRDefault="0029446F" w:rsidP="0029446F">
      <w:pPr>
        <w:pStyle w:val="ListParagraph"/>
        <w:numPr>
          <w:ilvl w:val="0"/>
          <w:numId w:val="15"/>
        </w:numPr>
        <w:contextualSpacing w:val="0"/>
        <w:rPr>
          <w:sz w:val="22"/>
          <w:szCs w:val="22"/>
        </w:rPr>
      </w:pPr>
      <w:r w:rsidRPr="00BF0352">
        <w:rPr>
          <w:sz w:val="22"/>
          <w:szCs w:val="22"/>
        </w:rPr>
        <w:t>Provide more extensive text for some of the models.</w:t>
      </w:r>
    </w:p>
    <w:p w:rsidR="0029446F" w:rsidRPr="00BF0352" w:rsidRDefault="0029446F" w:rsidP="0029446F">
      <w:pPr>
        <w:pStyle w:val="ListParagraph"/>
        <w:numPr>
          <w:ilvl w:val="0"/>
          <w:numId w:val="15"/>
        </w:numPr>
        <w:contextualSpacing w:val="0"/>
        <w:rPr>
          <w:sz w:val="22"/>
          <w:szCs w:val="22"/>
        </w:rPr>
      </w:pPr>
      <w:r w:rsidRPr="00BF0352">
        <w:rPr>
          <w:sz w:val="22"/>
          <w:szCs w:val="22"/>
        </w:rPr>
        <w:t xml:space="preserve">Include a detailed description of the aggregate </w:t>
      </w:r>
      <w:proofErr w:type="spellStart"/>
      <w:r w:rsidRPr="00BF0352">
        <w:rPr>
          <w:sz w:val="22"/>
          <w:szCs w:val="22"/>
        </w:rPr>
        <w:t>logsum</w:t>
      </w:r>
      <w:proofErr w:type="spellEnd"/>
      <w:r w:rsidRPr="00BF0352">
        <w:rPr>
          <w:sz w:val="22"/>
          <w:szCs w:val="22"/>
        </w:rPr>
        <w:t xml:space="preserve"> models and a sheet of default coefficients.</w:t>
      </w:r>
    </w:p>
    <w:p w:rsidR="0029446F" w:rsidRDefault="0029446F" w:rsidP="00F86506">
      <w:pPr>
        <w:spacing w:after="240"/>
        <w:rPr>
          <w:sz w:val="22"/>
          <w:szCs w:val="22"/>
        </w:rPr>
      </w:pPr>
      <w:bookmarkStart w:id="3" w:name="_GoBack"/>
      <w:bookmarkEnd w:id="3"/>
    </w:p>
    <w:sectPr w:rsidR="0029446F" w:rsidSect="00A62D08">
      <w:headerReference w:type="default" r:id="rId31"/>
      <w:footerReference w:type="default" r:id="rId3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949" w:rsidRDefault="00CE1949" w:rsidP="001D1E8D">
      <w:r>
        <w:separator/>
      </w:r>
    </w:p>
  </w:endnote>
  <w:endnote w:type="continuationSeparator" w:id="0">
    <w:p w:rsidR="00CE1949" w:rsidRDefault="00CE1949" w:rsidP="001D1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C8" w:rsidRPr="00A62D08" w:rsidRDefault="00D427C8">
    <w:pPr>
      <w:pStyle w:val="Footer"/>
      <w:jc w:val="center"/>
      <w:rPr>
        <w:sz w:val="22"/>
        <w:szCs w:val="22"/>
      </w:rPr>
    </w:pPr>
    <w:r w:rsidRPr="00A62D08">
      <w:rPr>
        <w:sz w:val="22"/>
        <w:szCs w:val="22"/>
      </w:rPr>
      <w:t xml:space="preserve">Page </w:t>
    </w:r>
    <w:sdt>
      <w:sdtPr>
        <w:rPr>
          <w:sz w:val="22"/>
          <w:szCs w:val="22"/>
        </w:rPr>
        <w:id w:val="-122625724"/>
        <w:docPartObj>
          <w:docPartGallery w:val="Page Numbers (Bottom of Page)"/>
          <w:docPartUnique/>
        </w:docPartObj>
      </w:sdtPr>
      <w:sdtEndPr>
        <w:rPr>
          <w:noProof/>
        </w:rPr>
      </w:sdtEndPr>
      <w:sdtContent>
        <w:r w:rsidRPr="00A62D08">
          <w:rPr>
            <w:sz w:val="22"/>
            <w:szCs w:val="22"/>
          </w:rPr>
          <w:fldChar w:fldCharType="begin"/>
        </w:r>
        <w:r w:rsidRPr="00A62D08">
          <w:rPr>
            <w:sz w:val="22"/>
            <w:szCs w:val="22"/>
          </w:rPr>
          <w:instrText xml:space="preserve"> PAGE   \* MERGEFORMAT </w:instrText>
        </w:r>
        <w:r w:rsidRPr="00A62D08">
          <w:rPr>
            <w:sz w:val="22"/>
            <w:szCs w:val="22"/>
          </w:rPr>
          <w:fldChar w:fldCharType="separate"/>
        </w:r>
        <w:r w:rsidR="0029446F">
          <w:rPr>
            <w:noProof/>
            <w:sz w:val="22"/>
            <w:szCs w:val="22"/>
          </w:rPr>
          <w:t>17</w:t>
        </w:r>
        <w:r w:rsidRPr="00A62D08">
          <w:rPr>
            <w:noProof/>
            <w:sz w:val="22"/>
            <w:szCs w:val="22"/>
          </w:rPr>
          <w:fldChar w:fldCharType="end"/>
        </w:r>
      </w:sdtContent>
    </w:sdt>
  </w:p>
  <w:p w:rsidR="00D427C8" w:rsidRDefault="00D427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949" w:rsidRDefault="00CE1949" w:rsidP="001D1E8D">
      <w:r>
        <w:separator/>
      </w:r>
    </w:p>
  </w:footnote>
  <w:footnote w:type="continuationSeparator" w:id="0">
    <w:p w:rsidR="00CE1949" w:rsidRDefault="00CE1949" w:rsidP="001D1E8D">
      <w:r>
        <w:continuationSeparator/>
      </w:r>
    </w:p>
  </w:footnote>
  <w:footnote w:id="1">
    <w:p w:rsidR="00D427C8" w:rsidRPr="00D55D63" w:rsidRDefault="00D427C8" w:rsidP="001D1E8D">
      <w:pPr>
        <w:pStyle w:val="FootnoteText"/>
        <w:rPr>
          <w:lang w:val="en-US"/>
        </w:rPr>
      </w:pPr>
      <w:r>
        <w:rPr>
          <w:rStyle w:val="FootnoteReference"/>
        </w:rPr>
        <w:footnoteRef/>
      </w:r>
      <w:r>
        <w:t xml:space="preserve"> </w:t>
      </w:r>
      <w:proofErr w:type="spellStart"/>
      <w:r>
        <w:rPr>
          <w:lang w:val="en-US"/>
        </w:rPr>
        <w:t>DaySim</w:t>
      </w:r>
      <w:proofErr w:type="spellEnd"/>
      <w:r>
        <w:rPr>
          <w:lang w:val="en-US"/>
        </w:rPr>
        <w:t xml:space="preserve"> software is available in two standard versions, Standard and Household.  </w:t>
      </w:r>
      <w:proofErr w:type="spellStart"/>
      <w:r>
        <w:rPr>
          <w:lang w:val="en-US"/>
        </w:rPr>
        <w:t>DaySim</w:t>
      </w:r>
      <w:proofErr w:type="spellEnd"/>
      <w:r>
        <w:rPr>
          <w:lang w:val="en-US"/>
        </w:rPr>
        <w:t xml:space="preserve"> Household, which is not described in this documentation, explicitly models household outcomes within the day, such as household day pattern type, and various types of joint travel.</w:t>
      </w:r>
    </w:p>
  </w:footnote>
  <w:footnote w:id="2">
    <w:p w:rsidR="00D427C8" w:rsidRPr="00686014" w:rsidRDefault="00D427C8" w:rsidP="00686014">
      <w:pPr>
        <w:pStyle w:val="FootnoteText"/>
        <w:rPr>
          <w:lang w:val="en-US"/>
        </w:rPr>
      </w:pPr>
      <w:r>
        <w:rPr>
          <w:rStyle w:val="FootnoteReference"/>
        </w:rPr>
        <w:footnoteRef/>
      </w:r>
      <w:r>
        <w:t xml:space="preserve"> </w:t>
      </w:r>
      <w:r>
        <w:rPr>
          <w:lang w:val="en-US"/>
        </w:rPr>
        <w:t xml:space="preserve">Tables 3 and 4 come from the original estimation of the SACOG models in 2005.  The </w:t>
      </w:r>
      <w:proofErr w:type="spellStart"/>
      <w:r>
        <w:rPr>
          <w:lang w:val="en-US"/>
        </w:rPr>
        <w:t>DaySim</w:t>
      </w:r>
      <w:proofErr w:type="spellEnd"/>
      <w:r>
        <w:rPr>
          <w:lang w:val="en-US"/>
        </w:rPr>
        <w:t xml:space="preserve"> Basic coefficients in the embedded workbook come from re-estimation in 2012 with the same basic data set, but including a few more observed outcomes because of enhanced data preparation procedures used at that time.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C8" w:rsidRPr="00A62D08" w:rsidRDefault="00D427C8">
    <w:pPr>
      <w:pStyle w:val="Header"/>
      <w:rPr>
        <w:sz w:val="20"/>
      </w:rPr>
    </w:pPr>
    <w:r w:rsidRPr="00A62D08">
      <w:rPr>
        <w:sz w:val="20"/>
      </w:rPr>
      <w:t>Technical Documentation</w:t>
    </w:r>
    <w:r w:rsidRPr="00A62D08">
      <w:rPr>
        <w:sz w:val="20"/>
      </w:rPr>
      <w:tab/>
    </w:r>
    <w:proofErr w:type="spellStart"/>
    <w:r w:rsidRPr="00A62D08">
      <w:rPr>
        <w:sz w:val="20"/>
      </w:rPr>
      <w:t>DaySim</w:t>
    </w:r>
    <w:proofErr w:type="spellEnd"/>
    <w:r w:rsidRPr="00A62D08">
      <w:rPr>
        <w:sz w:val="20"/>
      </w:rPr>
      <w:t xml:space="preserve"> Standard</w:t>
    </w:r>
    <w:r w:rsidRPr="00A62D08">
      <w:rPr>
        <w:sz w:val="20"/>
      </w:rPr>
      <w:ptab w:relativeTo="margin" w:alignment="right" w:leader="none"/>
    </w:r>
    <w:r w:rsidRPr="00A62D08">
      <w:rPr>
        <w:sz w:val="20"/>
      </w:rPr>
      <w:t>December,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F4A711C"/>
    <w:lvl w:ilvl="0">
      <w:start w:val="1"/>
      <w:numFmt w:val="decimal"/>
      <w:pStyle w:val="ListNumber"/>
      <w:lvlText w:val="%1."/>
      <w:lvlJc w:val="left"/>
      <w:pPr>
        <w:tabs>
          <w:tab w:val="num" w:pos="360"/>
        </w:tabs>
        <w:ind w:left="360" w:hanging="360"/>
      </w:pPr>
    </w:lvl>
  </w:abstractNum>
  <w:abstractNum w:abstractNumId="1">
    <w:nsid w:val="01CE6B8B"/>
    <w:multiLevelType w:val="hybridMultilevel"/>
    <w:tmpl w:val="EAC4D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894E11"/>
    <w:multiLevelType w:val="hybridMultilevel"/>
    <w:tmpl w:val="71E02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4527B0"/>
    <w:multiLevelType w:val="hybridMultilevel"/>
    <w:tmpl w:val="824C2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17521E6"/>
    <w:multiLevelType w:val="hybridMultilevel"/>
    <w:tmpl w:val="3634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21038"/>
    <w:multiLevelType w:val="multilevel"/>
    <w:tmpl w:val="8AA42BB6"/>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4E2932EA"/>
    <w:multiLevelType w:val="multilevel"/>
    <w:tmpl w:val="207ED6E4"/>
    <w:lvl w:ilvl="0">
      <w:start w:val="1"/>
      <w:numFmt w:val="none"/>
      <w:pStyle w:val="Outline2"/>
      <w:suff w:val="nothing"/>
      <w:lvlText w:val=""/>
      <w:lvlJc w:val="left"/>
      <w:pPr>
        <w:ind w:left="0" w:firstLine="0"/>
      </w:pPr>
      <w:rPr>
        <w:rFonts w:hint="default"/>
      </w:rPr>
    </w:lvl>
    <w:lvl w:ilvl="1">
      <w:start w:val="1"/>
      <w:numFmt w:val="none"/>
      <w:lvlRestart w:val="0"/>
      <w:pStyle w:val="Outline3"/>
      <w:suff w:val="nothing"/>
      <w:lvlText w:val=""/>
      <w:lvlJc w:val="left"/>
      <w:pPr>
        <w:ind w:left="0" w:firstLine="340"/>
      </w:pPr>
      <w:rPr>
        <w:rFonts w:hint="default"/>
      </w:rPr>
    </w:lvl>
    <w:lvl w:ilvl="2">
      <w:start w:val="1"/>
      <w:numFmt w:val="none"/>
      <w:lvlRestart w:val="0"/>
      <w:pStyle w:val="Outline4"/>
      <w:suff w:val="nothing"/>
      <w:lvlText w:val=""/>
      <w:lvlJc w:val="left"/>
      <w:pPr>
        <w:ind w:left="0" w:firstLine="680"/>
      </w:pPr>
      <w:rPr>
        <w:rFonts w:hint="default"/>
      </w:rPr>
    </w:lvl>
    <w:lvl w:ilvl="3">
      <w:start w:val="1"/>
      <w:numFmt w:val="none"/>
      <w:lvlRestart w:val="0"/>
      <w:pStyle w:val="Outline5"/>
      <w:suff w:val="nothing"/>
      <w:lvlText w:val=""/>
      <w:lvlJc w:val="left"/>
      <w:pPr>
        <w:ind w:left="0" w:firstLine="1021"/>
      </w:pPr>
      <w:rPr>
        <w:rFonts w:hint="default"/>
      </w:rPr>
    </w:lvl>
    <w:lvl w:ilvl="4">
      <w:start w:val="1"/>
      <w:numFmt w:val="none"/>
      <w:lvlRestart w:val="0"/>
      <w:pStyle w:val="Outline6"/>
      <w:suff w:val="nothing"/>
      <w:lvlText w:val=""/>
      <w:lvlJc w:val="left"/>
      <w:pPr>
        <w:ind w:left="0" w:firstLine="1361"/>
      </w:pPr>
      <w:rPr>
        <w:rFonts w:hint="default"/>
      </w:rPr>
    </w:lvl>
    <w:lvl w:ilvl="5">
      <w:start w:val="1"/>
      <w:numFmt w:val="none"/>
      <w:lvlRestart w:val="0"/>
      <w:pStyle w:val="TableText"/>
      <w:suff w:val="nothing"/>
      <w:lvlText w:val=""/>
      <w:lvlJc w:val="left"/>
      <w:pPr>
        <w:ind w:left="0" w:firstLine="1701"/>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4F2177BB"/>
    <w:multiLevelType w:val="hybridMultilevel"/>
    <w:tmpl w:val="2614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37294"/>
    <w:multiLevelType w:val="hybridMultilevel"/>
    <w:tmpl w:val="ABF440D2"/>
    <w:lvl w:ilvl="0" w:tplc="0409000F">
      <w:start w:val="1"/>
      <w:numFmt w:val="decimal"/>
      <w:lvlText w:val="%1."/>
      <w:lvlJc w:val="left"/>
      <w:pPr>
        <w:ind w:left="500" w:hanging="360"/>
      </w:p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9">
    <w:nsid w:val="52B830E8"/>
    <w:multiLevelType w:val="hybridMultilevel"/>
    <w:tmpl w:val="FE942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EEC424A"/>
    <w:multiLevelType w:val="hybridMultilevel"/>
    <w:tmpl w:val="A22CF466"/>
    <w:lvl w:ilvl="0" w:tplc="FFFFFFFF">
      <w:start w:val="1"/>
      <w:numFmt w:val="decimal"/>
      <w:lvlText w:val="(%1)"/>
      <w:lvlJc w:val="left"/>
      <w:pPr>
        <w:tabs>
          <w:tab w:val="num" w:pos="-288"/>
        </w:tabs>
        <w:ind w:left="-288" w:hanging="360"/>
      </w:pPr>
      <w:rPr>
        <w:rFonts w:hint="default"/>
      </w:rPr>
    </w:lvl>
    <w:lvl w:ilvl="1" w:tplc="FFFFFFFF" w:tentative="1">
      <w:start w:val="1"/>
      <w:numFmt w:val="bullet"/>
      <w:lvlText w:val="o"/>
      <w:lvlJc w:val="left"/>
      <w:pPr>
        <w:tabs>
          <w:tab w:val="num" w:pos="432"/>
        </w:tabs>
        <w:ind w:left="432" w:hanging="360"/>
      </w:pPr>
      <w:rPr>
        <w:rFonts w:ascii="Courier New" w:hAnsi="Courier New" w:cs="Courier New" w:hint="default"/>
      </w:rPr>
    </w:lvl>
    <w:lvl w:ilvl="2" w:tplc="FFFFFFFF" w:tentative="1">
      <w:start w:val="1"/>
      <w:numFmt w:val="bullet"/>
      <w:lvlText w:val=""/>
      <w:lvlJc w:val="left"/>
      <w:pPr>
        <w:tabs>
          <w:tab w:val="num" w:pos="1152"/>
        </w:tabs>
        <w:ind w:left="1152" w:hanging="360"/>
      </w:pPr>
      <w:rPr>
        <w:rFonts w:ascii="Wingdings" w:hAnsi="Wingdings" w:hint="default"/>
      </w:rPr>
    </w:lvl>
    <w:lvl w:ilvl="3" w:tplc="FFFFFFFF" w:tentative="1">
      <w:start w:val="1"/>
      <w:numFmt w:val="bullet"/>
      <w:lvlText w:val=""/>
      <w:lvlJc w:val="left"/>
      <w:pPr>
        <w:tabs>
          <w:tab w:val="num" w:pos="1872"/>
        </w:tabs>
        <w:ind w:left="1872" w:hanging="360"/>
      </w:pPr>
      <w:rPr>
        <w:rFonts w:ascii="Symbol" w:hAnsi="Symbol" w:hint="default"/>
      </w:rPr>
    </w:lvl>
    <w:lvl w:ilvl="4" w:tplc="FFFFFFFF" w:tentative="1">
      <w:start w:val="1"/>
      <w:numFmt w:val="bullet"/>
      <w:lvlText w:val="o"/>
      <w:lvlJc w:val="left"/>
      <w:pPr>
        <w:tabs>
          <w:tab w:val="num" w:pos="2592"/>
        </w:tabs>
        <w:ind w:left="2592" w:hanging="360"/>
      </w:pPr>
      <w:rPr>
        <w:rFonts w:ascii="Courier New" w:hAnsi="Courier New" w:cs="Courier New" w:hint="default"/>
      </w:rPr>
    </w:lvl>
    <w:lvl w:ilvl="5" w:tplc="FFFFFFFF" w:tentative="1">
      <w:start w:val="1"/>
      <w:numFmt w:val="bullet"/>
      <w:lvlText w:val=""/>
      <w:lvlJc w:val="left"/>
      <w:pPr>
        <w:tabs>
          <w:tab w:val="num" w:pos="3312"/>
        </w:tabs>
        <w:ind w:left="3312" w:hanging="360"/>
      </w:pPr>
      <w:rPr>
        <w:rFonts w:ascii="Wingdings" w:hAnsi="Wingdings" w:hint="default"/>
      </w:rPr>
    </w:lvl>
    <w:lvl w:ilvl="6" w:tplc="FFFFFFFF" w:tentative="1">
      <w:start w:val="1"/>
      <w:numFmt w:val="bullet"/>
      <w:lvlText w:val=""/>
      <w:lvlJc w:val="left"/>
      <w:pPr>
        <w:tabs>
          <w:tab w:val="num" w:pos="4032"/>
        </w:tabs>
        <w:ind w:left="4032" w:hanging="360"/>
      </w:pPr>
      <w:rPr>
        <w:rFonts w:ascii="Symbol" w:hAnsi="Symbol" w:hint="default"/>
      </w:rPr>
    </w:lvl>
    <w:lvl w:ilvl="7" w:tplc="FFFFFFFF" w:tentative="1">
      <w:start w:val="1"/>
      <w:numFmt w:val="bullet"/>
      <w:lvlText w:val="o"/>
      <w:lvlJc w:val="left"/>
      <w:pPr>
        <w:tabs>
          <w:tab w:val="num" w:pos="4752"/>
        </w:tabs>
        <w:ind w:left="4752" w:hanging="360"/>
      </w:pPr>
      <w:rPr>
        <w:rFonts w:ascii="Courier New" w:hAnsi="Courier New" w:cs="Courier New" w:hint="default"/>
      </w:rPr>
    </w:lvl>
    <w:lvl w:ilvl="8" w:tplc="FFFFFFFF" w:tentative="1">
      <w:start w:val="1"/>
      <w:numFmt w:val="bullet"/>
      <w:lvlText w:val=""/>
      <w:lvlJc w:val="left"/>
      <w:pPr>
        <w:tabs>
          <w:tab w:val="num" w:pos="5472"/>
        </w:tabs>
        <w:ind w:left="5472" w:hanging="360"/>
      </w:pPr>
      <w:rPr>
        <w:rFonts w:ascii="Wingdings" w:hAnsi="Wingdings" w:hint="default"/>
      </w:rPr>
    </w:lvl>
  </w:abstractNum>
  <w:abstractNum w:abstractNumId="11">
    <w:nsid w:val="5FBA3C08"/>
    <w:multiLevelType w:val="hybridMultilevel"/>
    <w:tmpl w:val="7D00F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8607998"/>
    <w:multiLevelType w:val="hybridMultilevel"/>
    <w:tmpl w:val="A8E49C32"/>
    <w:lvl w:ilvl="0" w:tplc="0D96B8D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37819F1"/>
    <w:multiLevelType w:val="hybridMultilevel"/>
    <w:tmpl w:val="EE361C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4D74F5"/>
    <w:multiLevelType w:val="hybridMultilevel"/>
    <w:tmpl w:val="7392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6"/>
  </w:num>
  <w:num w:numId="4">
    <w:abstractNumId w:val="10"/>
  </w:num>
  <w:num w:numId="5">
    <w:abstractNumId w:val="12"/>
  </w:num>
  <w:num w:numId="6">
    <w:abstractNumId w:val="3"/>
  </w:num>
  <w:num w:numId="7">
    <w:abstractNumId w:val="11"/>
  </w:num>
  <w:num w:numId="8">
    <w:abstractNumId w:val="5"/>
  </w:num>
  <w:num w:numId="9">
    <w:abstractNumId w:val="8"/>
  </w:num>
  <w:num w:numId="10">
    <w:abstractNumId w:val="14"/>
  </w:num>
  <w:num w:numId="11">
    <w:abstractNumId w:val="4"/>
  </w:num>
  <w:num w:numId="12">
    <w:abstractNumId w:val="7"/>
  </w:num>
  <w:num w:numId="13">
    <w:abstractNumId w:val="1"/>
  </w:num>
  <w:num w:numId="14">
    <w:abstractNumId w:val="2"/>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E8D"/>
    <w:rsid w:val="00066A8B"/>
    <w:rsid w:val="000E2691"/>
    <w:rsid w:val="0019730F"/>
    <w:rsid w:val="001A73EA"/>
    <w:rsid w:val="001D1E8D"/>
    <w:rsid w:val="00211BBC"/>
    <w:rsid w:val="00253B1B"/>
    <w:rsid w:val="0029446F"/>
    <w:rsid w:val="00314478"/>
    <w:rsid w:val="00393C98"/>
    <w:rsid w:val="003B4ABC"/>
    <w:rsid w:val="003E01D1"/>
    <w:rsid w:val="003E6A47"/>
    <w:rsid w:val="00414B46"/>
    <w:rsid w:val="004166A5"/>
    <w:rsid w:val="00430467"/>
    <w:rsid w:val="0045285D"/>
    <w:rsid w:val="00462E5A"/>
    <w:rsid w:val="004D7F61"/>
    <w:rsid w:val="004E3301"/>
    <w:rsid w:val="0051263D"/>
    <w:rsid w:val="005234A4"/>
    <w:rsid w:val="005304FE"/>
    <w:rsid w:val="005355CA"/>
    <w:rsid w:val="00566BA3"/>
    <w:rsid w:val="005D68DF"/>
    <w:rsid w:val="006371F5"/>
    <w:rsid w:val="00686014"/>
    <w:rsid w:val="006A760B"/>
    <w:rsid w:val="006B2B22"/>
    <w:rsid w:val="006D1D3F"/>
    <w:rsid w:val="006D740C"/>
    <w:rsid w:val="006E4B96"/>
    <w:rsid w:val="007E448A"/>
    <w:rsid w:val="008200A7"/>
    <w:rsid w:val="008A3F1B"/>
    <w:rsid w:val="008F56DD"/>
    <w:rsid w:val="00910495"/>
    <w:rsid w:val="00960F95"/>
    <w:rsid w:val="0097744A"/>
    <w:rsid w:val="009812B0"/>
    <w:rsid w:val="009D38CA"/>
    <w:rsid w:val="009D5DC5"/>
    <w:rsid w:val="009E34EF"/>
    <w:rsid w:val="00A40490"/>
    <w:rsid w:val="00A475A6"/>
    <w:rsid w:val="00A62D08"/>
    <w:rsid w:val="00B1116C"/>
    <w:rsid w:val="00B44F4C"/>
    <w:rsid w:val="00B822FA"/>
    <w:rsid w:val="00B953E5"/>
    <w:rsid w:val="00BA1AF5"/>
    <w:rsid w:val="00BE3E9B"/>
    <w:rsid w:val="00C25DD8"/>
    <w:rsid w:val="00C72DCB"/>
    <w:rsid w:val="00C801F0"/>
    <w:rsid w:val="00CE1949"/>
    <w:rsid w:val="00CE19F3"/>
    <w:rsid w:val="00D427C8"/>
    <w:rsid w:val="00D65FF2"/>
    <w:rsid w:val="00D7624E"/>
    <w:rsid w:val="00D93913"/>
    <w:rsid w:val="00DB257F"/>
    <w:rsid w:val="00DC4EA8"/>
    <w:rsid w:val="00E10FB1"/>
    <w:rsid w:val="00EB5998"/>
    <w:rsid w:val="00F86506"/>
    <w:rsid w:val="00F91BE9"/>
    <w:rsid w:val="00FB4918"/>
    <w:rsid w:val="00FE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E8D"/>
    <w:pPr>
      <w:spacing w:after="0" w:line="240" w:lineRule="auto"/>
    </w:pPr>
    <w:rPr>
      <w:rFonts w:ascii="Times New Roman" w:eastAsia="Times New Roman" w:hAnsi="Times New Roman" w:cs="Times New Roman"/>
      <w:sz w:val="28"/>
      <w:szCs w:val="20"/>
      <w:lang w:val="en-GB"/>
    </w:rPr>
  </w:style>
  <w:style w:type="paragraph" w:styleId="Heading1">
    <w:name w:val="heading 1"/>
    <w:basedOn w:val="Normal"/>
    <w:next w:val="BodyText"/>
    <w:link w:val="Heading1Char"/>
    <w:qFormat/>
    <w:rsid w:val="001D1E8D"/>
    <w:pPr>
      <w:keepNext/>
      <w:spacing w:before="360" w:after="120"/>
      <w:outlineLvl w:val="0"/>
    </w:pPr>
    <w:rPr>
      <w:b/>
      <w:caps/>
      <w:kern w:val="28"/>
      <w:sz w:val="24"/>
      <w:lang w:val="en-US"/>
    </w:rPr>
  </w:style>
  <w:style w:type="paragraph" w:styleId="Heading2">
    <w:name w:val="heading 2"/>
    <w:basedOn w:val="Normal"/>
    <w:next w:val="BodyText"/>
    <w:link w:val="Heading2Char"/>
    <w:qFormat/>
    <w:rsid w:val="001D1E8D"/>
    <w:pPr>
      <w:keepNext/>
      <w:spacing w:before="120" w:after="120"/>
      <w:outlineLvl w:val="1"/>
    </w:pPr>
    <w:rPr>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D1E8D"/>
    <w:rPr>
      <w:sz w:val="20"/>
    </w:rPr>
  </w:style>
  <w:style w:type="character" w:customStyle="1" w:styleId="FootnoteTextChar">
    <w:name w:val="Footnote Text Char"/>
    <w:basedOn w:val="DefaultParagraphFont"/>
    <w:link w:val="FootnoteText"/>
    <w:semiHidden/>
    <w:rsid w:val="001D1E8D"/>
    <w:rPr>
      <w:rFonts w:ascii="Times New Roman" w:eastAsia="Times New Roman" w:hAnsi="Times New Roman" w:cs="Times New Roman"/>
      <w:sz w:val="20"/>
      <w:szCs w:val="20"/>
      <w:lang w:val="en-GB"/>
    </w:rPr>
  </w:style>
  <w:style w:type="character" w:styleId="FootnoteReference">
    <w:name w:val="footnote reference"/>
    <w:basedOn w:val="DefaultParagraphFont"/>
    <w:semiHidden/>
    <w:rsid w:val="001D1E8D"/>
    <w:rPr>
      <w:rFonts w:ascii="Times New Roman" w:hAnsi="Times New Roman"/>
      <w:vertAlign w:val="superscript"/>
    </w:rPr>
  </w:style>
  <w:style w:type="paragraph" w:styleId="BodyText">
    <w:name w:val="Body Text"/>
    <w:basedOn w:val="Normal"/>
    <w:link w:val="BodyTextChar"/>
    <w:rsid w:val="001D1E8D"/>
    <w:pPr>
      <w:spacing w:after="120"/>
    </w:pPr>
    <w:rPr>
      <w:sz w:val="24"/>
    </w:rPr>
  </w:style>
  <w:style w:type="character" w:customStyle="1" w:styleId="BodyTextChar">
    <w:name w:val="Body Text Char"/>
    <w:basedOn w:val="DefaultParagraphFont"/>
    <w:link w:val="BodyText"/>
    <w:rsid w:val="001D1E8D"/>
    <w:rPr>
      <w:rFonts w:ascii="Times New Roman" w:eastAsia="Times New Roman" w:hAnsi="Times New Roman" w:cs="Times New Roman"/>
      <w:sz w:val="24"/>
      <w:szCs w:val="20"/>
      <w:lang w:val="en-GB"/>
    </w:rPr>
  </w:style>
  <w:style w:type="paragraph" w:styleId="Title">
    <w:name w:val="Title"/>
    <w:basedOn w:val="Normal"/>
    <w:next w:val="Normal"/>
    <w:link w:val="TitleChar"/>
    <w:qFormat/>
    <w:rsid w:val="001D1E8D"/>
    <w:pPr>
      <w:spacing w:before="240" w:after="240"/>
    </w:pPr>
    <w:rPr>
      <w:b/>
      <w:kern w:val="28"/>
      <w:lang w:val="en-US"/>
    </w:rPr>
  </w:style>
  <w:style w:type="character" w:customStyle="1" w:styleId="TitleChar">
    <w:name w:val="Title Char"/>
    <w:basedOn w:val="DefaultParagraphFont"/>
    <w:link w:val="Title"/>
    <w:rsid w:val="001D1E8D"/>
    <w:rPr>
      <w:rFonts w:ascii="Times New Roman" w:eastAsia="Times New Roman" w:hAnsi="Times New Roman" w:cs="Times New Roman"/>
      <w:b/>
      <w:kern w:val="28"/>
      <w:sz w:val="28"/>
      <w:szCs w:val="20"/>
    </w:rPr>
  </w:style>
  <w:style w:type="paragraph" w:styleId="ListNumber">
    <w:name w:val="List Number"/>
    <w:basedOn w:val="Normal"/>
    <w:rsid w:val="001D1E8D"/>
    <w:pPr>
      <w:numPr>
        <w:numId w:val="1"/>
      </w:numPr>
    </w:pPr>
    <w:rPr>
      <w:sz w:val="24"/>
      <w:lang w:val="en-US"/>
    </w:rPr>
  </w:style>
  <w:style w:type="character" w:customStyle="1" w:styleId="Heading1Char">
    <w:name w:val="Heading 1 Char"/>
    <w:basedOn w:val="DefaultParagraphFont"/>
    <w:link w:val="Heading1"/>
    <w:rsid w:val="001D1E8D"/>
    <w:rPr>
      <w:rFonts w:ascii="Times New Roman" w:eastAsia="Times New Roman" w:hAnsi="Times New Roman" w:cs="Times New Roman"/>
      <w:b/>
      <w:caps/>
      <w:kern w:val="28"/>
      <w:sz w:val="24"/>
      <w:szCs w:val="20"/>
    </w:rPr>
  </w:style>
  <w:style w:type="character" w:customStyle="1" w:styleId="Heading2Char">
    <w:name w:val="Heading 2 Char"/>
    <w:basedOn w:val="DefaultParagraphFont"/>
    <w:link w:val="Heading2"/>
    <w:rsid w:val="001D1E8D"/>
    <w:rPr>
      <w:rFonts w:ascii="Times New Roman" w:eastAsia="Times New Roman" w:hAnsi="Times New Roman" w:cs="Times New Roman"/>
      <w:b/>
      <w:sz w:val="24"/>
      <w:szCs w:val="20"/>
    </w:rPr>
  </w:style>
  <w:style w:type="character" w:styleId="Hyperlink">
    <w:name w:val="Hyperlink"/>
    <w:basedOn w:val="DefaultParagraphFont"/>
    <w:rsid w:val="001D1E8D"/>
    <w:rPr>
      <w:color w:val="0000FF"/>
      <w:u w:val="single"/>
    </w:rPr>
  </w:style>
  <w:style w:type="paragraph" w:styleId="BodyTextIndent">
    <w:name w:val="Body Text Indent"/>
    <w:basedOn w:val="Normal"/>
    <w:link w:val="BodyTextIndentChar"/>
    <w:rsid w:val="001D1E8D"/>
    <w:pPr>
      <w:spacing w:after="120"/>
      <w:ind w:left="360"/>
    </w:pPr>
  </w:style>
  <w:style w:type="character" w:customStyle="1" w:styleId="BodyTextIndentChar">
    <w:name w:val="Body Text Indent Char"/>
    <w:basedOn w:val="DefaultParagraphFont"/>
    <w:link w:val="BodyTextIndent"/>
    <w:rsid w:val="001D1E8D"/>
    <w:rPr>
      <w:rFonts w:ascii="Times New Roman" w:eastAsia="Times New Roman" w:hAnsi="Times New Roman" w:cs="Times New Roman"/>
      <w:sz w:val="28"/>
      <w:szCs w:val="20"/>
      <w:lang w:val="en-GB"/>
    </w:rPr>
  </w:style>
  <w:style w:type="paragraph" w:styleId="BodyText2">
    <w:name w:val="Body Text 2"/>
    <w:basedOn w:val="Normal"/>
    <w:link w:val="BodyText2Char"/>
    <w:rsid w:val="001D1E8D"/>
    <w:pPr>
      <w:spacing w:after="120" w:line="480" w:lineRule="auto"/>
    </w:pPr>
  </w:style>
  <w:style w:type="character" w:customStyle="1" w:styleId="BodyText2Char">
    <w:name w:val="Body Text 2 Char"/>
    <w:basedOn w:val="DefaultParagraphFont"/>
    <w:link w:val="BodyText2"/>
    <w:rsid w:val="001D1E8D"/>
    <w:rPr>
      <w:rFonts w:ascii="Times New Roman" w:eastAsia="Times New Roman" w:hAnsi="Times New Roman" w:cs="Times New Roman"/>
      <w:sz w:val="28"/>
      <w:szCs w:val="20"/>
      <w:lang w:val="en-GB"/>
    </w:rPr>
  </w:style>
  <w:style w:type="paragraph" w:styleId="ListBullet2">
    <w:name w:val="List Bullet 2"/>
    <w:basedOn w:val="Normal"/>
    <w:autoRedefine/>
    <w:rsid w:val="001D1E8D"/>
    <w:pPr>
      <w:spacing w:line="480" w:lineRule="auto"/>
    </w:pPr>
    <w:rPr>
      <w:sz w:val="24"/>
      <w:lang w:val="en-US"/>
    </w:rPr>
  </w:style>
  <w:style w:type="paragraph" w:customStyle="1" w:styleId="Outline2">
    <w:name w:val="Outline2"/>
    <w:basedOn w:val="Normal"/>
    <w:rsid w:val="001D1E8D"/>
    <w:pPr>
      <w:keepNext/>
      <w:numPr>
        <w:numId w:val="3"/>
      </w:numPr>
      <w:ind w:firstLine="340"/>
      <w:outlineLvl w:val="1"/>
    </w:pPr>
    <w:rPr>
      <w:sz w:val="20"/>
      <w:lang w:val="en-US"/>
    </w:rPr>
  </w:style>
  <w:style w:type="paragraph" w:customStyle="1" w:styleId="Outline3">
    <w:name w:val="Outline3"/>
    <w:basedOn w:val="Outline2"/>
    <w:rsid w:val="001D1E8D"/>
    <w:pPr>
      <w:numPr>
        <w:ilvl w:val="1"/>
      </w:numPr>
      <w:ind w:firstLine="680"/>
      <w:outlineLvl w:val="2"/>
    </w:pPr>
  </w:style>
  <w:style w:type="paragraph" w:customStyle="1" w:styleId="Outline4">
    <w:name w:val="Outline4"/>
    <w:basedOn w:val="Outline3"/>
    <w:rsid w:val="001D1E8D"/>
    <w:pPr>
      <w:numPr>
        <w:ilvl w:val="2"/>
      </w:numPr>
      <w:ind w:firstLine="1021"/>
      <w:outlineLvl w:val="3"/>
    </w:pPr>
  </w:style>
  <w:style w:type="paragraph" w:customStyle="1" w:styleId="Outline5">
    <w:name w:val="Outline5"/>
    <w:basedOn w:val="Outline4"/>
    <w:rsid w:val="001D1E8D"/>
    <w:pPr>
      <w:numPr>
        <w:ilvl w:val="3"/>
      </w:numPr>
      <w:ind w:firstLine="1361"/>
      <w:outlineLvl w:val="4"/>
    </w:pPr>
  </w:style>
  <w:style w:type="paragraph" w:customStyle="1" w:styleId="Outline6">
    <w:name w:val="Outline6"/>
    <w:basedOn w:val="Outline5"/>
    <w:rsid w:val="001D1E8D"/>
    <w:pPr>
      <w:numPr>
        <w:ilvl w:val="4"/>
      </w:numPr>
      <w:ind w:firstLine="1701"/>
      <w:outlineLvl w:val="5"/>
    </w:pPr>
  </w:style>
  <w:style w:type="paragraph" w:customStyle="1" w:styleId="TableText">
    <w:name w:val="Table Text"/>
    <w:basedOn w:val="Normal"/>
    <w:rsid w:val="001D1E8D"/>
    <w:pPr>
      <w:numPr>
        <w:ilvl w:val="5"/>
        <w:numId w:val="3"/>
      </w:numPr>
      <w:ind w:firstLine="0"/>
    </w:pPr>
    <w:rPr>
      <w:rFonts w:ascii="Arial" w:hAnsi="Arial"/>
      <w:sz w:val="20"/>
      <w:lang w:val="en-US"/>
    </w:rPr>
  </w:style>
  <w:style w:type="paragraph" w:styleId="BalloonText">
    <w:name w:val="Balloon Text"/>
    <w:basedOn w:val="Normal"/>
    <w:link w:val="BalloonTextChar"/>
    <w:uiPriority w:val="99"/>
    <w:semiHidden/>
    <w:unhideWhenUsed/>
    <w:rsid w:val="001D1E8D"/>
    <w:rPr>
      <w:rFonts w:ascii="Tahoma" w:hAnsi="Tahoma" w:cs="Tahoma"/>
      <w:sz w:val="16"/>
      <w:szCs w:val="16"/>
    </w:rPr>
  </w:style>
  <w:style w:type="character" w:customStyle="1" w:styleId="BalloonTextChar">
    <w:name w:val="Balloon Text Char"/>
    <w:basedOn w:val="DefaultParagraphFont"/>
    <w:link w:val="BalloonText"/>
    <w:uiPriority w:val="99"/>
    <w:semiHidden/>
    <w:rsid w:val="001D1E8D"/>
    <w:rPr>
      <w:rFonts w:ascii="Tahoma" w:eastAsia="Times New Roman" w:hAnsi="Tahoma" w:cs="Tahoma"/>
      <w:sz w:val="16"/>
      <w:szCs w:val="16"/>
      <w:lang w:val="en-GB"/>
    </w:rPr>
  </w:style>
  <w:style w:type="character" w:styleId="FollowedHyperlink">
    <w:name w:val="FollowedHyperlink"/>
    <w:basedOn w:val="DefaultParagraphFont"/>
    <w:uiPriority w:val="99"/>
    <w:semiHidden/>
    <w:unhideWhenUsed/>
    <w:rsid w:val="0019730F"/>
    <w:rPr>
      <w:color w:val="800080" w:themeColor="followedHyperlink"/>
      <w:u w:val="single"/>
    </w:rPr>
  </w:style>
  <w:style w:type="paragraph" w:styleId="ListNumber2">
    <w:name w:val="List Number 2"/>
    <w:basedOn w:val="ListNumber"/>
    <w:semiHidden/>
    <w:rsid w:val="006A760B"/>
    <w:pPr>
      <w:numPr>
        <w:numId w:val="0"/>
      </w:numPr>
      <w:tabs>
        <w:tab w:val="num" w:pos="720"/>
      </w:tabs>
      <w:spacing w:before="180"/>
      <w:ind w:left="720" w:hanging="360"/>
    </w:pPr>
  </w:style>
  <w:style w:type="paragraph" w:styleId="ListNumber3">
    <w:name w:val="List Number 3"/>
    <w:basedOn w:val="Normal"/>
    <w:semiHidden/>
    <w:rsid w:val="006A760B"/>
    <w:pPr>
      <w:tabs>
        <w:tab w:val="num" w:pos="1440"/>
      </w:tabs>
      <w:spacing w:before="120"/>
      <w:ind w:left="1080" w:hanging="360"/>
    </w:pPr>
    <w:rPr>
      <w:sz w:val="20"/>
      <w:lang w:val="en-US"/>
    </w:rPr>
  </w:style>
  <w:style w:type="paragraph" w:styleId="ListNumber4">
    <w:name w:val="List Number 4"/>
    <w:basedOn w:val="ListNumber"/>
    <w:semiHidden/>
    <w:rsid w:val="006A760B"/>
    <w:pPr>
      <w:numPr>
        <w:numId w:val="0"/>
      </w:numPr>
      <w:tabs>
        <w:tab w:val="num" w:pos="1440"/>
      </w:tabs>
      <w:ind w:left="1440" w:hanging="360"/>
    </w:pPr>
    <w:rPr>
      <w:sz w:val="20"/>
    </w:rPr>
  </w:style>
  <w:style w:type="paragraph" w:styleId="ListNumber5">
    <w:name w:val="List Number 5"/>
    <w:basedOn w:val="Normal"/>
    <w:semiHidden/>
    <w:rsid w:val="006A760B"/>
    <w:pPr>
      <w:tabs>
        <w:tab w:val="num" w:pos="1800"/>
      </w:tabs>
      <w:ind w:left="1800" w:hanging="360"/>
    </w:pPr>
    <w:rPr>
      <w:sz w:val="20"/>
      <w:lang w:val="en-US"/>
    </w:rPr>
  </w:style>
  <w:style w:type="paragraph" w:customStyle="1" w:styleId="TableTextsmall">
    <w:name w:val="Table Text small"/>
    <w:basedOn w:val="TableText"/>
    <w:rsid w:val="006A760B"/>
    <w:pPr>
      <w:numPr>
        <w:ilvl w:val="0"/>
        <w:numId w:val="0"/>
      </w:numPr>
    </w:pPr>
    <w:rPr>
      <w:sz w:val="16"/>
    </w:rPr>
  </w:style>
  <w:style w:type="paragraph" w:styleId="Caption">
    <w:name w:val="caption"/>
    <w:basedOn w:val="Normal"/>
    <w:next w:val="Normal"/>
    <w:qFormat/>
    <w:rsid w:val="006A760B"/>
    <w:pPr>
      <w:keepNext/>
      <w:spacing w:before="240"/>
    </w:pPr>
    <w:rPr>
      <w:b/>
      <w:bCs/>
      <w:sz w:val="22"/>
      <w:lang w:val="en-US"/>
    </w:rPr>
  </w:style>
  <w:style w:type="paragraph" w:customStyle="1" w:styleId="MTDisplayEquation">
    <w:name w:val="MTDisplayEquation"/>
    <w:basedOn w:val="Normal"/>
    <w:rsid w:val="006A760B"/>
    <w:pPr>
      <w:tabs>
        <w:tab w:val="center" w:pos="4680"/>
        <w:tab w:val="right" w:pos="9360"/>
      </w:tabs>
      <w:spacing w:before="240"/>
    </w:pPr>
    <w:rPr>
      <w:sz w:val="24"/>
      <w:lang w:val="en-US"/>
    </w:rPr>
  </w:style>
  <w:style w:type="paragraph" w:styleId="ListParagraph">
    <w:name w:val="List Paragraph"/>
    <w:basedOn w:val="Normal"/>
    <w:uiPriority w:val="34"/>
    <w:qFormat/>
    <w:rsid w:val="0051263D"/>
    <w:pPr>
      <w:ind w:left="720"/>
      <w:contextualSpacing/>
    </w:pPr>
  </w:style>
  <w:style w:type="paragraph" w:styleId="Header">
    <w:name w:val="header"/>
    <w:basedOn w:val="Normal"/>
    <w:link w:val="HeaderChar"/>
    <w:uiPriority w:val="99"/>
    <w:unhideWhenUsed/>
    <w:rsid w:val="00A62D08"/>
    <w:pPr>
      <w:tabs>
        <w:tab w:val="center" w:pos="4680"/>
        <w:tab w:val="right" w:pos="9360"/>
      </w:tabs>
    </w:pPr>
  </w:style>
  <w:style w:type="character" w:customStyle="1" w:styleId="HeaderChar">
    <w:name w:val="Header Char"/>
    <w:basedOn w:val="DefaultParagraphFont"/>
    <w:link w:val="Header"/>
    <w:uiPriority w:val="99"/>
    <w:rsid w:val="00A62D08"/>
    <w:rPr>
      <w:rFonts w:ascii="Times New Roman" w:eastAsia="Times New Roman" w:hAnsi="Times New Roman" w:cs="Times New Roman"/>
      <w:sz w:val="28"/>
      <w:szCs w:val="20"/>
      <w:lang w:val="en-GB"/>
    </w:rPr>
  </w:style>
  <w:style w:type="paragraph" w:styleId="Footer">
    <w:name w:val="footer"/>
    <w:basedOn w:val="Normal"/>
    <w:link w:val="FooterChar"/>
    <w:uiPriority w:val="99"/>
    <w:unhideWhenUsed/>
    <w:rsid w:val="00A62D08"/>
    <w:pPr>
      <w:tabs>
        <w:tab w:val="center" w:pos="4680"/>
        <w:tab w:val="right" w:pos="9360"/>
      </w:tabs>
    </w:pPr>
  </w:style>
  <w:style w:type="character" w:customStyle="1" w:styleId="FooterChar">
    <w:name w:val="Footer Char"/>
    <w:basedOn w:val="DefaultParagraphFont"/>
    <w:link w:val="Footer"/>
    <w:uiPriority w:val="99"/>
    <w:rsid w:val="00A62D08"/>
    <w:rPr>
      <w:rFonts w:ascii="Times New Roman" w:eastAsia="Times New Roman" w:hAnsi="Times New Roman" w:cs="Times New Roman"/>
      <w:sz w:val="28"/>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E8D"/>
    <w:pPr>
      <w:spacing w:after="0" w:line="240" w:lineRule="auto"/>
    </w:pPr>
    <w:rPr>
      <w:rFonts w:ascii="Times New Roman" w:eastAsia="Times New Roman" w:hAnsi="Times New Roman" w:cs="Times New Roman"/>
      <w:sz w:val="28"/>
      <w:szCs w:val="20"/>
      <w:lang w:val="en-GB"/>
    </w:rPr>
  </w:style>
  <w:style w:type="paragraph" w:styleId="Heading1">
    <w:name w:val="heading 1"/>
    <w:basedOn w:val="Normal"/>
    <w:next w:val="BodyText"/>
    <w:link w:val="Heading1Char"/>
    <w:qFormat/>
    <w:rsid w:val="001D1E8D"/>
    <w:pPr>
      <w:keepNext/>
      <w:spacing w:before="360" w:after="120"/>
      <w:outlineLvl w:val="0"/>
    </w:pPr>
    <w:rPr>
      <w:b/>
      <w:caps/>
      <w:kern w:val="28"/>
      <w:sz w:val="24"/>
      <w:lang w:val="en-US"/>
    </w:rPr>
  </w:style>
  <w:style w:type="paragraph" w:styleId="Heading2">
    <w:name w:val="heading 2"/>
    <w:basedOn w:val="Normal"/>
    <w:next w:val="BodyText"/>
    <w:link w:val="Heading2Char"/>
    <w:qFormat/>
    <w:rsid w:val="001D1E8D"/>
    <w:pPr>
      <w:keepNext/>
      <w:spacing w:before="120" w:after="120"/>
      <w:outlineLvl w:val="1"/>
    </w:pPr>
    <w:rPr>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D1E8D"/>
    <w:rPr>
      <w:sz w:val="20"/>
    </w:rPr>
  </w:style>
  <w:style w:type="character" w:customStyle="1" w:styleId="FootnoteTextChar">
    <w:name w:val="Footnote Text Char"/>
    <w:basedOn w:val="DefaultParagraphFont"/>
    <w:link w:val="FootnoteText"/>
    <w:semiHidden/>
    <w:rsid w:val="001D1E8D"/>
    <w:rPr>
      <w:rFonts w:ascii="Times New Roman" w:eastAsia="Times New Roman" w:hAnsi="Times New Roman" w:cs="Times New Roman"/>
      <w:sz w:val="20"/>
      <w:szCs w:val="20"/>
      <w:lang w:val="en-GB"/>
    </w:rPr>
  </w:style>
  <w:style w:type="character" w:styleId="FootnoteReference">
    <w:name w:val="footnote reference"/>
    <w:basedOn w:val="DefaultParagraphFont"/>
    <w:semiHidden/>
    <w:rsid w:val="001D1E8D"/>
    <w:rPr>
      <w:rFonts w:ascii="Times New Roman" w:hAnsi="Times New Roman"/>
      <w:vertAlign w:val="superscript"/>
    </w:rPr>
  </w:style>
  <w:style w:type="paragraph" w:styleId="BodyText">
    <w:name w:val="Body Text"/>
    <w:basedOn w:val="Normal"/>
    <w:link w:val="BodyTextChar"/>
    <w:rsid w:val="001D1E8D"/>
    <w:pPr>
      <w:spacing w:after="120"/>
    </w:pPr>
    <w:rPr>
      <w:sz w:val="24"/>
    </w:rPr>
  </w:style>
  <w:style w:type="character" w:customStyle="1" w:styleId="BodyTextChar">
    <w:name w:val="Body Text Char"/>
    <w:basedOn w:val="DefaultParagraphFont"/>
    <w:link w:val="BodyText"/>
    <w:rsid w:val="001D1E8D"/>
    <w:rPr>
      <w:rFonts w:ascii="Times New Roman" w:eastAsia="Times New Roman" w:hAnsi="Times New Roman" w:cs="Times New Roman"/>
      <w:sz w:val="24"/>
      <w:szCs w:val="20"/>
      <w:lang w:val="en-GB"/>
    </w:rPr>
  </w:style>
  <w:style w:type="paragraph" w:styleId="Title">
    <w:name w:val="Title"/>
    <w:basedOn w:val="Normal"/>
    <w:next w:val="Normal"/>
    <w:link w:val="TitleChar"/>
    <w:qFormat/>
    <w:rsid w:val="001D1E8D"/>
    <w:pPr>
      <w:spacing w:before="240" w:after="240"/>
    </w:pPr>
    <w:rPr>
      <w:b/>
      <w:kern w:val="28"/>
      <w:lang w:val="en-US"/>
    </w:rPr>
  </w:style>
  <w:style w:type="character" w:customStyle="1" w:styleId="TitleChar">
    <w:name w:val="Title Char"/>
    <w:basedOn w:val="DefaultParagraphFont"/>
    <w:link w:val="Title"/>
    <w:rsid w:val="001D1E8D"/>
    <w:rPr>
      <w:rFonts w:ascii="Times New Roman" w:eastAsia="Times New Roman" w:hAnsi="Times New Roman" w:cs="Times New Roman"/>
      <w:b/>
      <w:kern w:val="28"/>
      <w:sz w:val="28"/>
      <w:szCs w:val="20"/>
    </w:rPr>
  </w:style>
  <w:style w:type="paragraph" w:styleId="ListNumber">
    <w:name w:val="List Number"/>
    <w:basedOn w:val="Normal"/>
    <w:rsid w:val="001D1E8D"/>
    <w:pPr>
      <w:numPr>
        <w:numId w:val="1"/>
      </w:numPr>
    </w:pPr>
    <w:rPr>
      <w:sz w:val="24"/>
      <w:lang w:val="en-US"/>
    </w:rPr>
  </w:style>
  <w:style w:type="character" w:customStyle="1" w:styleId="Heading1Char">
    <w:name w:val="Heading 1 Char"/>
    <w:basedOn w:val="DefaultParagraphFont"/>
    <w:link w:val="Heading1"/>
    <w:rsid w:val="001D1E8D"/>
    <w:rPr>
      <w:rFonts w:ascii="Times New Roman" w:eastAsia="Times New Roman" w:hAnsi="Times New Roman" w:cs="Times New Roman"/>
      <w:b/>
      <w:caps/>
      <w:kern w:val="28"/>
      <w:sz w:val="24"/>
      <w:szCs w:val="20"/>
    </w:rPr>
  </w:style>
  <w:style w:type="character" w:customStyle="1" w:styleId="Heading2Char">
    <w:name w:val="Heading 2 Char"/>
    <w:basedOn w:val="DefaultParagraphFont"/>
    <w:link w:val="Heading2"/>
    <w:rsid w:val="001D1E8D"/>
    <w:rPr>
      <w:rFonts w:ascii="Times New Roman" w:eastAsia="Times New Roman" w:hAnsi="Times New Roman" w:cs="Times New Roman"/>
      <w:b/>
      <w:sz w:val="24"/>
      <w:szCs w:val="20"/>
    </w:rPr>
  </w:style>
  <w:style w:type="character" w:styleId="Hyperlink">
    <w:name w:val="Hyperlink"/>
    <w:basedOn w:val="DefaultParagraphFont"/>
    <w:rsid w:val="001D1E8D"/>
    <w:rPr>
      <w:color w:val="0000FF"/>
      <w:u w:val="single"/>
    </w:rPr>
  </w:style>
  <w:style w:type="paragraph" w:styleId="BodyTextIndent">
    <w:name w:val="Body Text Indent"/>
    <w:basedOn w:val="Normal"/>
    <w:link w:val="BodyTextIndentChar"/>
    <w:rsid w:val="001D1E8D"/>
    <w:pPr>
      <w:spacing w:after="120"/>
      <w:ind w:left="360"/>
    </w:pPr>
  </w:style>
  <w:style w:type="character" w:customStyle="1" w:styleId="BodyTextIndentChar">
    <w:name w:val="Body Text Indent Char"/>
    <w:basedOn w:val="DefaultParagraphFont"/>
    <w:link w:val="BodyTextIndent"/>
    <w:rsid w:val="001D1E8D"/>
    <w:rPr>
      <w:rFonts w:ascii="Times New Roman" w:eastAsia="Times New Roman" w:hAnsi="Times New Roman" w:cs="Times New Roman"/>
      <w:sz w:val="28"/>
      <w:szCs w:val="20"/>
      <w:lang w:val="en-GB"/>
    </w:rPr>
  </w:style>
  <w:style w:type="paragraph" w:styleId="BodyText2">
    <w:name w:val="Body Text 2"/>
    <w:basedOn w:val="Normal"/>
    <w:link w:val="BodyText2Char"/>
    <w:rsid w:val="001D1E8D"/>
    <w:pPr>
      <w:spacing w:after="120" w:line="480" w:lineRule="auto"/>
    </w:pPr>
  </w:style>
  <w:style w:type="character" w:customStyle="1" w:styleId="BodyText2Char">
    <w:name w:val="Body Text 2 Char"/>
    <w:basedOn w:val="DefaultParagraphFont"/>
    <w:link w:val="BodyText2"/>
    <w:rsid w:val="001D1E8D"/>
    <w:rPr>
      <w:rFonts w:ascii="Times New Roman" w:eastAsia="Times New Roman" w:hAnsi="Times New Roman" w:cs="Times New Roman"/>
      <w:sz w:val="28"/>
      <w:szCs w:val="20"/>
      <w:lang w:val="en-GB"/>
    </w:rPr>
  </w:style>
  <w:style w:type="paragraph" w:styleId="ListBullet2">
    <w:name w:val="List Bullet 2"/>
    <w:basedOn w:val="Normal"/>
    <w:autoRedefine/>
    <w:rsid w:val="001D1E8D"/>
    <w:pPr>
      <w:spacing w:line="480" w:lineRule="auto"/>
    </w:pPr>
    <w:rPr>
      <w:sz w:val="24"/>
      <w:lang w:val="en-US"/>
    </w:rPr>
  </w:style>
  <w:style w:type="paragraph" w:customStyle="1" w:styleId="Outline2">
    <w:name w:val="Outline2"/>
    <w:basedOn w:val="Normal"/>
    <w:rsid w:val="001D1E8D"/>
    <w:pPr>
      <w:keepNext/>
      <w:numPr>
        <w:numId w:val="3"/>
      </w:numPr>
      <w:ind w:firstLine="340"/>
      <w:outlineLvl w:val="1"/>
    </w:pPr>
    <w:rPr>
      <w:sz w:val="20"/>
      <w:lang w:val="en-US"/>
    </w:rPr>
  </w:style>
  <w:style w:type="paragraph" w:customStyle="1" w:styleId="Outline3">
    <w:name w:val="Outline3"/>
    <w:basedOn w:val="Outline2"/>
    <w:rsid w:val="001D1E8D"/>
    <w:pPr>
      <w:numPr>
        <w:ilvl w:val="1"/>
      </w:numPr>
      <w:ind w:firstLine="680"/>
      <w:outlineLvl w:val="2"/>
    </w:pPr>
  </w:style>
  <w:style w:type="paragraph" w:customStyle="1" w:styleId="Outline4">
    <w:name w:val="Outline4"/>
    <w:basedOn w:val="Outline3"/>
    <w:rsid w:val="001D1E8D"/>
    <w:pPr>
      <w:numPr>
        <w:ilvl w:val="2"/>
      </w:numPr>
      <w:ind w:firstLine="1021"/>
      <w:outlineLvl w:val="3"/>
    </w:pPr>
  </w:style>
  <w:style w:type="paragraph" w:customStyle="1" w:styleId="Outline5">
    <w:name w:val="Outline5"/>
    <w:basedOn w:val="Outline4"/>
    <w:rsid w:val="001D1E8D"/>
    <w:pPr>
      <w:numPr>
        <w:ilvl w:val="3"/>
      </w:numPr>
      <w:ind w:firstLine="1361"/>
      <w:outlineLvl w:val="4"/>
    </w:pPr>
  </w:style>
  <w:style w:type="paragraph" w:customStyle="1" w:styleId="Outline6">
    <w:name w:val="Outline6"/>
    <w:basedOn w:val="Outline5"/>
    <w:rsid w:val="001D1E8D"/>
    <w:pPr>
      <w:numPr>
        <w:ilvl w:val="4"/>
      </w:numPr>
      <w:ind w:firstLine="1701"/>
      <w:outlineLvl w:val="5"/>
    </w:pPr>
  </w:style>
  <w:style w:type="paragraph" w:customStyle="1" w:styleId="TableText">
    <w:name w:val="Table Text"/>
    <w:basedOn w:val="Normal"/>
    <w:rsid w:val="001D1E8D"/>
    <w:pPr>
      <w:numPr>
        <w:ilvl w:val="5"/>
        <w:numId w:val="3"/>
      </w:numPr>
      <w:ind w:firstLine="0"/>
    </w:pPr>
    <w:rPr>
      <w:rFonts w:ascii="Arial" w:hAnsi="Arial"/>
      <w:sz w:val="20"/>
      <w:lang w:val="en-US"/>
    </w:rPr>
  </w:style>
  <w:style w:type="paragraph" w:styleId="BalloonText">
    <w:name w:val="Balloon Text"/>
    <w:basedOn w:val="Normal"/>
    <w:link w:val="BalloonTextChar"/>
    <w:uiPriority w:val="99"/>
    <w:semiHidden/>
    <w:unhideWhenUsed/>
    <w:rsid w:val="001D1E8D"/>
    <w:rPr>
      <w:rFonts w:ascii="Tahoma" w:hAnsi="Tahoma" w:cs="Tahoma"/>
      <w:sz w:val="16"/>
      <w:szCs w:val="16"/>
    </w:rPr>
  </w:style>
  <w:style w:type="character" w:customStyle="1" w:styleId="BalloonTextChar">
    <w:name w:val="Balloon Text Char"/>
    <w:basedOn w:val="DefaultParagraphFont"/>
    <w:link w:val="BalloonText"/>
    <w:uiPriority w:val="99"/>
    <w:semiHidden/>
    <w:rsid w:val="001D1E8D"/>
    <w:rPr>
      <w:rFonts w:ascii="Tahoma" w:eastAsia="Times New Roman" w:hAnsi="Tahoma" w:cs="Tahoma"/>
      <w:sz w:val="16"/>
      <w:szCs w:val="16"/>
      <w:lang w:val="en-GB"/>
    </w:rPr>
  </w:style>
  <w:style w:type="character" w:styleId="FollowedHyperlink">
    <w:name w:val="FollowedHyperlink"/>
    <w:basedOn w:val="DefaultParagraphFont"/>
    <w:uiPriority w:val="99"/>
    <w:semiHidden/>
    <w:unhideWhenUsed/>
    <w:rsid w:val="0019730F"/>
    <w:rPr>
      <w:color w:val="800080" w:themeColor="followedHyperlink"/>
      <w:u w:val="single"/>
    </w:rPr>
  </w:style>
  <w:style w:type="paragraph" w:styleId="ListNumber2">
    <w:name w:val="List Number 2"/>
    <w:basedOn w:val="ListNumber"/>
    <w:semiHidden/>
    <w:rsid w:val="006A760B"/>
    <w:pPr>
      <w:numPr>
        <w:numId w:val="0"/>
      </w:numPr>
      <w:tabs>
        <w:tab w:val="num" w:pos="720"/>
      </w:tabs>
      <w:spacing w:before="180"/>
      <w:ind w:left="720" w:hanging="360"/>
    </w:pPr>
  </w:style>
  <w:style w:type="paragraph" w:styleId="ListNumber3">
    <w:name w:val="List Number 3"/>
    <w:basedOn w:val="Normal"/>
    <w:semiHidden/>
    <w:rsid w:val="006A760B"/>
    <w:pPr>
      <w:tabs>
        <w:tab w:val="num" w:pos="1440"/>
      </w:tabs>
      <w:spacing w:before="120"/>
      <w:ind w:left="1080" w:hanging="360"/>
    </w:pPr>
    <w:rPr>
      <w:sz w:val="20"/>
      <w:lang w:val="en-US"/>
    </w:rPr>
  </w:style>
  <w:style w:type="paragraph" w:styleId="ListNumber4">
    <w:name w:val="List Number 4"/>
    <w:basedOn w:val="ListNumber"/>
    <w:semiHidden/>
    <w:rsid w:val="006A760B"/>
    <w:pPr>
      <w:numPr>
        <w:numId w:val="0"/>
      </w:numPr>
      <w:tabs>
        <w:tab w:val="num" w:pos="1440"/>
      </w:tabs>
      <w:ind w:left="1440" w:hanging="360"/>
    </w:pPr>
    <w:rPr>
      <w:sz w:val="20"/>
    </w:rPr>
  </w:style>
  <w:style w:type="paragraph" w:styleId="ListNumber5">
    <w:name w:val="List Number 5"/>
    <w:basedOn w:val="Normal"/>
    <w:semiHidden/>
    <w:rsid w:val="006A760B"/>
    <w:pPr>
      <w:tabs>
        <w:tab w:val="num" w:pos="1800"/>
      </w:tabs>
      <w:ind w:left="1800" w:hanging="360"/>
    </w:pPr>
    <w:rPr>
      <w:sz w:val="20"/>
      <w:lang w:val="en-US"/>
    </w:rPr>
  </w:style>
  <w:style w:type="paragraph" w:customStyle="1" w:styleId="TableTextsmall">
    <w:name w:val="Table Text small"/>
    <w:basedOn w:val="TableText"/>
    <w:rsid w:val="006A760B"/>
    <w:pPr>
      <w:numPr>
        <w:ilvl w:val="0"/>
        <w:numId w:val="0"/>
      </w:numPr>
    </w:pPr>
    <w:rPr>
      <w:sz w:val="16"/>
    </w:rPr>
  </w:style>
  <w:style w:type="paragraph" w:styleId="Caption">
    <w:name w:val="caption"/>
    <w:basedOn w:val="Normal"/>
    <w:next w:val="Normal"/>
    <w:qFormat/>
    <w:rsid w:val="006A760B"/>
    <w:pPr>
      <w:keepNext/>
      <w:spacing w:before="240"/>
    </w:pPr>
    <w:rPr>
      <w:b/>
      <w:bCs/>
      <w:sz w:val="22"/>
      <w:lang w:val="en-US"/>
    </w:rPr>
  </w:style>
  <w:style w:type="paragraph" w:customStyle="1" w:styleId="MTDisplayEquation">
    <w:name w:val="MTDisplayEquation"/>
    <w:basedOn w:val="Normal"/>
    <w:rsid w:val="006A760B"/>
    <w:pPr>
      <w:tabs>
        <w:tab w:val="center" w:pos="4680"/>
        <w:tab w:val="right" w:pos="9360"/>
      </w:tabs>
      <w:spacing w:before="240"/>
    </w:pPr>
    <w:rPr>
      <w:sz w:val="24"/>
      <w:lang w:val="en-US"/>
    </w:rPr>
  </w:style>
  <w:style w:type="paragraph" w:styleId="ListParagraph">
    <w:name w:val="List Paragraph"/>
    <w:basedOn w:val="Normal"/>
    <w:uiPriority w:val="34"/>
    <w:qFormat/>
    <w:rsid w:val="0051263D"/>
    <w:pPr>
      <w:ind w:left="720"/>
      <w:contextualSpacing/>
    </w:pPr>
  </w:style>
  <w:style w:type="paragraph" w:styleId="Header">
    <w:name w:val="header"/>
    <w:basedOn w:val="Normal"/>
    <w:link w:val="HeaderChar"/>
    <w:uiPriority w:val="99"/>
    <w:unhideWhenUsed/>
    <w:rsid w:val="00A62D08"/>
    <w:pPr>
      <w:tabs>
        <w:tab w:val="center" w:pos="4680"/>
        <w:tab w:val="right" w:pos="9360"/>
      </w:tabs>
    </w:pPr>
  </w:style>
  <w:style w:type="character" w:customStyle="1" w:styleId="HeaderChar">
    <w:name w:val="Header Char"/>
    <w:basedOn w:val="DefaultParagraphFont"/>
    <w:link w:val="Header"/>
    <w:uiPriority w:val="99"/>
    <w:rsid w:val="00A62D08"/>
    <w:rPr>
      <w:rFonts w:ascii="Times New Roman" w:eastAsia="Times New Roman" w:hAnsi="Times New Roman" w:cs="Times New Roman"/>
      <w:sz w:val="28"/>
      <w:szCs w:val="20"/>
      <w:lang w:val="en-GB"/>
    </w:rPr>
  </w:style>
  <w:style w:type="paragraph" w:styleId="Footer">
    <w:name w:val="footer"/>
    <w:basedOn w:val="Normal"/>
    <w:link w:val="FooterChar"/>
    <w:uiPriority w:val="99"/>
    <w:unhideWhenUsed/>
    <w:rsid w:val="00A62D08"/>
    <w:pPr>
      <w:tabs>
        <w:tab w:val="center" w:pos="4680"/>
        <w:tab w:val="right" w:pos="9360"/>
      </w:tabs>
    </w:pPr>
  </w:style>
  <w:style w:type="character" w:customStyle="1" w:styleId="FooterChar">
    <w:name w:val="Footer Char"/>
    <w:basedOn w:val="DefaultParagraphFont"/>
    <w:link w:val="Footer"/>
    <w:uiPriority w:val="99"/>
    <w:rsid w:val="00A62D08"/>
    <w:rPr>
      <w:rFonts w:ascii="Times New Roman" w:eastAsia="Times New Roman" w:hAnsi="Times New Roman" w:cs="Times New Roman"/>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9B9F5-B9CD-4846-9479-674AE2B6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17</Pages>
  <Words>7412</Words>
  <Characters>42254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8</cp:revision>
  <dcterms:created xsi:type="dcterms:W3CDTF">2014-12-08T21:30:00Z</dcterms:created>
  <dcterms:modified xsi:type="dcterms:W3CDTF">2015-03-05T15:23:00Z</dcterms:modified>
</cp:coreProperties>
</file>