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CA7" w:rsidRDefault="00A326F7" w:rsidP="00A326F7">
      <w:pPr>
        <w:jc w:val="center"/>
        <w:rPr>
          <w:b/>
          <w:sz w:val="28"/>
          <w:szCs w:val="28"/>
        </w:rPr>
      </w:pPr>
      <w:r>
        <w:rPr>
          <w:b/>
          <w:sz w:val="28"/>
          <w:szCs w:val="28"/>
        </w:rPr>
        <w:t>MINING ERASABLE ITEMSET</w:t>
      </w:r>
      <w:r w:rsidR="00E40834">
        <w:rPr>
          <w:b/>
          <w:sz w:val="28"/>
          <w:szCs w:val="28"/>
        </w:rPr>
        <w:t>S</w:t>
      </w:r>
      <w:r>
        <w:rPr>
          <w:b/>
          <w:sz w:val="28"/>
          <w:szCs w:val="28"/>
        </w:rPr>
        <w:t xml:space="preserve"> WITH CONSTRAINTS</w:t>
      </w:r>
    </w:p>
    <w:p w:rsidR="00070CC1" w:rsidRDefault="00070CC1" w:rsidP="00A326F7">
      <w:pPr>
        <w:jc w:val="center"/>
        <w:rPr>
          <w:b/>
          <w:sz w:val="28"/>
          <w:szCs w:val="28"/>
        </w:rPr>
      </w:pPr>
    </w:p>
    <w:p w:rsidR="00070CC1" w:rsidRDefault="00070CC1" w:rsidP="00A326F7">
      <w:pPr>
        <w:jc w:val="center"/>
        <w:rPr>
          <w:b/>
          <w:sz w:val="28"/>
          <w:szCs w:val="28"/>
        </w:rPr>
      </w:pPr>
    </w:p>
    <w:p w:rsidR="0030513C" w:rsidRDefault="00176217" w:rsidP="008F6E8D">
      <w:pPr>
        <w:jc w:val="center"/>
        <w:rPr>
          <w:sz w:val="22"/>
          <w:szCs w:val="22"/>
        </w:rPr>
      </w:pPr>
      <w:r>
        <w:rPr>
          <w:sz w:val="22"/>
          <w:szCs w:val="22"/>
        </w:rPr>
        <w:t>Nguyễn Hà Giang</w:t>
      </w:r>
      <w:r w:rsidR="00D42DE8">
        <w:rPr>
          <w:sz w:val="22"/>
          <w:szCs w:val="22"/>
        </w:rPr>
        <w:t xml:space="preserve"> và Võ Đình Bảy</w:t>
      </w:r>
    </w:p>
    <w:p w:rsidR="00F64657" w:rsidRDefault="00F64657" w:rsidP="00F64657">
      <w:pPr>
        <w:jc w:val="center"/>
        <w:rPr>
          <w:sz w:val="22"/>
          <w:szCs w:val="22"/>
        </w:rPr>
      </w:pPr>
      <w:r>
        <w:rPr>
          <w:sz w:val="22"/>
          <w:szCs w:val="22"/>
        </w:rPr>
        <w:t xml:space="preserve">Khoa Công nghệ </w:t>
      </w:r>
      <w:r w:rsidR="00796FBD">
        <w:rPr>
          <w:sz w:val="22"/>
          <w:szCs w:val="22"/>
        </w:rPr>
        <w:t>T</w:t>
      </w:r>
      <w:r>
        <w:rPr>
          <w:sz w:val="22"/>
          <w:szCs w:val="22"/>
        </w:rPr>
        <w:t>hông tin, Trường Đại học Công nghệ Tp. HCM (HUTECH)</w:t>
      </w:r>
    </w:p>
    <w:p w:rsidR="00D42DE8" w:rsidRPr="00176217" w:rsidRDefault="00D42DE8" w:rsidP="008F6E8D">
      <w:pPr>
        <w:jc w:val="center"/>
        <w:rPr>
          <w:sz w:val="22"/>
          <w:szCs w:val="22"/>
        </w:rPr>
      </w:pPr>
    </w:p>
    <w:p w:rsidR="00DE7BEF" w:rsidRDefault="00DE7BEF" w:rsidP="00C12B64">
      <w:pPr>
        <w:jc w:val="center"/>
        <w:rPr>
          <w:sz w:val="22"/>
          <w:szCs w:val="22"/>
        </w:rPr>
      </w:pPr>
    </w:p>
    <w:p w:rsidR="00DE7BEF" w:rsidRDefault="00DE7BEF" w:rsidP="00CE49F6">
      <w:pPr>
        <w:tabs>
          <w:tab w:val="right" w:leader="hyphen" w:pos="9072"/>
        </w:tabs>
        <w:jc w:val="both"/>
        <w:rPr>
          <w:sz w:val="22"/>
          <w:szCs w:val="22"/>
        </w:rPr>
      </w:pPr>
      <w:r>
        <w:rPr>
          <w:sz w:val="22"/>
          <w:szCs w:val="22"/>
        </w:rPr>
        <w:tab/>
      </w:r>
    </w:p>
    <w:p w:rsidR="00A326F7" w:rsidRDefault="00AF5C6A" w:rsidP="00AF5C6A">
      <w:pPr>
        <w:tabs>
          <w:tab w:val="right" w:leader="hyphen" w:pos="9072"/>
        </w:tabs>
        <w:ind w:firstLine="3780"/>
        <w:rPr>
          <w:b/>
          <w:sz w:val="22"/>
          <w:szCs w:val="22"/>
        </w:rPr>
      </w:pPr>
      <w:r>
        <w:rPr>
          <w:b/>
          <w:sz w:val="22"/>
          <w:szCs w:val="22"/>
        </w:rPr>
        <w:t>Đã bổ sung</w:t>
      </w:r>
    </w:p>
    <w:p w:rsidR="00A326F7" w:rsidRDefault="00A326F7" w:rsidP="006F7191">
      <w:pPr>
        <w:tabs>
          <w:tab w:val="right" w:leader="hyphen" w:pos="9072"/>
        </w:tabs>
        <w:ind w:firstLine="3780"/>
        <w:jc w:val="center"/>
        <w:rPr>
          <w:b/>
          <w:sz w:val="22"/>
          <w:szCs w:val="22"/>
        </w:rPr>
      </w:pPr>
    </w:p>
    <w:p w:rsidR="00A326F7" w:rsidRPr="00B038DE" w:rsidRDefault="0055417D" w:rsidP="00A326F7">
      <w:pPr>
        <w:tabs>
          <w:tab w:val="right" w:leader="hyphen" w:pos="9072"/>
        </w:tabs>
        <w:jc w:val="center"/>
        <w:rPr>
          <w:sz w:val="20"/>
          <w:szCs w:val="20"/>
        </w:rPr>
      </w:pPr>
      <w:r w:rsidRPr="006F7191">
        <w:rPr>
          <w:b/>
          <w:sz w:val="22"/>
          <w:szCs w:val="22"/>
        </w:rPr>
        <w:t>TÓM TẮT</w:t>
      </w:r>
    </w:p>
    <w:p w:rsidR="0055417D" w:rsidRPr="00B038DE" w:rsidRDefault="0055417D" w:rsidP="006F7191">
      <w:pPr>
        <w:tabs>
          <w:tab w:val="right" w:leader="hyphen" w:pos="9072"/>
        </w:tabs>
        <w:jc w:val="center"/>
        <w:rPr>
          <w:sz w:val="20"/>
          <w:szCs w:val="20"/>
        </w:rPr>
      </w:pPr>
    </w:p>
    <w:p w:rsidR="00A326F7" w:rsidRPr="00063697" w:rsidRDefault="00063697" w:rsidP="00974CA1">
      <w:pPr>
        <w:tabs>
          <w:tab w:val="right" w:leader="hyphen" w:pos="9072"/>
        </w:tabs>
        <w:spacing w:after="240"/>
        <w:jc w:val="both"/>
        <w:rPr>
          <w:sz w:val="22"/>
          <w:szCs w:val="22"/>
        </w:rPr>
      </w:pPr>
      <w:proofErr w:type="gramStart"/>
      <w:r w:rsidRPr="00063697">
        <w:rPr>
          <w:sz w:val="22"/>
          <w:szCs w:val="22"/>
        </w:rPr>
        <w:t>Khai</w:t>
      </w:r>
      <w:r>
        <w:rPr>
          <w:sz w:val="22"/>
          <w:szCs w:val="22"/>
        </w:rPr>
        <w:t xml:space="preserve"> thác tập </w:t>
      </w:r>
      <w:r w:rsidR="00556F3C">
        <w:rPr>
          <w:sz w:val="22"/>
          <w:szCs w:val="22"/>
        </w:rPr>
        <w:t>có thể xóa</w:t>
      </w:r>
      <w:r>
        <w:rPr>
          <w:sz w:val="22"/>
          <w:szCs w:val="22"/>
        </w:rPr>
        <w:t xml:space="preserve"> là một phân nhánh của khai thác dữ liệu</w:t>
      </w:r>
      <w:r w:rsidR="00CB1C18">
        <w:rPr>
          <w:sz w:val="22"/>
          <w:szCs w:val="22"/>
        </w:rPr>
        <w:t xml:space="preserve">, tập </w:t>
      </w:r>
      <w:r w:rsidR="00556F3C">
        <w:rPr>
          <w:sz w:val="22"/>
          <w:szCs w:val="22"/>
        </w:rPr>
        <w:t>có thể xóa</w:t>
      </w:r>
      <w:r w:rsidR="00CB1C18">
        <w:rPr>
          <w:sz w:val="22"/>
          <w:szCs w:val="22"/>
        </w:rPr>
        <w:t xml:space="preserve"> hỗ trợ các nhà quản lý sản xuất lập ra kết hoạch cho việc tạo ra các sản phẩm mới</w:t>
      </w:r>
      <w:r>
        <w:rPr>
          <w:sz w:val="22"/>
          <w:szCs w:val="22"/>
        </w:rPr>
        <w:t>.</w:t>
      </w:r>
      <w:proofErr w:type="gramEnd"/>
      <w:r>
        <w:rPr>
          <w:sz w:val="22"/>
          <w:szCs w:val="22"/>
        </w:rPr>
        <w:t xml:space="preserve"> Các công việc khai thác liên quan đến tập </w:t>
      </w:r>
      <w:r w:rsidR="00556F3C">
        <w:rPr>
          <w:sz w:val="22"/>
          <w:szCs w:val="22"/>
        </w:rPr>
        <w:t>có thể xóa</w:t>
      </w:r>
      <w:r>
        <w:rPr>
          <w:sz w:val="22"/>
          <w:szCs w:val="22"/>
        </w:rPr>
        <w:t xml:space="preserve"> được bắt đầu nghiên cứu từ năm 2009 do Deng và các cộng sự của ông đề xuất. </w:t>
      </w:r>
      <w:proofErr w:type="gramStart"/>
      <w:r w:rsidR="00EE2354">
        <w:rPr>
          <w:sz w:val="22"/>
          <w:szCs w:val="22"/>
        </w:rPr>
        <w:t xml:space="preserve">Từ đó cho đến nay đã có rất nhiều các công trình nghiên cứu </w:t>
      </w:r>
      <w:r w:rsidR="00CB1C18">
        <w:rPr>
          <w:sz w:val="22"/>
          <w:szCs w:val="22"/>
        </w:rPr>
        <w:t xml:space="preserve">của các nhóm tác giả khác nhau nhằm </w:t>
      </w:r>
      <w:r w:rsidR="00EE2354">
        <w:rPr>
          <w:sz w:val="22"/>
          <w:szCs w:val="22"/>
        </w:rPr>
        <w:t xml:space="preserve">phát triển các thuật toán để nâng cao quá trình khai thác tập dữ liệu </w:t>
      </w:r>
      <w:r w:rsidR="00556F3C">
        <w:rPr>
          <w:sz w:val="22"/>
          <w:szCs w:val="22"/>
        </w:rPr>
        <w:t>có thể xóa</w:t>
      </w:r>
      <w:r w:rsidR="00EE2354">
        <w:rPr>
          <w:sz w:val="22"/>
          <w:szCs w:val="22"/>
        </w:rPr>
        <w:t xml:space="preserve"> này.</w:t>
      </w:r>
      <w:proofErr w:type="gramEnd"/>
      <w:r w:rsidR="00CB1C18">
        <w:rPr>
          <w:sz w:val="22"/>
          <w:szCs w:val="22"/>
        </w:rPr>
        <w:t xml:space="preserve"> </w:t>
      </w:r>
      <w:proofErr w:type="gramStart"/>
      <w:r w:rsidR="00CB1C18">
        <w:rPr>
          <w:sz w:val="22"/>
          <w:szCs w:val="22"/>
        </w:rPr>
        <w:t>Các thuật toán thuật toán thường mất rất nhiều thời gian và bộ nhớ để khai thác.</w:t>
      </w:r>
      <w:proofErr w:type="gramEnd"/>
      <w:r w:rsidR="00CB1C18">
        <w:rPr>
          <w:sz w:val="22"/>
          <w:szCs w:val="22"/>
        </w:rPr>
        <w:t xml:space="preserve"> </w:t>
      </w:r>
      <w:proofErr w:type="gramStart"/>
      <w:r w:rsidR="00CB1C18">
        <w:rPr>
          <w:sz w:val="22"/>
          <w:szCs w:val="22"/>
        </w:rPr>
        <w:t>Điều này ảnh hưởng đến các hệ thống hỗ trợ kế hoạch sản xuất.</w:t>
      </w:r>
      <w:proofErr w:type="gramEnd"/>
      <w:r w:rsidR="00CB1C18">
        <w:rPr>
          <w:sz w:val="22"/>
          <w:szCs w:val="22"/>
        </w:rPr>
        <w:t xml:space="preserve"> Trong phần nghiên cứu này, chúng tôi phát triển thuật toán khai thác dữ liệu </w:t>
      </w:r>
      <w:r w:rsidR="00556F3C">
        <w:rPr>
          <w:sz w:val="22"/>
          <w:szCs w:val="22"/>
        </w:rPr>
        <w:t>có thể xóa</w:t>
      </w:r>
      <w:r w:rsidR="00CB1C18">
        <w:rPr>
          <w:sz w:val="22"/>
          <w:szCs w:val="22"/>
        </w:rPr>
        <w:t xml:space="preserve"> dựa trên ràng buộc. </w:t>
      </w:r>
      <w:proofErr w:type="gramStart"/>
      <w:r w:rsidR="00711D91">
        <w:rPr>
          <w:sz w:val="22"/>
          <w:szCs w:val="22"/>
        </w:rPr>
        <w:t>Kết quả của giải thuật này sẽ tập trung trên các dữ liệu quan tâm, không khai thác dàn tr</w:t>
      </w:r>
      <w:r w:rsidR="00701A2B">
        <w:rPr>
          <w:sz w:val="22"/>
          <w:szCs w:val="22"/>
        </w:rPr>
        <w:t>ả</w:t>
      </w:r>
      <w:r w:rsidR="00711D91">
        <w:rPr>
          <w:sz w:val="22"/>
          <w:szCs w:val="22"/>
        </w:rPr>
        <w:t>i trên tất cả tập dữ liệu.</w:t>
      </w:r>
      <w:proofErr w:type="gramEnd"/>
      <w:r w:rsidR="00701A2B">
        <w:rPr>
          <w:sz w:val="22"/>
          <w:szCs w:val="22"/>
        </w:rPr>
        <w:t xml:space="preserve"> Do vậy quá trình khai phá sẽ hiệu quả hơn.</w:t>
      </w:r>
    </w:p>
    <w:p w:rsidR="00335CA7" w:rsidRDefault="00335CA7" w:rsidP="00063697">
      <w:pPr>
        <w:tabs>
          <w:tab w:val="right" w:leader="hyphen" w:pos="9072"/>
        </w:tabs>
        <w:spacing w:line="360" w:lineRule="auto"/>
        <w:jc w:val="center"/>
        <w:rPr>
          <w:b/>
          <w:sz w:val="22"/>
          <w:szCs w:val="22"/>
        </w:rPr>
      </w:pPr>
      <w:r>
        <w:rPr>
          <w:b/>
          <w:sz w:val="22"/>
          <w:szCs w:val="22"/>
        </w:rPr>
        <w:t>ABSTRACT</w:t>
      </w:r>
    </w:p>
    <w:p w:rsidR="00FB451C" w:rsidRPr="00FB451C" w:rsidRDefault="00FB451C" w:rsidP="00FB451C">
      <w:pPr>
        <w:tabs>
          <w:tab w:val="right" w:leader="hyphen" w:pos="9072"/>
        </w:tabs>
        <w:rPr>
          <w:sz w:val="20"/>
          <w:szCs w:val="20"/>
        </w:rPr>
      </w:pPr>
    </w:p>
    <w:p w:rsidR="0081122E" w:rsidRPr="00FB451C" w:rsidRDefault="00FB451C" w:rsidP="00FB451C">
      <w:pPr>
        <w:tabs>
          <w:tab w:val="right" w:leader="hyphen" w:pos="9072"/>
        </w:tabs>
        <w:jc w:val="both"/>
        <w:rPr>
          <w:sz w:val="22"/>
          <w:szCs w:val="20"/>
        </w:rPr>
      </w:pPr>
      <w:r>
        <w:rPr>
          <w:sz w:val="22"/>
          <w:szCs w:val="20"/>
        </w:rPr>
        <w:t>Mining erasable itemsets is</w:t>
      </w:r>
      <w:r w:rsidRPr="00FB451C">
        <w:rPr>
          <w:sz w:val="22"/>
          <w:szCs w:val="20"/>
        </w:rPr>
        <w:t xml:space="preserve"> a </w:t>
      </w:r>
      <w:r>
        <w:rPr>
          <w:sz w:val="22"/>
          <w:szCs w:val="20"/>
        </w:rPr>
        <w:t>variant</w:t>
      </w:r>
      <w:r w:rsidRPr="00FB451C">
        <w:rPr>
          <w:sz w:val="22"/>
          <w:szCs w:val="20"/>
        </w:rPr>
        <w:t xml:space="preserve"> of data mining, </w:t>
      </w:r>
      <w:r>
        <w:rPr>
          <w:sz w:val="22"/>
          <w:szCs w:val="20"/>
        </w:rPr>
        <w:t>erasable itemsets</w:t>
      </w:r>
      <w:r w:rsidRPr="00FB451C">
        <w:rPr>
          <w:sz w:val="22"/>
          <w:szCs w:val="20"/>
        </w:rPr>
        <w:t xml:space="preserve"> support production managers establish plans for the creation of new products. The </w:t>
      </w:r>
      <w:r w:rsidR="004E61C0">
        <w:rPr>
          <w:sz w:val="22"/>
          <w:szCs w:val="20"/>
        </w:rPr>
        <w:t>first research about</w:t>
      </w:r>
      <w:r w:rsidRPr="00FB451C">
        <w:rPr>
          <w:sz w:val="22"/>
          <w:szCs w:val="20"/>
        </w:rPr>
        <w:t xml:space="preserve"> mining </w:t>
      </w:r>
      <w:r w:rsidR="004E61C0">
        <w:rPr>
          <w:sz w:val="22"/>
          <w:szCs w:val="20"/>
        </w:rPr>
        <w:t>erasable itemset</w:t>
      </w:r>
      <w:r w:rsidRPr="00FB451C">
        <w:rPr>
          <w:sz w:val="22"/>
          <w:szCs w:val="20"/>
        </w:rPr>
        <w:t xml:space="preserve"> </w:t>
      </w:r>
      <w:r w:rsidR="004E61C0">
        <w:rPr>
          <w:sz w:val="22"/>
          <w:szCs w:val="20"/>
        </w:rPr>
        <w:t>was published</w:t>
      </w:r>
      <w:r w:rsidRPr="00FB451C">
        <w:rPr>
          <w:sz w:val="22"/>
          <w:szCs w:val="20"/>
        </w:rPr>
        <w:t xml:space="preserve"> </w:t>
      </w:r>
      <w:r w:rsidR="004E61C0">
        <w:rPr>
          <w:sz w:val="22"/>
          <w:szCs w:val="20"/>
        </w:rPr>
        <w:t>in</w:t>
      </w:r>
      <w:r w:rsidRPr="00FB451C">
        <w:rPr>
          <w:sz w:val="22"/>
          <w:szCs w:val="20"/>
        </w:rPr>
        <w:t xml:space="preserve"> 2009 by Deng </w:t>
      </w:r>
      <w:r w:rsidR="004E61C0">
        <w:rPr>
          <w:sz w:val="22"/>
          <w:szCs w:val="20"/>
        </w:rPr>
        <w:t>et al</w:t>
      </w:r>
      <w:r w:rsidRPr="00FB451C">
        <w:rPr>
          <w:sz w:val="22"/>
          <w:szCs w:val="20"/>
        </w:rPr>
        <w:t xml:space="preserve">. Since then there have been a lot of research works of different authors to develop advanced algorithms to </w:t>
      </w:r>
      <w:r w:rsidR="004E61C0">
        <w:rPr>
          <w:sz w:val="22"/>
          <w:szCs w:val="20"/>
        </w:rPr>
        <w:t>mining erasable itemsets</w:t>
      </w:r>
      <w:r w:rsidRPr="00FB451C">
        <w:rPr>
          <w:sz w:val="22"/>
          <w:szCs w:val="20"/>
        </w:rPr>
        <w:t xml:space="preserve">. The algorithm usually takes a lot of time and memory to </w:t>
      </w:r>
      <w:r w:rsidR="004E61C0">
        <w:rPr>
          <w:sz w:val="22"/>
          <w:szCs w:val="20"/>
        </w:rPr>
        <w:t>mine</w:t>
      </w:r>
      <w:r w:rsidRPr="00FB451C">
        <w:rPr>
          <w:sz w:val="22"/>
          <w:szCs w:val="20"/>
        </w:rPr>
        <w:t>. This affects systems support production planning</w:t>
      </w:r>
      <w:r w:rsidR="004E61C0">
        <w:rPr>
          <w:sz w:val="22"/>
          <w:szCs w:val="20"/>
        </w:rPr>
        <w:t xml:space="preserve">. In this study, we developed an </w:t>
      </w:r>
      <w:r w:rsidR="00B11904">
        <w:rPr>
          <w:sz w:val="22"/>
          <w:szCs w:val="20"/>
        </w:rPr>
        <w:t>algorithm</w:t>
      </w:r>
      <w:r w:rsidR="004E61C0">
        <w:rPr>
          <w:sz w:val="22"/>
          <w:szCs w:val="20"/>
        </w:rPr>
        <w:t xml:space="preserve"> for mining erasable itemset with constrainst</w:t>
      </w:r>
      <w:r w:rsidR="00B11904">
        <w:rPr>
          <w:sz w:val="22"/>
          <w:szCs w:val="20"/>
        </w:rPr>
        <w:t>s</w:t>
      </w:r>
      <w:r w:rsidRPr="00FB451C">
        <w:rPr>
          <w:sz w:val="22"/>
          <w:szCs w:val="20"/>
        </w:rPr>
        <w:t xml:space="preserve">. The result of this algorithm will focus on </w:t>
      </w:r>
      <w:r w:rsidR="00B11904">
        <w:rPr>
          <w:sz w:val="22"/>
          <w:szCs w:val="20"/>
        </w:rPr>
        <w:t>certain ite</w:t>
      </w:r>
      <w:r w:rsidR="00EF585D">
        <w:rPr>
          <w:sz w:val="22"/>
          <w:szCs w:val="20"/>
        </w:rPr>
        <w:t>mset</w:t>
      </w:r>
      <w:r w:rsidR="00B11904">
        <w:rPr>
          <w:sz w:val="22"/>
          <w:szCs w:val="20"/>
        </w:rPr>
        <w:t>s</w:t>
      </w:r>
      <w:r w:rsidRPr="00FB451C">
        <w:rPr>
          <w:sz w:val="22"/>
          <w:szCs w:val="20"/>
        </w:rPr>
        <w:t xml:space="preserve">, not </w:t>
      </w:r>
      <w:r w:rsidR="00B11904">
        <w:rPr>
          <w:sz w:val="22"/>
          <w:szCs w:val="20"/>
        </w:rPr>
        <w:t>mine</w:t>
      </w:r>
      <w:r w:rsidRPr="00FB451C">
        <w:rPr>
          <w:sz w:val="22"/>
          <w:szCs w:val="20"/>
        </w:rPr>
        <w:t xml:space="preserve"> spread across all </w:t>
      </w:r>
      <w:r w:rsidR="00B11904">
        <w:rPr>
          <w:sz w:val="22"/>
          <w:szCs w:val="20"/>
        </w:rPr>
        <w:t>itemsets</w:t>
      </w:r>
      <w:r w:rsidRPr="00FB451C">
        <w:rPr>
          <w:sz w:val="22"/>
          <w:szCs w:val="20"/>
        </w:rPr>
        <w:t xml:space="preserve">. </w:t>
      </w:r>
      <w:proofErr w:type="gramStart"/>
      <w:r w:rsidRPr="00FB451C">
        <w:rPr>
          <w:sz w:val="22"/>
          <w:szCs w:val="20"/>
        </w:rPr>
        <w:t xml:space="preserve">Thus the process of </w:t>
      </w:r>
      <w:r w:rsidR="00B11904">
        <w:rPr>
          <w:sz w:val="22"/>
          <w:szCs w:val="20"/>
        </w:rPr>
        <w:t>mining</w:t>
      </w:r>
      <w:r w:rsidRPr="00FB451C">
        <w:rPr>
          <w:sz w:val="22"/>
          <w:szCs w:val="20"/>
        </w:rPr>
        <w:t xml:space="preserve"> more effective.</w:t>
      </w:r>
      <w:proofErr w:type="gramEnd"/>
    </w:p>
    <w:p w:rsidR="00A326F7" w:rsidRPr="00B038DE" w:rsidRDefault="00A326F7" w:rsidP="00C12B64">
      <w:pPr>
        <w:tabs>
          <w:tab w:val="right" w:leader="hyphen" w:pos="9072"/>
        </w:tabs>
        <w:jc w:val="center"/>
        <w:rPr>
          <w:sz w:val="20"/>
          <w:szCs w:val="20"/>
        </w:rPr>
      </w:pPr>
    </w:p>
    <w:p w:rsidR="0081122E" w:rsidRDefault="0081122E" w:rsidP="00CE49F6">
      <w:pPr>
        <w:tabs>
          <w:tab w:val="right" w:leader="hyphen" w:pos="9072"/>
        </w:tabs>
        <w:ind w:left="284"/>
        <w:jc w:val="both"/>
        <w:rPr>
          <w:sz w:val="22"/>
          <w:szCs w:val="22"/>
        </w:rPr>
      </w:pPr>
    </w:p>
    <w:p w:rsidR="008F1653" w:rsidRDefault="008F1653" w:rsidP="00DC3868">
      <w:pPr>
        <w:numPr>
          <w:ilvl w:val="0"/>
          <w:numId w:val="7"/>
        </w:numPr>
        <w:tabs>
          <w:tab w:val="right" w:leader="hyphen" w:pos="9072"/>
        </w:tabs>
        <w:jc w:val="both"/>
        <w:rPr>
          <w:sz w:val="22"/>
          <w:szCs w:val="22"/>
        </w:rPr>
        <w:sectPr w:rsidR="008F1653" w:rsidSect="00CE49F6">
          <w:pgSz w:w="11907" w:h="17010" w:code="9"/>
          <w:pgMar w:top="1701" w:right="1418" w:bottom="1701" w:left="1418" w:header="720" w:footer="720" w:gutter="0"/>
          <w:cols w:space="720"/>
          <w:docGrid w:linePitch="360"/>
        </w:sectPr>
      </w:pPr>
    </w:p>
    <w:p w:rsidR="00301448" w:rsidRPr="00C12B64" w:rsidRDefault="00701A2B" w:rsidP="00DC3868">
      <w:pPr>
        <w:numPr>
          <w:ilvl w:val="0"/>
          <w:numId w:val="7"/>
        </w:numPr>
        <w:tabs>
          <w:tab w:val="right" w:leader="hyphen" w:pos="9072"/>
        </w:tabs>
        <w:jc w:val="both"/>
        <w:rPr>
          <w:sz w:val="22"/>
          <w:szCs w:val="22"/>
          <w:u w:val="single"/>
        </w:rPr>
      </w:pPr>
      <w:r w:rsidRPr="00701A2B">
        <w:rPr>
          <w:b/>
          <w:noProof/>
          <w:sz w:val="22"/>
          <w:szCs w:val="22"/>
        </w:rPr>
        <w:lastRenderedPageBreak/>
        <w:t xml:space="preserve">TỔNG </w:t>
      </w:r>
      <w:r>
        <w:rPr>
          <w:b/>
          <w:noProof/>
          <w:sz w:val="22"/>
          <w:szCs w:val="22"/>
        </w:rPr>
        <w:t>QUAN</w:t>
      </w:r>
    </w:p>
    <w:p w:rsidR="00731DE4" w:rsidRPr="00731DE4" w:rsidRDefault="00731DE4" w:rsidP="00974CA1">
      <w:pPr>
        <w:ind w:firstLine="360"/>
        <w:jc w:val="both"/>
        <w:rPr>
          <w:sz w:val="22"/>
          <w:szCs w:val="22"/>
        </w:rPr>
      </w:pPr>
      <w:proofErr w:type="gramStart"/>
      <w:r w:rsidRPr="00731DE4">
        <w:rPr>
          <w:sz w:val="22"/>
          <w:szCs w:val="22"/>
        </w:rPr>
        <w:t>Khám phá tri thức và khai thác dữ liệu là quá trình khám phá những tri thức tiềm ẩn, thú vị tồn tại trong một tập dữ liệu lớn.</w:t>
      </w:r>
      <w:proofErr w:type="gramEnd"/>
      <w:r w:rsidRPr="00731DE4">
        <w:rPr>
          <w:sz w:val="22"/>
          <w:szCs w:val="22"/>
        </w:rPr>
        <w:t xml:space="preserve"> Quá trình này kết hợp này nhiều phương pháp như trí tuệ nhân tạo, học máy, thống kê, v.v. Nhiều vấn đề trong khai thác dữ liệu đã thu hút các nhà khoa học quan tâm như khai thác luật kết hợp [</w:t>
      </w:r>
      <w:r w:rsidR="007C0C2F">
        <w:rPr>
          <w:sz w:val="22"/>
          <w:szCs w:val="22"/>
        </w:rPr>
        <w:t>8</w:t>
      </w:r>
      <w:r w:rsidRPr="00731DE4">
        <w:rPr>
          <w:sz w:val="22"/>
          <w:szCs w:val="22"/>
        </w:rPr>
        <w:t>], ứng dụng của luật kết hợp [</w:t>
      </w:r>
      <w:r w:rsidR="007C0C2F">
        <w:t>7</w:t>
      </w:r>
      <w:r w:rsidRPr="00731DE4">
        <w:rPr>
          <w:sz w:val="22"/>
          <w:szCs w:val="22"/>
        </w:rPr>
        <w:t>], phân lớp [</w:t>
      </w:r>
      <w:r w:rsidR="00CC7ADE">
        <w:rPr>
          <w:sz w:val="22"/>
          <w:szCs w:val="22"/>
        </w:rPr>
        <w:t>1</w:t>
      </w:r>
      <w:r w:rsidRPr="00731DE4">
        <w:rPr>
          <w:sz w:val="22"/>
          <w:szCs w:val="22"/>
        </w:rPr>
        <w:t>], v.v. Khai thác tập mục là phương pháp nền tảng để giải quyết các bài toán trên [</w:t>
      </w:r>
      <w:r w:rsidR="007C0C2F">
        <w:rPr>
          <w:sz w:val="22"/>
          <w:szCs w:val="22"/>
        </w:rPr>
        <w:t>9</w:t>
      </w:r>
      <w:r w:rsidRPr="00731DE4">
        <w:rPr>
          <w:sz w:val="22"/>
          <w:szCs w:val="22"/>
        </w:rPr>
        <w:t xml:space="preserve">]. </w:t>
      </w:r>
      <w:proofErr w:type="gramStart"/>
      <w:r w:rsidRPr="00731DE4">
        <w:rPr>
          <w:sz w:val="22"/>
          <w:szCs w:val="22"/>
        </w:rPr>
        <w:t>Rất nhiều phương pháp để khai thác tập phổ biến được đề xuất như thuật toán Apriori [</w:t>
      </w:r>
      <w:r w:rsidR="007C0C2F">
        <w:rPr>
          <w:sz w:val="22"/>
          <w:szCs w:val="22"/>
        </w:rPr>
        <w:t>8</w:t>
      </w:r>
      <w:r w:rsidRPr="00731DE4">
        <w:rPr>
          <w:sz w:val="22"/>
          <w:szCs w:val="22"/>
        </w:rPr>
        <w:t>], thuật toán FP-growth [</w:t>
      </w:r>
      <w:r w:rsidR="007C0C2F">
        <w:rPr>
          <w:sz w:val="22"/>
          <w:szCs w:val="22"/>
        </w:rPr>
        <w:t>5</w:t>
      </w:r>
      <w:r w:rsidRPr="00731DE4">
        <w:rPr>
          <w:sz w:val="22"/>
          <w:szCs w:val="22"/>
        </w:rPr>
        <w:t>], Eclat [</w:t>
      </w:r>
      <w:r w:rsidR="00CC7ADE">
        <w:rPr>
          <w:sz w:val="22"/>
          <w:szCs w:val="22"/>
        </w:rPr>
        <w:t>2</w:t>
      </w:r>
      <w:r w:rsidRPr="00731DE4">
        <w:rPr>
          <w:sz w:val="22"/>
          <w:szCs w:val="22"/>
        </w:rPr>
        <w:t>].</w:t>
      </w:r>
      <w:proofErr w:type="gramEnd"/>
      <w:r w:rsidRPr="00731DE4">
        <w:rPr>
          <w:sz w:val="22"/>
          <w:szCs w:val="22"/>
        </w:rPr>
        <w:t xml:space="preserve"> </w:t>
      </w:r>
    </w:p>
    <w:p w:rsidR="00731DE4" w:rsidRPr="00731DE4" w:rsidRDefault="00731DE4" w:rsidP="00070CC1">
      <w:pPr>
        <w:ind w:firstLine="360"/>
        <w:jc w:val="both"/>
        <w:rPr>
          <w:sz w:val="22"/>
          <w:szCs w:val="22"/>
        </w:rPr>
      </w:pPr>
      <w:proofErr w:type="gramStart"/>
      <w:r w:rsidRPr="00731DE4">
        <w:rPr>
          <w:sz w:val="22"/>
          <w:szCs w:val="22"/>
        </w:rPr>
        <w:t xml:space="preserve">Năm 2009, Deng cùng </w:t>
      </w:r>
      <w:r w:rsidR="00D07005">
        <w:rPr>
          <w:sz w:val="22"/>
          <w:szCs w:val="22"/>
        </w:rPr>
        <w:t xml:space="preserve">các </w:t>
      </w:r>
      <w:r w:rsidRPr="00731DE4">
        <w:rPr>
          <w:sz w:val="22"/>
          <w:szCs w:val="22"/>
        </w:rPr>
        <w:t>đồng sự [</w:t>
      </w:r>
      <w:r w:rsidR="00CC7ADE">
        <w:rPr>
          <w:sz w:val="22"/>
          <w:szCs w:val="22"/>
        </w:rPr>
        <w:t>1</w:t>
      </w:r>
      <w:r w:rsidR="007C0C2F">
        <w:rPr>
          <w:sz w:val="22"/>
          <w:szCs w:val="22"/>
        </w:rPr>
        <w:t>2</w:t>
      </w:r>
      <w:r w:rsidRPr="00731DE4">
        <w:rPr>
          <w:sz w:val="22"/>
          <w:szCs w:val="22"/>
        </w:rPr>
        <w:t>] đã đưa ra khái niệm tập có thể xóa (EI - erasable itemset) và bài toán khai thác EI.</w:t>
      </w:r>
      <w:proofErr w:type="gramEnd"/>
      <w:r w:rsidRPr="00731DE4">
        <w:rPr>
          <w:sz w:val="22"/>
          <w:szCs w:val="22"/>
        </w:rPr>
        <w:t xml:space="preserve"> </w:t>
      </w:r>
      <w:proofErr w:type="gramStart"/>
      <w:r w:rsidRPr="00731DE4">
        <w:rPr>
          <w:sz w:val="22"/>
          <w:szCs w:val="22"/>
        </w:rPr>
        <w:t xml:space="preserve">Vấn đề này bắt nguồn từ việc lập kế hoạch sản xuất của một nhà </w:t>
      </w:r>
      <w:r w:rsidRPr="00731DE4">
        <w:rPr>
          <w:sz w:val="22"/>
          <w:szCs w:val="22"/>
        </w:rPr>
        <w:lastRenderedPageBreak/>
        <w:t>máy sản xuất rất nhiều loại sản phẩm.</w:t>
      </w:r>
      <w:proofErr w:type="gramEnd"/>
      <w:r w:rsidRPr="00731DE4">
        <w:rPr>
          <w:sz w:val="22"/>
          <w:szCs w:val="22"/>
        </w:rPr>
        <w:t xml:space="preserve"> Mỗi sản phẩm được tạo từ một số các danh mục và </w:t>
      </w:r>
      <w:proofErr w:type="gramStart"/>
      <w:r w:rsidRPr="00731DE4">
        <w:rPr>
          <w:sz w:val="22"/>
          <w:szCs w:val="22"/>
        </w:rPr>
        <w:t>thu</w:t>
      </w:r>
      <w:proofErr w:type="gramEnd"/>
      <w:r w:rsidRPr="00731DE4">
        <w:rPr>
          <w:sz w:val="22"/>
          <w:szCs w:val="22"/>
        </w:rPr>
        <w:t xml:space="preserve"> lợi cho nhà máy một khoản lợi nhuận. </w:t>
      </w:r>
      <w:proofErr w:type="gramStart"/>
      <w:r w:rsidRPr="00731DE4">
        <w:rPr>
          <w:sz w:val="22"/>
          <w:szCs w:val="22"/>
        </w:rPr>
        <w:t>Để sản xuất tất cả các sản phẩm, nhà máy phải mua và lưu trữ toàn bộ danh mục.</w:t>
      </w:r>
      <w:proofErr w:type="gramEnd"/>
      <w:r w:rsidRPr="00731DE4">
        <w:rPr>
          <w:sz w:val="22"/>
          <w:szCs w:val="22"/>
        </w:rPr>
        <w:t xml:space="preserve"> Trong tình hình khủng hoảng kinh tế, nhà máy không còn khả năng về tài chính để mua và lưu trữ toàn bộ danh mục như thường lệ; do đó, những người quản lý phải cân nhắc sửa đổi kế hoạch sản xuất để đảm bảo sự ổn định của nhà máy. </w:t>
      </w:r>
      <w:proofErr w:type="gramStart"/>
      <w:r w:rsidRPr="00731DE4">
        <w:rPr>
          <w:sz w:val="22"/>
          <w:szCs w:val="22"/>
        </w:rPr>
        <w:t>Vấn đề khai thác EI là tìm toàn bộ tập danh mục có thể loại bỏ mà không ảnh hưởng lớn đến lợi nhuận của nhà máy.</w:t>
      </w:r>
      <w:proofErr w:type="gramEnd"/>
      <w:r w:rsidRPr="00731DE4">
        <w:rPr>
          <w:sz w:val="22"/>
          <w:szCs w:val="22"/>
        </w:rPr>
        <w:t xml:space="preserve"> </w:t>
      </w:r>
      <w:proofErr w:type="gramStart"/>
      <w:r w:rsidRPr="00731DE4">
        <w:rPr>
          <w:sz w:val="22"/>
          <w:szCs w:val="22"/>
        </w:rPr>
        <w:t>Bài toán này được sử dụng gợi ý cho những người quản lý tạo ra các kế hoạch sản xuất mới thích hợp hơn.</w:t>
      </w:r>
      <w:proofErr w:type="gramEnd"/>
    </w:p>
    <w:p w:rsidR="00731DE4" w:rsidRDefault="00731DE4" w:rsidP="00974CA1">
      <w:pPr>
        <w:ind w:firstLine="360"/>
        <w:jc w:val="both"/>
        <w:rPr>
          <w:sz w:val="22"/>
          <w:szCs w:val="22"/>
        </w:rPr>
      </w:pPr>
      <w:r w:rsidRPr="00731DE4">
        <w:rPr>
          <w:sz w:val="22"/>
          <w:szCs w:val="22"/>
          <w:lang w:val="vi-VN"/>
        </w:rPr>
        <w:t xml:space="preserve">Một ứng dụng khác của bài toán khai thác </w:t>
      </w:r>
      <w:r w:rsidRPr="00731DE4">
        <w:rPr>
          <w:sz w:val="22"/>
          <w:szCs w:val="22"/>
        </w:rPr>
        <w:t xml:space="preserve">EI, </w:t>
      </w:r>
      <w:r w:rsidRPr="00731DE4">
        <w:rPr>
          <w:sz w:val="22"/>
          <w:szCs w:val="22"/>
          <w:lang w:val="vi-VN"/>
        </w:rPr>
        <w:t xml:space="preserve">giả sử một nhà máy sản xuất </w:t>
      </w:r>
      <w:r w:rsidRPr="00731DE4">
        <w:rPr>
          <w:sz w:val="22"/>
          <w:szCs w:val="22"/>
        </w:rPr>
        <w:t>một số</w:t>
      </w:r>
      <w:r w:rsidRPr="00731DE4">
        <w:rPr>
          <w:i/>
          <w:sz w:val="22"/>
          <w:szCs w:val="22"/>
        </w:rPr>
        <w:t xml:space="preserve"> </w:t>
      </w:r>
      <w:r w:rsidRPr="00731DE4">
        <w:rPr>
          <w:sz w:val="22"/>
          <w:szCs w:val="22"/>
          <w:lang w:val="vi-VN"/>
        </w:rPr>
        <w:t>sản phẩm khác nhau</w:t>
      </w:r>
      <w:r w:rsidRPr="00731DE4">
        <w:rPr>
          <w:sz w:val="22"/>
          <w:szCs w:val="22"/>
        </w:rPr>
        <w:t xml:space="preserve">. </w:t>
      </w:r>
      <w:r w:rsidRPr="00731DE4">
        <w:rPr>
          <w:sz w:val="22"/>
          <w:szCs w:val="22"/>
          <w:lang w:val="vi-VN"/>
        </w:rPr>
        <w:t xml:space="preserve">Những người quản lý trong </w:t>
      </w:r>
      <w:r w:rsidRPr="00731DE4">
        <w:rPr>
          <w:sz w:val="22"/>
          <w:szCs w:val="22"/>
          <w:lang w:val="vi-VN"/>
        </w:rPr>
        <w:lastRenderedPageBreak/>
        <w:t>quá trình nghiên cứu tìm thấy được tìm năng phát triển của một sản phẩm mới</w:t>
      </w:r>
      <w:r w:rsidRPr="00731DE4">
        <w:rPr>
          <w:sz w:val="22"/>
          <w:szCs w:val="22"/>
        </w:rPr>
        <w:t xml:space="preserve">; </w:t>
      </w:r>
      <w:r w:rsidRPr="00731DE4">
        <w:rPr>
          <w:sz w:val="22"/>
          <w:szCs w:val="22"/>
          <w:lang w:val="vi-VN"/>
        </w:rPr>
        <w:t>tuy nhiên</w:t>
      </w:r>
      <w:r w:rsidRPr="00731DE4">
        <w:rPr>
          <w:sz w:val="22"/>
          <w:szCs w:val="22"/>
        </w:rPr>
        <w:t xml:space="preserve">, </w:t>
      </w:r>
      <w:r w:rsidRPr="00731DE4">
        <w:rPr>
          <w:sz w:val="22"/>
          <w:szCs w:val="22"/>
          <w:lang w:val="vi-VN"/>
        </w:rPr>
        <w:t>để phát triển sản phẩm mới này cần một số vốn nhất định</w:t>
      </w:r>
      <w:r w:rsidRPr="00731DE4">
        <w:rPr>
          <w:sz w:val="22"/>
          <w:szCs w:val="22"/>
        </w:rPr>
        <w:t xml:space="preserve">, </w:t>
      </w:r>
      <w:r w:rsidRPr="00731DE4">
        <w:rPr>
          <w:sz w:val="22"/>
          <w:szCs w:val="22"/>
          <w:lang w:val="vi-VN"/>
        </w:rPr>
        <w:t>và nhà máy lại không muốn mở rộng qui mô sản xuất hiện tại</w:t>
      </w:r>
      <w:r w:rsidRPr="00731DE4">
        <w:rPr>
          <w:sz w:val="22"/>
          <w:szCs w:val="22"/>
        </w:rPr>
        <w:t xml:space="preserve">. </w:t>
      </w:r>
      <w:r w:rsidRPr="00731DE4">
        <w:rPr>
          <w:sz w:val="22"/>
          <w:szCs w:val="22"/>
          <w:lang w:val="vi-VN"/>
        </w:rPr>
        <w:t>Trong trường hợp này</w:t>
      </w:r>
      <w:r w:rsidRPr="00731DE4">
        <w:rPr>
          <w:sz w:val="22"/>
          <w:szCs w:val="22"/>
        </w:rPr>
        <w:t>, những người</w:t>
      </w:r>
      <w:r w:rsidRPr="00731DE4">
        <w:rPr>
          <w:sz w:val="22"/>
          <w:szCs w:val="22"/>
          <w:lang w:val="vi-VN"/>
        </w:rPr>
        <w:t xml:space="preserve"> quản lý có thể sử dụng bài toán khai thác </w:t>
      </w:r>
      <w:r w:rsidRPr="00731DE4">
        <w:rPr>
          <w:sz w:val="22"/>
          <w:szCs w:val="22"/>
        </w:rPr>
        <w:t xml:space="preserve">EI, </w:t>
      </w:r>
      <w:r w:rsidRPr="00731DE4">
        <w:rPr>
          <w:sz w:val="22"/>
          <w:szCs w:val="22"/>
          <w:lang w:val="vi-VN"/>
        </w:rPr>
        <w:t>sau đó</w:t>
      </w:r>
      <w:r w:rsidRPr="00731DE4">
        <w:rPr>
          <w:sz w:val="22"/>
          <w:szCs w:val="22"/>
        </w:rPr>
        <w:t xml:space="preserve">, </w:t>
      </w:r>
      <w:r w:rsidRPr="00731DE4">
        <w:rPr>
          <w:sz w:val="22"/>
          <w:szCs w:val="22"/>
          <w:lang w:val="vi-VN"/>
        </w:rPr>
        <w:t xml:space="preserve">thay thế </w:t>
      </w:r>
      <w:r w:rsidRPr="00731DE4">
        <w:rPr>
          <w:sz w:val="22"/>
          <w:szCs w:val="22"/>
        </w:rPr>
        <w:t xml:space="preserve">các EI bằng </w:t>
      </w:r>
      <w:r w:rsidRPr="00731DE4">
        <w:rPr>
          <w:sz w:val="22"/>
          <w:szCs w:val="22"/>
          <w:lang w:val="vi-VN"/>
        </w:rPr>
        <w:t>một số</w:t>
      </w:r>
      <w:r w:rsidRPr="00731DE4">
        <w:rPr>
          <w:sz w:val="22"/>
          <w:szCs w:val="22"/>
        </w:rPr>
        <w:t xml:space="preserve"> danh mục mới để</w:t>
      </w:r>
      <w:r w:rsidRPr="00731DE4">
        <w:rPr>
          <w:sz w:val="22"/>
          <w:szCs w:val="22"/>
          <w:lang w:val="vi-VN"/>
        </w:rPr>
        <w:t xml:space="preserve"> </w:t>
      </w:r>
      <w:r w:rsidRPr="00731DE4">
        <w:rPr>
          <w:sz w:val="22"/>
          <w:szCs w:val="22"/>
        </w:rPr>
        <w:t xml:space="preserve">sản xuất </w:t>
      </w:r>
      <w:r w:rsidRPr="00731DE4">
        <w:rPr>
          <w:sz w:val="22"/>
          <w:szCs w:val="22"/>
          <w:lang w:val="vi-VN"/>
        </w:rPr>
        <w:t>sản phẩm mới mà vẫn kiểm soát được lợi nhuận của nhà máy.</w:t>
      </w:r>
      <w:r w:rsidRPr="00731DE4">
        <w:rPr>
          <w:sz w:val="22"/>
          <w:szCs w:val="22"/>
        </w:rPr>
        <w:t xml:space="preserve"> </w:t>
      </w:r>
      <w:r w:rsidRPr="00731DE4">
        <w:rPr>
          <w:sz w:val="22"/>
          <w:szCs w:val="22"/>
          <w:lang w:val="vi-VN"/>
        </w:rPr>
        <w:t xml:space="preserve">Với </w:t>
      </w:r>
      <w:r w:rsidRPr="00731DE4">
        <w:rPr>
          <w:sz w:val="22"/>
          <w:szCs w:val="22"/>
        </w:rPr>
        <w:t>bài toán khai thác E</w:t>
      </w:r>
      <w:r w:rsidRPr="00731DE4">
        <w:rPr>
          <w:sz w:val="22"/>
          <w:szCs w:val="22"/>
          <w:lang w:val="vi-VN"/>
        </w:rPr>
        <w:t>I này</w:t>
      </w:r>
      <w:r w:rsidRPr="00731DE4">
        <w:rPr>
          <w:sz w:val="22"/>
          <w:szCs w:val="22"/>
        </w:rPr>
        <w:t>, những người</w:t>
      </w:r>
      <w:r w:rsidRPr="00731DE4">
        <w:rPr>
          <w:sz w:val="22"/>
          <w:szCs w:val="22"/>
          <w:lang w:val="vi-VN"/>
        </w:rPr>
        <w:t xml:space="preserve"> quản lý có thể tìm ra những sản phẩm có lợi nhuận tốt nhất cho nhà máy mà không làm ảnh hưởng tới sự ổn định của nhà máy</w:t>
      </w:r>
      <w:r w:rsidRPr="00731DE4">
        <w:rPr>
          <w:sz w:val="22"/>
          <w:szCs w:val="22"/>
        </w:rPr>
        <w:t>.</w:t>
      </w:r>
    </w:p>
    <w:p w:rsidR="00D07005" w:rsidRPr="009E0545" w:rsidRDefault="003F66FD" w:rsidP="009A7B00">
      <w:pPr>
        <w:ind w:firstLine="360"/>
        <w:jc w:val="both"/>
        <w:rPr>
          <w:sz w:val="22"/>
          <w:szCs w:val="22"/>
        </w:rPr>
      </w:pPr>
      <w:r w:rsidRPr="003F66FD">
        <w:rPr>
          <w:sz w:val="22"/>
          <w:szCs w:val="22"/>
          <w:lang w:val="vi-VN"/>
        </w:rPr>
        <w:t xml:space="preserve">Mặc dù đã có nhiều thuật toán được phát triển gần đây cho bài toán khai thác tập có thể xóa nhưng việc khai thác tập có thể xóa có ràng buộc chưa được phát triển. </w:t>
      </w:r>
      <w:r w:rsidR="0073080D">
        <w:rPr>
          <w:sz w:val="22"/>
          <w:szCs w:val="22"/>
        </w:rPr>
        <w:t xml:space="preserve">Chẳng hạn, làm thế nào để khai thác các tập có chứa </w:t>
      </w:r>
      <w:r w:rsidR="00C32475">
        <w:rPr>
          <w:sz w:val="22"/>
          <w:szCs w:val="22"/>
        </w:rPr>
        <w:t xml:space="preserve">tập </w:t>
      </w:r>
      <w:r w:rsidRPr="003F66FD">
        <w:rPr>
          <w:i/>
          <w:sz w:val="22"/>
          <w:szCs w:val="22"/>
        </w:rPr>
        <w:t>X</w:t>
      </w:r>
      <w:r w:rsidR="00C32475">
        <w:rPr>
          <w:sz w:val="22"/>
          <w:szCs w:val="22"/>
        </w:rPr>
        <w:t xml:space="preserve">? </w:t>
      </w:r>
      <w:r w:rsidR="00B523EE">
        <w:rPr>
          <w:sz w:val="22"/>
          <w:szCs w:val="22"/>
        </w:rPr>
        <w:t>T</w:t>
      </w:r>
      <w:r w:rsidR="009E0545">
        <w:rPr>
          <w:sz w:val="22"/>
          <w:szCs w:val="22"/>
        </w:rPr>
        <w:t>rong bài báo này, chúng tôi phát triển một phương pháp hiệu quả để khai thác tập có thể xóa dựa trên ràng buộc</w:t>
      </w:r>
      <w:r w:rsidR="00916554">
        <w:rPr>
          <w:sz w:val="22"/>
          <w:szCs w:val="22"/>
        </w:rPr>
        <w:t xml:space="preserve"> </w:t>
      </w:r>
      <w:r w:rsidR="005C1E47">
        <w:rPr>
          <w:sz w:val="22"/>
          <w:szCs w:val="22"/>
        </w:rPr>
        <w:t xml:space="preserve">dạng </w:t>
      </w:r>
      <w:r w:rsidRPr="003F66FD">
        <w:rPr>
          <w:i/>
          <w:sz w:val="22"/>
          <w:szCs w:val="22"/>
        </w:rPr>
        <w:t>Y</w:t>
      </w:r>
      <w:r w:rsidR="00B1634F">
        <w:rPr>
          <w:sz w:val="22"/>
          <w:szCs w:val="22"/>
        </w:rPr>
        <w:t xml:space="preserve"> = {</w:t>
      </w:r>
      <w:r w:rsidRPr="003F66FD">
        <w:rPr>
          <w:i/>
          <w:sz w:val="22"/>
          <w:szCs w:val="22"/>
        </w:rPr>
        <w:t>X</w:t>
      </w:r>
      <w:r w:rsidR="00B1634F">
        <w:rPr>
          <w:sz w:val="22"/>
          <w:szCs w:val="22"/>
        </w:rPr>
        <w:t xml:space="preserve"> </w:t>
      </w:r>
      <w:r w:rsidR="00BE0D4E">
        <w:rPr>
          <w:sz w:val="22"/>
          <w:szCs w:val="22"/>
        </w:rPr>
        <w:sym w:font="Symbol" w:char="F0CD"/>
      </w:r>
      <w:r w:rsidR="00BE0D4E">
        <w:rPr>
          <w:sz w:val="22"/>
          <w:szCs w:val="22"/>
        </w:rPr>
        <w:t xml:space="preserve"> </w:t>
      </w:r>
      <w:r w:rsidRPr="003F66FD">
        <w:rPr>
          <w:i/>
          <w:sz w:val="22"/>
          <w:szCs w:val="22"/>
        </w:rPr>
        <w:t>I</w:t>
      </w:r>
      <w:r w:rsidR="00BE0D4E">
        <w:rPr>
          <w:sz w:val="22"/>
          <w:szCs w:val="22"/>
        </w:rPr>
        <w:t xml:space="preserve"> | </w:t>
      </w:r>
      <w:r w:rsidRPr="003F66FD">
        <w:rPr>
          <w:i/>
          <w:sz w:val="22"/>
          <w:szCs w:val="22"/>
        </w:rPr>
        <w:t>X</w:t>
      </w:r>
      <w:r w:rsidR="00BE0D4E">
        <w:rPr>
          <w:sz w:val="22"/>
          <w:szCs w:val="22"/>
        </w:rPr>
        <w:t xml:space="preserve"> là tập có thể xóa và </w:t>
      </w:r>
      <w:r w:rsidRPr="003F66FD">
        <w:rPr>
          <w:i/>
          <w:sz w:val="22"/>
          <w:szCs w:val="22"/>
        </w:rPr>
        <w:t>X</w:t>
      </w:r>
      <w:r w:rsidR="00BE0D4E">
        <w:rPr>
          <w:sz w:val="22"/>
          <w:szCs w:val="22"/>
        </w:rPr>
        <w:t xml:space="preserve"> </w:t>
      </w:r>
      <w:r w:rsidR="00BE0D4E">
        <w:rPr>
          <w:sz w:val="22"/>
          <w:szCs w:val="22"/>
        </w:rPr>
        <w:sym w:font="Symbol" w:char="F0CA"/>
      </w:r>
      <w:r w:rsidR="00BE0D4E">
        <w:rPr>
          <w:sz w:val="22"/>
          <w:szCs w:val="22"/>
        </w:rPr>
        <w:t xml:space="preserve"> </w:t>
      </w:r>
      <w:r w:rsidRPr="003F66FD">
        <w:rPr>
          <w:i/>
          <w:sz w:val="22"/>
          <w:szCs w:val="22"/>
        </w:rPr>
        <w:t>C</w:t>
      </w:r>
      <w:r w:rsidR="00B1634F">
        <w:rPr>
          <w:sz w:val="22"/>
          <w:szCs w:val="22"/>
        </w:rPr>
        <w:t>}</w:t>
      </w:r>
      <w:r w:rsidR="009F6E1A">
        <w:rPr>
          <w:sz w:val="22"/>
          <w:szCs w:val="22"/>
        </w:rPr>
        <w:t xml:space="preserve"> trong đó </w:t>
      </w:r>
      <w:r w:rsidRPr="003F66FD">
        <w:rPr>
          <w:i/>
          <w:sz w:val="22"/>
          <w:szCs w:val="22"/>
        </w:rPr>
        <w:t>I</w:t>
      </w:r>
      <w:r w:rsidR="009F6E1A">
        <w:rPr>
          <w:sz w:val="22"/>
          <w:szCs w:val="22"/>
        </w:rPr>
        <w:t xml:space="preserve"> là tập tất cả các mục có trong cơ sở dữ liệu</w:t>
      </w:r>
      <w:r w:rsidR="00175882">
        <w:rPr>
          <w:sz w:val="22"/>
          <w:szCs w:val="22"/>
        </w:rPr>
        <w:t xml:space="preserve"> và </w:t>
      </w:r>
      <w:r w:rsidR="00CC2E39">
        <w:rPr>
          <w:i/>
          <w:sz w:val="22"/>
          <w:szCs w:val="22"/>
        </w:rPr>
        <w:t>C</w:t>
      </w:r>
      <w:r w:rsidR="00CC2E39">
        <w:rPr>
          <w:sz w:val="22"/>
          <w:szCs w:val="22"/>
        </w:rPr>
        <w:t xml:space="preserve"> </w:t>
      </w:r>
      <w:r w:rsidR="00CC2E39">
        <w:rPr>
          <w:sz w:val="22"/>
          <w:szCs w:val="22"/>
        </w:rPr>
        <w:sym w:font="Symbol" w:char="F0CD"/>
      </w:r>
      <w:r w:rsidR="00CC2E39">
        <w:rPr>
          <w:sz w:val="22"/>
          <w:szCs w:val="22"/>
        </w:rPr>
        <w:t xml:space="preserve"> </w:t>
      </w:r>
      <w:r w:rsidR="00CC2E39" w:rsidRPr="003B100C">
        <w:rPr>
          <w:i/>
          <w:sz w:val="22"/>
          <w:szCs w:val="22"/>
        </w:rPr>
        <w:t>I</w:t>
      </w:r>
      <w:r w:rsidR="009E0545">
        <w:rPr>
          <w:sz w:val="22"/>
          <w:szCs w:val="22"/>
        </w:rPr>
        <w:t xml:space="preserve">. </w:t>
      </w:r>
      <w:r w:rsidR="007218F0">
        <w:rPr>
          <w:sz w:val="22"/>
          <w:szCs w:val="22"/>
        </w:rPr>
        <w:t xml:space="preserve">Việc khai thác tập </w:t>
      </w:r>
      <w:r w:rsidRPr="003F66FD">
        <w:rPr>
          <w:i/>
          <w:sz w:val="22"/>
          <w:szCs w:val="22"/>
        </w:rPr>
        <w:t>Y</w:t>
      </w:r>
      <w:r w:rsidR="007218F0">
        <w:rPr>
          <w:sz w:val="22"/>
          <w:szCs w:val="22"/>
        </w:rPr>
        <w:t xml:space="preserve"> như trên có thể thực hiện đơn giản bằng cách khai thác tất cả các tập có thể xóa, sau đó lọc ra các tập thỏa ràng buộc. </w:t>
      </w:r>
      <w:proofErr w:type="gramStart"/>
      <w:r w:rsidR="007218F0">
        <w:rPr>
          <w:sz w:val="22"/>
          <w:szCs w:val="22"/>
        </w:rPr>
        <w:t>Tuy nhiên, cách tiếp cận này không hiệu quả cả về thời gian khai thác lẫn bộ nhớ lưu trữ.</w:t>
      </w:r>
      <w:proofErr w:type="gramEnd"/>
      <w:r w:rsidR="007218F0">
        <w:rPr>
          <w:sz w:val="22"/>
          <w:szCs w:val="22"/>
        </w:rPr>
        <w:t xml:space="preserve"> Vì vậy, chúng tôi đề xuất một giải pháp khai thác tập </w:t>
      </w:r>
      <w:r w:rsidRPr="003F66FD">
        <w:rPr>
          <w:i/>
          <w:sz w:val="22"/>
          <w:szCs w:val="22"/>
        </w:rPr>
        <w:t>Y</w:t>
      </w:r>
      <w:r w:rsidR="007218F0">
        <w:rPr>
          <w:sz w:val="22"/>
          <w:szCs w:val="22"/>
        </w:rPr>
        <w:t xml:space="preserve"> không cần kiểm tra ràng buộc.</w:t>
      </w:r>
    </w:p>
    <w:p w:rsidR="00B144CC" w:rsidRPr="00415209" w:rsidRDefault="00B144CC" w:rsidP="00B144CC">
      <w:pPr>
        <w:rPr>
          <w:sz w:val="22"/>
          <w:szCs w:val="22"/>
        </w:rPr>
      </w:pPr>
    </w:p>
    <w:p w:rsidR="00B144CC" w:rsidRDefault="00174968" w:rsidP="00B448ED">
      <w:pPr>
        <w:numPr>
          <w:ilvl w:val="0"/>
          <w:numId w:val="7"/>
        </w:numPr>
        <w:rPr>
          <w:b/>
          <w:sz w:val="22"/>
          <w:szCs w:val="22"/>
        </w:rPr>
      </w:pPr>
      <w:r>
        <w:rPr>
          <w:b/>
          <w:sz w:val="22"/>
          <w:szCs w:val="22"/>
        </w:rPr>
        <w:t>CÁC NGHIÊN CỨU LIÊN QUAN</w:t>
      </w:r>
    </w:p>
    <w:p w:rsidR="009C023A" w:rsidRPr="009C023A" w:rsidRDefault="009C023A" w:rsidP="00070CC1">
      <w:pPr>
        <w:ind w:firstLine="360"/>
        <w:jc w:val="both"/>
        <w:rPr>
          <w:sz w:val="22"/>
          <w:szCs w:val="22"/>
        </w:rPr>
      </w:pPr>
      <w:r w:rsidRPr="009C023A">
        <w:rPr>
          <w:sz w:val="22"/>
          <w:szCs w:val="22"/>
        </w:rPr>
        <w:t xml:space="preserve">Cho </w:t>
      </w:r>
      <w:r w:rsidRPr="009C023A">
        <w:rPr>
          <w:rFonts w:eastAsiaTheme="minorEastAsia"/>
          <w:i/>
          <w:sz w:val="22"/>
          <w:szCs w:val="22"/>
        </w:rPr>
        <w:t>I</w:t>
      </w:r>
      <w:r w:rsidRPr="009C023A">
        <w:rPr>
          <w:rFonts w:eastAsiaTheme="minorEastAsia"/>
          <w:sz w:val="22"/>
          <w:szCs w:val="22"/>
        </w:rPr>
        <w:t xml:space="preserve"> = {</w:t>
      </w:r>
      <w:r w:rsidRPr="009C023A">
        <w:rPr>
          <w:rFonts w:eastAsiaTheme="minorEastAsia"/>
          <w:i/>
          <w:sz w:val="22"/>
          <w:szCs w:val="22"/>
        </w:rPr>
        <w:t>i</w:t>
      </w:r>
      <w:r w:rsidRPr="009C023A">
        <w:rPr>
          <w:rFonts w:eastAsiaTheme="minorEastAsia"/>
          <w:sz w:val="22"/>
          <w:szCs w:val="22"/>
          <w:vertAlign w:val="subscript"/>
        </w:rPr>
        <w:t>1</w:t>
      </w:r>
      <w:r w:rsidRPr="009C023A">
        <w:rPr>
          <w:rFonts w:eastAsiaTheme="minorEastAsia"/>
          <w:sz w:val="22"/>
          <w:szCs w:val="22"/>
        </w:rPr>
        <w:t xml:space="preserve">, </w:t>
      </w:r>
      <w:r w:rsidRPr="009C023A">
        <w:rPr>
          <w:rFonts w:eastAsiaTheme="minorEastAsia"/>
          <w:i/>
          <w:sz w:val="22"/>
          <w:szCs w:val="22"/>
        </w:rPr>
        <w:t>i</w:t>
      </w:r>
      <w:r w:rsidRPr="009C023A">
        <w:rPr>
          <w:rFonts w:eastAsiaTheme="minorEastAsia"/>
          <w:sz w:val="22"/>
          <w:szCs w:val="22"/>
          <w:vertAlign w:val="subscript"/>
        </w:rPr>
        <w:t>2</w:t>
      </w:r>
      <w:proofErr w:type="gramStart"/>
      <w:r w:rsidRPr="009C023A">
        <w:rPr>
          <w:rFonts w:eastAsiaTheme="minorEastAsia"/>
          <w:sz w:val="22"/>
          <w:szCs w:val="22"/>
        </w:rPr>
        <w:t>,...,</w:t>
      </w:r>
      <w:proofErr w:type="gramEnd"/>
      <w:r w:rsidRPr="009C023A">
        <w:rPr>
          <w:rFonts w:eastAsiaTheme="minorEastAsia"/>
          <w:sz w:val="22"/>
          <w:szCs w:val="22"/>
        </w:rPr>
        <w:t xml:space="preserve"> </w:t>
      </w:r>
      <w:r w:rsidRPr="009C023A">
        <w:rPr>
          <w:rFonts w:eastAsiaTheme="minorEastAsia"/>
          <w:i/>
          <w:sz w:val="22"/>
          <w:szCs w:val="22"/>
        </w:rPr>
        <w:t>i</w:t>
      </w:r>
      <w:r w:rsidRPr="009C023A">
        <w:rPr>
          <w:rFonts w:eastAsiaTheme="minorEastAsia"/>
          <w:i/>
          <w:sz w:val="22"/>
          <w:szCs w:val="22"/>
          <w:vertAlign w:val="subscript"/>
        </w:rPr>
        <w:t>m</w:t>
      </w:r>
      <w:r w:rsidRPr="009C023A">
        <w:rPr>
          <w:rFonts w:eastAsiaTheme="minorEastAsia"/>
          <w:sz w:val="22"/>
          <w:szCs w:val="22"/>
        </w:rPr>
        <w:t>}</w:t>
      </w:r>
      <w:r w:rsidRPr="009C023A">
        <w:rPr>
          <w:sz w:val="22"/>
          <w:szCs w:val="22"/>
        </w:rPr>
        <w:t xml:space="preserve"> là một tập hợp toàn bộ các danh mục đại diện cho các thành phần của sản phẩm. Một cơ sở dữ liệu sản phẩm ký hiệu bằng </w:t>
      </w:r>
      <w:r w:rsidRPr="009C023A">
        <w:rPr>
          <w:i/>
          <w:sz w:val="22"/>
          <w:szCs w:val="22"/>
        </w:rPr>
        <w:t>DB</w:t>
      </w:r>
      <w:r w:rsidRPr="009C023A">
        <w:rPr>
          <w:sz w:val="22"/>
          <w:szCs w:val="22"/>
        </w:rPr>
        <w:t xml:space="preserve"> = {</w:t>
      </w:r>
      <w:r w:rsidRPr="009C023A">
        <w:rPr>
          <w:i/>
          <w:sz w:val="22"/>
          <w:szCs w:val="22"/>
        </w:rPr>
        <w:t>P</w:t>
      </w:r>
      <w:r w:rsidRPr="009C023A">
        <w:rPr>
          <w:sz w:val="22"/>
          <w:szCs w:val="22"/>
          <w:vertAlign w:val="subscript"/>
        </w:rPr>
        <w:t>1</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2</w:t>
      </w:r>
      <w:proofErr w:type="gramStart"/>
      <w:r w:rsidRPr="009C023A">
        <w:rPr>
          <w:rFonts w:eastAsiaTheme="minorEastAsia"/>
          <w:sz w:val="22"/>
          <w:szCs w:val="22"/>
        </w:rPr>
        <w:t>,...,</w:t>
      </w:r>
      <w:proofErr w:type="gramEnd"/>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i/>
          <w:sz w:val="22"/>
          <w:szCs w:val="22"/>
          <w:vertAlign w:val="subscript"/>
        </w:rPr>
        <w:t>n</w:t>
      </w:r>
      <w:r w:rsidRPr="009C023A">
        <w:rPr>
          <w:rFonts w:eastAsiaTheme="minorEastAsia"/>
          <w:sz w:val="22"/>
          <w:szCs w:val="22"/>
        </w:rPr>
        <w:t>}</w:t>
      </w:r>
      <w:r w:rsidRPr="009C023A">
        <w:rPr>
          <w:sz w:val="22"/>
          <w:szCs w:val="22"/>
        </w:rPr>
        <w:t xml:space="preserve">, trong đó mỗi </w:t>
      </w:r>
      <w:r w:rsidRPr="009C023A">
        <w:rPr>
          <w:rFonts w:eastAsiaTheme="minorEastAsia"/>
          <w:i/>
          <w:sz w:val="22"/>
          <w:szCs w:val="22"/>
        </w:rPr>
        <w:t>P</w:t>
      </w:r>
      <w:r w:rsidRPr="009C023A">
        <w:rPr>
          <w:rFonts w:eastAsiaTheme="minorEastAsia"/>
          <w:i/>
          <w:sz w:val="22"/>
          <w:szCs w:val="22"/>
          <w:vertAlign w:val="subscript"/>
        </w:rPr>
        <w:t>i</w:t>
      </w:r>
      <w:r w:rsidRPr="009C023A">
        <w:rPr>
          <w:rFonts w:eastAsiaTheme="minorEastAsia"/>
          <w:i/>
          <w:sz w:val="22"/>
          <w:szCs w:val="22"/>
        </w:rPr>
        <w:t xml:space="preserve"> </w:t>
      </w:r>
      <w:r w:rsidRPr="009C023A">
        <w:rPr>
          <w:rFonts w:eastAsiaTheme="minorEastAsia"/>
          <w:sz w:val="22"/>
          <w:szCs w:val="22"/>
        </w:rPr>
        <w:t xml:space="preserve">(1≤ </w:t>
      </w:r>
      <w:r w:rsidRPr="009C023A">
        <w:rPr>
          <w:rFonts w:eastAsiaTheme="minorEastAsia"/>
          <w:i/>
          <w:sz w:val="22"/>
          <w:szCs w:val="22"/>
        </w:rPr>
        <w:t>i</w:t>
      </w:r>
      <w:r w:rsidRPr="009C023A">
        <w:rPr>
          <w:rFonts w:eastAsiaTheme="minorEastAsia"/>
          <w:sz w:val="22"/>
          <w:szCs w:val="22"/>
        </w:rPr>
        <w:t xml:space="preserve"> ≤ </w:t>
      </w:r>
      <w:r w:rsidRPr="009C023A">
        <w:rPr>
          <w:rFonts w:eastAsiaTheme="minorEastAsia"/>
          <w:i/>
          <w:sz w:val="22"/>
          <w:szCs w:val="22"/>
        </w:rPr>
        <w:t>n</w:t>
      </w:r>
      <w:r w:rsidRPr="009C023A">
        <w:rPr>
          <w:rFonts w:eastAsiaTheme="minorEastAsia"/>
          <w:sz w:val="22"/>
          <w:szCs w:val="22"/>
        </w:rPr>
        <w:t>)</w:t>
      </w:r>
      <w:r w:rsidRPr="009C023A">
        <w:rPr>
          <w:sz w:val="22"/>
          <w:szCs w:val="22"/>
        </w:rPr>
        <w:t xml:space="preserve"> là một sản phẩm. Mỗi sản phẩm được biểu diễn bằng </w:t>
      </w:r>
      <w:r w:rsidRPr="009C023A">
        <w:rPr>
          <w:sz w:val="22"/>
          <w:szCs w:val="22"/>
        </w:rPr>
        <w:sym w:font="Symbol" w:char="00E1"/>
      </w:r>
      <w:r w:rsidRPr="009C023A">
        <w:rPr>
          <w:rFonts w:eastAsiaTheme="minorEastAsia"/>
          <w:i/>
          <w:sz w:val="22"/>
          <w:szCs w:val="22"/>
        </w:rPr>
        <w:t>Items</w:t>
      </w:r>
      <w:r w:rsidRPr="009C023A">
        <w:rPr>
          <w:rFonts w:eastAsiaTheme="minorEastAsia"/>
          <w:sz w:val="22"/>
          <w:szCs w:val="22"/>
        </w:rPr>
        <w:t xml:space="preserve">, </w:t>
      </w:r>
      <w:r w:rsidRPr="009C023A">
        <w:rPr>
          <w:rFonts w:eastAsiaTheme="minorEastAsia"/>
          <w:i/>
          <w:sz w:val="22"/>
          <w:szCs w:val="22"/>
        </w:rPr>
        <w:t>Val</w:t>
      </w:r>
      <w:r w:rsidRPr="009C023A">
        <w:rPr>
          <w:rFonts w:eastAsiaTheme="minorEastAsia"/>
          <w:sz w:val="22"/>
          <w:szCs w:val="22"/>
        </w:rPr>
        <w:sym w:font="Symbol" w:char="00F1"/>
      </w:r>
      <w:r w:rsidRPr="009C023A">
        <w:rPr>
          <w:sz w:val="22"/>
          <w:szCs w:val="22"/>
        </w:rPr>
        <w:t xml:space="preserve">, trong đó </w:t>
      </w:r>
      <w:r w:rsidRPr="009C023A">
        <w:rPr>
          <w:rFonts w:eastAsiaTheme="minorEastAsia"/>
          <w:i/>
          <w:sz w:val="22"/>
          <w:szCs w:val="22"/>
        </w:rPr>
        <w:t>Items</w:t>
      </w:r>
      <w:r w:rsidRPr="009C023A">
        <w:rPr>
          <w:sz w:val="22"/>
          <w:szCs w:val="22"/>
        </w:rPr>
        <w:t xml:space="preserve"> là toàn bộ danh mục tạo nên sản phẩm </w:t>
      </w:r>
      <w:r w:rsidRPr="009C023A">
        <w:rPr>
          <w:rFonts w:eastAsiaTheme="minorEastAsia"/>
          <w:i/>
          <w:sz w:val="22"/>
          <w:szCs w:val="22"/>
        </w:rPr>
        <w:t>P</w:t>
      </w:r>
      <w:r w:rsidRPr="009C023A">
        <w:rPr>
          <w:rFonts w:eastAsiaTheme="minorEastAsia"/>
          <w:i/>
          <w:sz w:val="22"/>
          <w:szCs w:val="22"/>
          <w:vertAlign w:val="subscript"/>
        </w:rPr>
        <w:t>i</w:t>
      </w:r>
      <w:r w:rsidRPr="009C023A">
        <w:rPr>
          <w:rFonts w:eastAsiaTheme="minorEastAsia"/>
          <w:sz w:val="22"/>
          <w:szCs w:val="22"/>
        </w:rPr>
        <w:t xml:space="preserve"> và</w:t>
      </w:r>
      <w:r w:rsidRPr="009C023A">
        <w:rPr>
          <w:sz w:val="22"/>
          <w:szCs w:val="22"/>
        </w:rPr>
        <w:t xml:space="preserve"> </w:t>
      </w:r>
      <w:r w:rsidRPr="009C023A">
        <w:rPr>
          <w:rFonts w:eastAsiaTheme="minorEastAsia"/>
          <w:i/>
          <w:sz w:val="22"/>
          <w:szCs w:val="22"/>
        </w:rPr>
        <w:t>Val</w:t>
      </w:r>
      <w:r w:rsidRPr="009C023A">
        <w:rPr>
          <w:sz w:val="22"/>
          <w:szCs w:val="22"/>
        </w:rPr>
        <w:t xml:space="preserve"> là lợi nhuận </w:t>
      </w:r>
      <w:proofErr w:type="gramStart"/>
      <w:r w:rsidRPr="009C023A">
        <w:rPr>
          <w:sz w:val="22"/>
          <w:szCs w:val="22"/>
        </w:rPr>
        <w:t>thu</w:t>
      </w:r>
      <w:proofErr w:type="gramEnd"/>
      <w:r w:rsidRPr="009C023A">
        <w:rPr>
          <w:sz w:val="22"/>
          <w:szCs w:val="22"/>
        </w:rPr>
        <w:t xml:space="preserve"> được khi kinh doanh sản phẩm </w:t>
      </w:r>
      <w:r w:rsidRPr="009C023A">
        <w:rPr>
          <w:rFonts w:eastAsiaTheme="minorEastAsia"/>
          <w:i/>
          <w:sz w:val="22"/>
          <w:szCs w:val="22"/>
        </w:rPr>
        <w:t>P</w:t>
      </w:r>
      <w:r w:rsidRPr="009C023A">
        <w:rPr>
          <w:rFonts w:eastAsiaTheme="minorEastAsia"/>
          <w:i/>
          <w:sz w:val="22"/>
          <w:szCs w:val="22"/>
          <w:vertAlign w:val="subscript"/>
        </w:rPr>
        <w:t>i</w:t>
      </w:r>
      <w:r w:rsidRPr="009C023A">
        <w:rPr>
          <w:sz w:val="22"/>
          <w:szCs w:val="22"/>
        </w:rPr>
        <w:t xml:space="preserve">. </w:t>
      </w:r>
      <w:proofErr w:type="gramStart"/>
      <w:r w:rsidRPr="009C023A">
        <w:rPr>
          <w:sz w:val="22"/>
          <w:szCs w:val="22"/>
        </w:rPr>
        <w:t xml:space="preserve">Một tập </w:t>
      </w:r>
      <w:r w:rsidRPr="009C023A">
        <w:rPr>
          <w:i/>
          <w:sz w:val="22"/>
          <w:szCs w:val="22"/>
        </w:rPr>
        <w:t xml:space="preserve">X </w:t>
      </w:r>
      <w:r w:rsidRPr="009C023A">
        <w:rPr>
          <w:sz w:val="22"/>
          <w:szCs w:val="22"/>
        </w:rPr>
        <w:sym w:font="Symbol" w:char="F0CD"/>
      </w:r>
      <w:r w:rsidRPr="009C023A">
        <w:rPr>
          <w:sz w:val="22"/>
          <w:szCs w:val="22"/>
        </w:rPr>
        <w:t xml:space="preserve"> </w:t>
      </w:r>
      <w:r w:rsidRPr="009C023A">
        <w:rPr>
          <w:i/>
          <w:sz w:val="22"/>
          <w:szCs w:val="22"/>
        </w:rPr>
        <w:t>I</w:t>
      </w:r>
      <w:r w:rsidRPr="009C023A">
        <w:rPr>
          <w:rFonts w:eastAsiaTheme="minorEastAsia"/>
          <w:sz w:val="22"/>
          <w:szCs w:val="22"/>
        </w:rPr>
        <w:t xml:space="preserve"> được gọi là một </w:t>
      </w:r>
      <w:r w:rsidRPr="009C023A">
        <w:rPr>
          <w:sz w:val="22"/>
          <w:szCs w:val="22"/>
        </w:rPr>
        <w:t xml:space="preserve">tập danh mục, và một tập danh mục với </w:t>
      </w:r>
      <w:r w:rsidRPr="009C023A">
        <w:rPr>
          <w:i/>
          <w:sz w:val="22"/>
          <w:szCs w:val="22"/>
        </w:rPr>
        <w:t>k</w:t>
      </w:r>
      <w:r w:rsidRPr="009C023A">
        <w:rPr>
          <w:sz w:val="22"/>
          <w:szCs w:val="22"/>
        </w:rPr>
        <w:t xml:space="preserve"> danh mục thì được gọi là một </w:t>
      </w:r>
      <w:r w:rsidRPr="009C023A">
        <w:rPr>
          <w:i/>
          <w:sz w:val="22"/>
          <w:szCs w:val="22"/>
        </w:rPr>
        <w:t>k</w:t>
      </w:r>
      <w:r w:rsidRPr="009C023A">
        <w:rPr>
          <w:sz w:val="22"/>
          <w:szCs w:val="22"/>
        </w:rPr>
        <w:t>-danh-mục.</w:t>
      </w:r>
      <w:proofErr w:type="gramEnd"/>
    </w:p>
    <w:p w:rsidR="009C023A" w:rsidRPr="009C023A" w:rsidRDefault="009C023A" w:rsidP="00974CA1">
      <w:pPr>
        <w:ind w:firstLine="360"/>
        <w:jc w:val="both"/>
        <w:rPr>
          <w:sz w:val="22"/>
          <w:szCs w:val="22"/>
        </w:rPr>
      </w:pPr>
      <w:r w:rsidRPr="009C023A">
        <w:rPr>
          <w:sz w:val="22"/>
          <w:szCs w:val="22"/>
        </w:rPr>
        <w:t xml:space="preserve">Dữ liệu ở </w:t>
      </w:r>
      <w:r w:rsidRPr="009C023A">
        <w:rPr>
          <w:sz w:val="22"/>
          <w:szCs w:val="22"/>
          <w:highlight w:val="lightGray"/>
        </w:rPr>
        <w:t>Bảng 2.1</w:t>
      </w:r>
      <w:r w:rsidRPr="009C023A">
        <w:rPr>
          <w:sz w:val="22"/>
          <w:szCs w:val="22"/>
        </w:rPr>
        <w:t xml:space="preserve"> (</w:t>
      </w:r>
      <w:r w:rsidRPr="009C023A">
        <w:rPr>
          <w:i/>
          <w:sz w:val="22"/>
          <w:szCs w:val="22"/>
        </w:rPr>
        <w:t>DB</w:t>
      </w:r>
      <w:r w:rsidRPr="009C023A">
        <w:rPr>
          <w:i/>
          <w:sz w:val="22"/>
          <w:szCs w:val="22"/>
          <w:vertAlign w:val="subscript"/>
        </w:rPr>
        <w:t>e</w:t>
      </w:r>
      <w:r w:rsidRPr="009C023A">
        <w:rPr>
          <w:sz w:val="22"/>
          <w:szCs w:val="22"/>
        </w:rPr>
        <w:t xml:space="preserve">) được sử dụng làm ví dụ trong suốt luận văn trong đó </w:t>
      </w:r>
      <w:r w:rsidRPr="009C023A">
        <w:rPr>
          <w:rFonts w:eastAsiaTheme="minorEastAsia"/>
          <w:sz w:val="22"/>
          <w:szCs w:val="22"/>
        </w:rPr>
        <w:t>{</w:t>
      </w:r>
      <w:r w:rsidRPr="009C023A">
        <w:rPr>
          <w:rFonts w:eastAsiaTheme="minorEastAsia"/>
          <w:i/>
          <w:sz w:val="22"/>
          <w:szCs w:val="22"/>
        </w:rPr>
        <w:t>a, b, c, d, e, f, g, h</w:t>
      </w:r>
      <w:r w:rsidRPr="009C023A">
        <w:rPr>
          <w:rFonts w:eastAsiaTheme="minorEastAsia"/>
          <w:sz w:val="22"/>
          <w:szCs w:val="22"/>
        </w:rPr>
        <w:t>} là tập hợp các danh mục tạo ra các sản phẩm</w:t>
      </w:r>
      <w:r w:rsidRPr="009C023A">
        <w:rPr>
          <w:sz w:val="22"/>
          <w:szCs w:val="22"/>
        </w:rPr>
        <w:t xml:space="preserve"> {</w:t>
      </w:r>
      <w:r w:rsidRPr="009C023A">
        <w:rPr>
          <w:i/>
          <w:sz w:val="22"/>
          <w:szCs w:val="22"/>
        </w:rPr>
        <w:t>P</w:t>
      </w:r>
      <w:r w:rsidRPr="009C023A">
        <w:rPr>
          <w:sz w:val="22"/>
          <w:szCs w:val="22"/>
          <w:vertAlign w:val="subscript"/>
        </w:rPr>
        <w:t>1</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2</w:t>
      </w:r>
      <w:proofErr w:type="gramStart"/>
      <w:r w:rsidRPr="009C023A">
        <w:rPr>
          <w:rFonts w:eastAsiaTheme="minorEastAsia"/>
          <w:sz w:val="22"/>
          <w:szCs w:val="22"/>
        </w:rPr>
        <w:t>,...,</w:t>
      </w:r>
      <w:proofErr w:type="gramEnd"/>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11</w:t>
      </w:r>
      <w:r w:rsidRPr="009C023A">
        <w:rPr>
          <w:rFonts w:eastAsiaTheme="minorEastAsia"/>
          <w:sz w:val="22"/>
          <w:szCs w:val="22"/>
        </w:rPr>
        <w:t>}</w:t>
      </w:r>
      <w:r w:rsidRPr="009C023A">
        <w:rPr>
          <w:sz w:val="22"/>
          <w:szCs w:val="22"/>
        </w:rPr>
        <w:t xml:space="preserve">. </w:t>
      </w:r>
    </w:p>
    <w:p w:rsidR="009C023A" w:rsidRPr="009C023A" w:rsidRDefault="00B448ED" w:rsidP="00974CA1">
      <w:pPr>
        <w:pStyle w:val="Heading4"/>
        <w:numPr>
          <w:ilvl w:val="0"/>
          <w:numId w:val="0"/>
        </w:numPr>
        <w:rPr>
          <w:sz w:val="22"/>
        </w:rPr>
      </w:pPr>
      <w:bookmarkStart w:id="0" w:name="_Toc363399217"/>
      <w:bookmarkStart w:id="1" w:name="_Toc380131022"/>
      <w:r>
        <w:rPr>
          <w:sz w:val="22"/>
        </w:rPr>
        <w:t xml:space="preserve">Bảng 2.1: </w:t>
      </w:r>
      <w:r w:rsidR="009C023A" w:rsidRPr="009C023A">
        <w:rPr>
          <w:sz w:val="22"/>
        </w:rPr>
        <w:t xml:space="preserve">Dữ liệu ví dụ </w:t>
      </w:r>
      <w:bookmarkEnd w:id="0"/>
      <w:r w:rsidR="009C023A" w:rsidRPr="009C023A">
        <w:rPr>
          <w:sz w:val="22"/>
        </w:rPr>
        <w:t>(</w:t>
      </w:r>
      <w:r w:rsidR="009C023A" w:rsidRPr="009C023A">
        <w:rPr>
          <w:rFonts w:cs="Times New Roman"/>
          <w:i/>
          <w:sz w:val="22"/>
        </w:rPr>
        <w:t>DB</w:t>
      </w:r>
      <w:r w:rsidR="009C023A" w:rsidRPr="009C023A">
        <w:rPr>
          <w:rFonts w:cs="Times New Roman"/>
          <w:i/>
          <w:sz w:val="22"/>
          <w:vertAlign w:val="subscript"/>
        </w:rPr>
        <w:t>e</w:t>
      </w:r>
      <w:r w:rsidR="009C023A" w:rsidRPr="009C023A">
        <w:rPr>
          <w:rFonts w:cs="Times New Roman"/>
          <w:sz w:val="22"/>
        </w:rPr>
        <w:t>)</w:t>
      </w:r>
      <w:bookmarkEnd w:id="1"/>
    </w:p>
    <w:tbl>
      <w:tblPr>
        <w:tblStyle w:val="TableGrid"/>
        <w:tblW w:w="0" w:type="auto"/>
        <w:jc w:val="center"/>
        <w:tblCellMar>
          <w:top w:w="43" w:type="dxa"/>
          <w:left w:w="115" w:type="dxa"/>
          <w:bottom w:w="43" w:type="dxa"/>
          <w:right w:w="115" w:type="dxa"/>
        </w:tblCellMar>
        <w:tblLook w:val="04A0"/>
      </w:tblPr>
      <w:tblGrid>
        <w:gridCol w:w="1288"/>
        <w:gridCol w:w="1257"/>
        <w:gridCol w:w="1513"/>
      </w:tblGrid>
      <w:tr w:rsidR="009C023A" w:rsidRPr="009C023A" w:rsidTr="00974CA1">
        <w:trPr>
          <w:jc w:val="center"/>
        </w:trPr>
        <w:tc>
          <w:tcPr>
            <w:tcW w:w="1288" w:type="dxa"/>
          </w:tcPr>
          <w:p w:rsidR="009C023A" w:rsidRPr="009C023A" w:rsidRDefault="009C023A" w:rsidP="00CC7ADE">
            <w:pPr>
              <w:jc w:val="both"/>
              <w:rPr>
                <w:b/>
                <w:sz w:val="22"/>
                <w:szCs w:val="22"/>
              </w:rPr>
            </w:pPr>
            <w:r w:rsidRPr="009C023A">
              <w:rPr>
                <w:b/>
                <w:sz w:val="22"/>
                <w:szCs w:val="22"/>
              </w:rPr>
              <w:t>Sản phẩm</w:t>
            </w:r>
          </w:p>
        </w:tc>
        <w:tc>
          <w:tcPr>
            <w:tcW w:w="1257" w:type="dxa"/>
          </w:tcPr>
          <w:p w:rsidR="009C023A" w:rsidRPr="009C023A" w:rsidRDefault="009C023A" w:rsidP="00CC7ADE">
            <w:pPr>
              <w:jc w:val="both"/>
              <w:rPr>
                <w:b/>
                <w:i/>
                <w:sz w:val="22"/>
                <w:szCs w:val="22"/>
              </w:rPr>
            </w:pPr>
            <w:r w:rsidRPr="009C023A">
              <w:rPr>
                <w:b/>
                <w:i/>
                <w:sz w:val="22"/>
                <w:szCs w:val="22"/>
              </w:rPr>
              <w:t>Items</w:t>
            </w:r>
          </w:p>
        </w:tc>
        <w:tc>
          <w:tcPr>
            <w:tcW w:w="1513" w:type="dxa"/>
          </w:tcPr>
          <w:p w:rsidR="009C023A" w:rsidRPr="009C023A" w:rsidRDefault="009C023A" w:rsidP="00CC7ADE">
            <w:pPr>
              <w:jc w:val="right"/>
              <w:rPr>
                <w:b/>
                <w:sz w:val="22"/>
                <w:szCs w:val="22"/>
              </w:rPr>
            </w:pPr>
            <w:r w:rsidRPr="009C023A">
              <w:rPr>
                <w:b/>
                <w:i/>
                <w:sz w:val="22"/>
                <w:szCs w:val="22"/>
              </w:rPr>
              <w:t>Val</w:t>
            </w:r>
            <w:r w:rsidRPr="009C023A">
              <w:rPr>
                <w:b/>
                <w:sz w:val="22"/>
                <w:szCs w:val="22"/>
              </w:rPr>
              <w:t xml:space="preserve"> (Đô-la)</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t>P</w:t>
            </w:r>
            <w:r w:rsidRPr="009C023A">
              <w:rPr>
                <w:sz w:val="22"/>
                <w:szCs w:val="22"/>
                <w:vertAlign w:val="subscript"/>
              </w:rPr>
              <w:t>1</w:t>
            </w:r>
          </w:p>
        </w:tc>
        <w:tc>
          <w:tcPr>
            <w:tcW w:w="1257" w:type="dxa"/>
          </w:tcPr>
          <w:p w:rsidR="009C023A" w:rsidRPr="009C023A" w:rsidRDefault="009C023A" w:rsidP="00CC7ADE">
            <w:pPr>
              <w:jc w:val="both"/>
              <w:rPr>
                <w:sz w:val="22"/>
                <w:szCs w:val="22"/>
              </w:rPr>
            </w:pPr>
            <w:r w:rsidRPr="009C023A">
              <w:rPr>
                <w:i/>
                <w:sz w:val="22"/>
                <w:szCs w:val="22"/>
              </w:rPr>
              <w:t>a</w:t>
            </w:r>
            <w:r w:rsidRPr="009C023A">
              <w:rPr>
                <w:sz w:val="22"/>
                <w:szCs w:val="22"/>
              </w:rPr>
              <w:t xml:space="preserve">, </w:t>
            </w:r>
            <w:r w:rsidRPr="009C023A">
              <w:rPr>
                <w:i/>
                <w:sz w:val="22"/>
                <w:szCs w:val="22"/>
              </w:rPr>
              <w:t>b</w:t>
            </w:r>
            <w:r w:rsidRPr="009C023A">
              <w:rPr>
                <w:sz w:val="22"/>
                <w:szCs w:val="22"/>
              </w:rPr>
              <w:t xml:space="preserve">, </w:t>
            </w:r>
            <w:r w:rsidRPr="009C023A">
              <w:rPr>
                <w:i/>
                <w:sz w:val="22"/>
                <w:szCs w:val="22"/>
              </w:rPr>
              <w:t>c</w:t>
            </w:r>
          </w:p>
        </w:tc>
        <w:tc>
          <w:tcPr>
            <w:tcW w:w="1513" w:type="dxa"/>
          </w:tcPr>
          <w:p w:rsidR="009C023A" w:rsidRPr="009C023A" w:rsidRDefault="009C023A" w:rsidP="00CC7ADE">
            <w:pPr>
              <w:jc w:val="right"/>
              <w:rPr>
                <w:sz w:val="22"/>
                <w:szCs w:val="22"/>
              </w:rPr>
            </w:pPr>
            <w:r w:rsidRPr="009C023A">
              <w:rPr>
                <w:sz w:val="22"/>
                <w:szCs w:val="22"/>
              </w:rPr>
              <w:t>2,100</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t>P</w:t>
            </w:r>
            <w:r w:rsidRPr="009C023A">
              <w:rPr>
                <w:sz w:val="22"/>
                <w:szCs w:val="22"/>
                <w:vertAlign w:val="subscript"/>
              </w:rPr>
              <w:t>2</w:t>
            </w:r>
          </w:p>
        </w:tc>
        <w:tc>
          <w:tcPr>
            <w:tcW w:w="1257" w:type="dxa"/>
          </w:tcPr>
          <w:p w:rsidR="009C023A" w:rsidRPr="009C023A" w:rsidRDefault="009C023A" w:rsidP="00CC7ADE">
            <w:pPr>
              <w:jc w:val="both"/>
              <w:rPr>
                <w:i/>
                <w:sz w:val="22"/>
                <w:szCs w:val="22"/>
              </w:rPr>
            </w:pPr>
            <w:r w:rsidRPr="009C023A">
              <w:rPr>
                <w:i/>
                <w:sz w:val="22"/>
                <w:szCs w:val="22"/>
              </w:rPr>
              <w:t>a</w:t>
            </w:r>
            <w:r w:rsidRPr="009C023A">
              <w:rPr>
                <w:sz w:val="22"/>
                <w:szCs w:val="22"/>
              </w:rPr>
              <w:t>,</w:t>
            </w:r>
            <w:r w:rsidRPr="009C023A">
              <w:rPr>
                <w:i/>
                <w:sz w:val="22"/>
                <w:szCs w:val="22"/>
              </w:rPr>
              <w:t xml:space="preserve"> b</w:t>
            </w:r>
          </w:p>
        </w:tc>
        <w:tc>
          <w:tcPr>
            <w:tcW w:w="1513" w:type="dxa"/>
          </w:tcPr>
          <w:p w:rsidR="009C023A" w:rsidRPr="009C023A" w:rsidRDefault="009C023A" w:rsidP="00CC7ADE">
            <w:pPr>
              <w:jc w:val="right"/>
              <w:rPr>
                <w:sz w:val="22"/>
                <w:szCs w:val="22"/>
              </w:rPr>
            </w:pPr>
            <w:r w:rsidRPr="009C023A">
              <w:rPr>
                <w:sz w:val="22"/>
                <w:szCs w:val="22"/>
              </w:rPr>
              <w:t>1,000</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lastRenderedPageBreak/>
              <w:t>P</w:t>
            </w:r>
            <w:r w:rsidRPr="009C023A">
              <w:rPr>
                <w:sz w:val="22"/>
                <w:szCs w:val="22"/>
                <w:vertAlign w:val="subscript"/>
              </w:rPr>
              <w:t>3</w:t>
            </w:r>
          </w:p>
        </w:tc>
        <w:tc>
          <w:tcPr>
            <w:tcW w:w="1257" w:type="dxa"/>
          </w:tcPr>
          <w:p w:rsidR="009C023A" w:rsidRPr="009C023A" w:rsidRDefault="009C023A" w:rsidP="00CC7ADE">
            <w:pPr>
              <w:jc w:val="both"/>
              <w:rPr>
                <w:sz w:val="22"/>
                <w:szCs w:val="22"/>
              </w:rPr>
            </w:pPr>
            <w:r w:rsidRPr="009C023A">
              <w:rPr>
                <w:i/>
                <w:sz w:val="22"/>
                <w:szCs w:val="22"/>
              </w:rPr>
              <w:t>a</w:t>
            </w:r>
            <w:r w:rsidRPr="009C023A">
              <w:rPr>
                <w:sz w:val="22"/>
                <w:szCs w:val="22"/>
              </w:rPr>
              <w:t xml:space="preserve">, </w:t>
            </w:r>
            <w:r w:rsidRPr="009C023A">
              <w:rPr>
                <w:i/>
                <w:sz w:val="22"/>
                <w:szCs w:val="22"/>
              </w:rPr>
              <w:t>c</w:t>
            </w:r>
          </w:p>
        </w:tc>
        <w:tc>
          <w:tcPr>
            <w:tcW w:w="1513" w:type="dxa"/>
          </w:tcPr>
          <w:p w:rsidR="009C023A" w:rsidRPr="009C023A" w:rsidRDefault="009C023A" w:rsidP="00CC7ADE">
            <w:pPr>
              <w:jc w:val="right"/>
              <w:rPr>
                <w:sz w:val="22"/>
                <w:szCs w:val="22"/>
              </w:rPr>
            </w:pPr>
            <w:r w:rsidRPr="009C023A">
              <w:rPr>
                <w:sz w:val="22"/>
                <w:szCs w:val="22"/>
              </w:rPr>
              <w:t>1,000</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t>P</w:t>
            </w:r>
            <w:r w:rsidRPr="009C023A">
              <w:rPr>
                <w:sz w:val="22"/>
                <w:szCs w:val="22"/>
                <w:vertAlign w:val="subscript"/>
              </w:rPr>
              <w:t>4</w:t>
            </w:r>
          </w:p>
        </w:tc>
        <w:tc>
          <w:tcPr>
            <w:tcW w:w="1257" w:type="dxa"/>
          </w:tcPr>
          <w:p w:rsidR="009C023A" w:rsidRPr="009C023A" w:rsidRDefault="009C023A" w:rsidP="00CC7ADE">
            <w:pPr>
              <w:jc w:val="both"/>
              <w:rPr>
                <w:sz w:val="22"/>
                <w:szCs w:val="22"/>
              </w:rPr>
            </w:pPr>
            <w:r w:rsidRPr="009C023A">
              <w:rPr>
                <w:i/>
                <w:sz w:val="22"/>
                <w:szCs w:val="22"/>
              </w:rPr>
              <w:t>b</w:t>
            </w:r>
            <w:r w:rsidRPr="009C023A">
              <w:rPr>
                <w:sz w:val="22"/>
                <w:szCs w:val="22"/>
              </w:rPr>
              <w:t xml:space="preserve">, </w:t>
            </w:r>
            <w:r w:rsidRPr="009C023A">
              <w:rPr>
                <w:i/>
                <w:sz w:val="22"/>
                <w:szCs w:val="22"/>
              </w:rPr>
              <w:t>c</w:t>
            </w:r>
            <w:r w:rsidRPr="009C023A">
              <w:rPr>
                <w:sz w:val="22"/>
                <w:szCs w:val="22"/>
              </w:rPr>
              <w:t xml:space="preserve">, </w:t>
            </w:r>
            <w:r w:rsidRPr="009C023A">
              <w:rPr>
                <w:i/>
                <w:sz w:val="22"/>
                <w:szCs w:val="22"/>
              </w:rPr>
              <w:t>e</w:t>
            </w:r>
          </w:p>
        </w:tc>
        <w:tc>
          <w:tcPr>
            <w:tcW w:w="1513" w:type="dxa"/>
          </w:tcPr>
          <w:p w:rsidR="009C023A" w:rsidRPr="009C023A" w:rsidRDefault="009C023A" w:rsidP="00CC7ADE">
            <w:pPr>
              <w:jc w:val="right"/>
              <w:rPr>
                <w:sz w:val="22"/>
                <w:szCs w:val="22"/>
              </w:rPr>
            </w:pPr>
            <w:r w:rsidRPr="009C023A">
              <w:rPr>
                <w:sz w:val="22"/>
                <w:szCs w:val="22"/>
              </w:rPr>
              <w:t>150</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t>P</w:t>
            </w:r>
            <w:r w:rsidRPr="009C023A">
              <w:rPr>
                <w:sz w:val="22"/>
                <w:szCs w:val="22"/>
                <w:vertAlign w:val="subscript"/>
              </w:rPr>
              <w:t>5</w:t>
            </w:r>
          </w:p>
        </w:tc>
        <w:tc>
          <w:tcPr>
            <w:tcW w:w="1257" w:type="dxa"/>
          </w:tcPr>
          <w:p w:rsidR="009C023A" w:rsidRPr="009C023A" w:rsidRDefault="009C023A" w:rsidP="00CC7ADE">
            <w:pPr>
              <w:jc w:val="both"/>
              <w:rPr>
                <w:sz w:val="22"/>
                <w:szCs w:val="22"/>
              </w:rPr>
            </w:pPr>
            <w:r w:rsidRPr="009C023A">
              <w:rPr>
                <w:i/>
                <w:sz w:val="22"/>
                <w:szCs w:val="22"/>
              </w:rPr>
              <w:t>b</w:t>
            </w:r>
            <w:r w:rsidRPr="009C023A">
              <w:rPr>
                <w:sz w:val="22"/>
                <w:szCs w:val="22"/>
              </w:rPr>
              <w:t xml:space="preserve">, </w:t>
            </w:r>
            <w:r w:rsidRPr="009C023A">
              <w:rPr>
                <w:i/>
                <w:sz w:val="22"/>
                <w:szCs w:val="22"/>
              </w:rPr>
              <w:t>e</w:t>
            </w:r>
          </w:p>
        </w:tc>
        <w:tc>
          <w:tcPr>
            <w:tcW w:w="1513" w:type="dxa"/>
          </w:tcPr>
          <w:p w:rsidR="009C023A" w:rsidRPr="009C023A" w:rsidRDefault="009C023A" w:rsidP="00CC7ADE">
            <w:pPr>
              <w:jc w:val="right"/>
              <w:rPr>
                <w:sz w:val="22"/>
                <w:szCs w:val="22"/>
              </w:rPr>
            </w:pPr>
            <w:r w:rsidRPr="009C023A">
              <w:rPr>
                <w:sz w:val="22"/>
                <w:szCs w:val="22"/>
              </w:rPr>
              <w:t>50</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t>P</w:t>
            </w:r>
            <w:r w:rsidRPr="009C023A">
              <w:rPr>
                <w:sz w:val="22"/>
                <w:szCs w:val="22"/>
                <w:vertAlign w:val="subscript"/>
              </w:rPr>
              <w:t>6</w:t>
            </w:r>
          </w:p>
        </w:tc>
        <w:tc>
          <w:tcPr>
            <w:tcW w:w="1257" w:type="dxa"/>
          </w:tcPr>
          <w:p w:rsidR="009C023A" w:rsidRPr="009C023A" w:rsidRDefault="009C023A" w:rsidP="00CC7ADE">
            <w:pPr>
              <w:jc w:val="both"/>
              <w:rPr>
                <w:sz w:val="22"/>
                <w:szCs w:val="22"/>
              </w:rPr>
            </w:pPr>
            <w:r w:rsidRPr="009C023A">
              <w:rPr>
                <w:i/>
                <w:sz w:val="22"/>
                <w:szCs w:val="22"/>
              </w:rPr>
              <w:t>c</w:t>
            </w:r>
            <w:r w:rsidRPr="009C023A">
              <w:rPr>
                <w:sz w:val="22"/>
                <w:szCs w:val="22"/>
              </w:rPr>
              <w:t xml:space="preserve">, </w:t>
            </w:r>
            <w:r w:rsidRPr="009C023A">
              <w:rPr>
                <w:i/>
                <w:sz w:val="22"/>
                <w:szCs w:val="22"/>
              </w:rPr>
              <w:t>e</w:t>
            </w:r>
          </w:p>
        </w:tc>
        <w:tc>
          <w:tcPr>
            <w:tcW w:w="1513" w:type="dxa"/>
          </w:tcPr>
          <w:p w:rsidR="009C023A" w:rsidRPr="009C023A" w:rsidRDefault="009C023A" w:rsidP="00CC7ADE">
            <w:pPr>
              <w:jc w:val="right"/>
              <w:rPr>
                <w:sz w:val="22"/>
                <w:szCs w:val="22"/>
              </w:rPr>
            </w:pPr>
            <w:r w:rsidRPr="009C023A">
              <w:rPr>
                <w:sz w:val="22"/>
                <w:szCs w:val="22"/>
              </w:rPr>
              <w:t>100</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t>P</w:t>
            </w:r>
            <w:r w:rsidRPr="009C023A">
              <w:rPr>
                <w:sz w:val="22"/>
                <w:szCs w:val="22"/>
                <w:vertAlign w:val="subscript"/>
              </w:rPr>
              <w:t>7</w:t>
            </w:r>
          </w:p>
        </w:tc>
        <w:tc>
          <w:tcPr>
            <w:tcW w:w="1257" w:type="dxa"/>
          </w:tcPr>
          <w:p w:rsidR="009C023A" w:rsidRPr="009C023A" w:rsidRDefault="009C023A" w:rsidP="00CC7ADE">
            <w:pPr>
              <w:jc w:val="both"/>
              <w:rPr>
                <w:sz w:val="22"/>
                <w:szCs w:val="22"/>
              </w:rPr>
            </w:pPr>
            <w:r w:rsidRPr="009C023A">
              <w:rPr>
                <w:i/>
                <w:sz w:val="22"/>
                <w:szCs w:val="22"/>
              </w:rPr>
              <w:t>c</w:t>
            </w:r>
            <w:r w:rsidRPr="009C023A">
              <w:rPr>
                <w:sz w:val="22"/>
                <w:szCs w:val="22"/>
              </w:rPr>
              <w:t xml:space="preserve">, </w:t>
            </w:r>
            <w:r w:rsidRPr="009C023A">
              <w:rPr>
                <w:i/>
                <w:sz w:val="22"/>
                <w:szCs w:val="22"/>
              </w:rPr>
              <w:t>d</w:t>
            </w:r>
            <w:r w:rsidRPr="009C023A">
              <w:rPr>
                <w:sz w:val="22"/>
                <w:szCs w:val="22"/>
              </w:rPr>
              <w:t xml:space="preserve">, </w:t>
            </w:r>
            <w:r w:rsidRPr="009C023A">
              <w:rPr>
                <w:i/>
                <w:sz w:val="22"/>
                <w:szCs w:val="22"/>
              </w:rPr>
              <w:t>e</w:t>
            </w:r>
            <w:r w:rsidRPr="009C023A">
              <w:rPr>
                <w:sz w:val="22"/>
                <w:szCs w:val="22"/>
              </w:rPr>
              <w:t xml:space="preserve">, </w:t>
            </w:r>
            <w:r w:rsidRPr="009C023A">
              <w:rPr>
                <w:i/>
                <w:sz w:val="22"/>
                <w:szCs w:val="22"/>
              </w:rPr>
              <w:t>f</w:t>
            </w:r>
            <w:r w:rsidRPr="009C023A">
              <w:rPr>
                <w:sz w:val="22"/>
                <w:szCs w:val="22"/>
              </w:rPr>
              <w:t xml:space="preserve">, </w:t>
            </w:r>
            <w:r w:rsidRPr="009C023A">
              <w:rPr>
                <w:i/>
                <w:sz w:val="22"/>
                <w:szCs w:val="22"/>
              </w:rPr>
              <w:t>g</w:t>
            </w:r>
          </w:p>
        </w:tc>
        <w:tc>
          <w:tcPr>
            <w:tcW w:w="1513" w:type="dxa"/>
          </w:tcPr>
          <w:p w:rsidR="009C023A" w:rsidRPr="009C023A" w:rsidRDefault="009C023A" w:rsidP="00CC7ADE">
            <w:pPr>
              <w:jc w:val="right"/>
              <w:rPr>
                <w:sz w:val="22"/>
                <w:szCs w:val="22"/>
              </w:rPr>
            </w:pPr>
            <w:r w:rsidRPr="009C023A">
              <w:rPr>
                <w:sz w:val="22"/>
                <w:szCs w:val="22"/>
              </w:rPr>
              <w:t>200</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t>P</w:t>
            </w:r>
            <w:r w:rsidRPr="009C023A">
              <w:rPr>
                <w:sz w:val="22"/>
                <w:szCs w:val="22"/>
                <w:vertAlign w:val="subscript"/>
              </w:rPr>
              <w:t>8</w:t>
            </w:r>
          </w:p>
        </w:tc>
        <w:tc>
          <w:tcPr>
            <w:tcW w:w="1257" w:type="dxa"/>
          </w:tcPr>
          <w:p w:rsidR="009C023A" w:rsidRPr="009C023A" w:rsidRDefault="009C023A" w:rsidP="00CC7ADE">
            <w:pPr>
              <w:jc w:val="both"/>
              <w:rPr>
                <w:sz w:val="22"/>
                <w:szCs w:val="22"/>
              </w:rPr>
            </w:pPr>
            <w:r w:rsidRPr="009C023A">
              <w:rPr>
                <w:i/>
                <w:sz w:val="22"/>
                <w:szCs w:val="22"/>
              </w:rPr>
              <w:t>d</w:t>
            </w:r>
            <w:r w:rsidRPr="009C023A">
              <w:rPr>
                <w:sz w:val="22"/>
                <w:szCs w:val="22"/>
              </w:rPr>
              <w:t xml:space="preserve">, </w:t>
            </w:r>
            <w:r w:rsidRPr="009C023A">
              <w:rPr>
                <w:i/>
                <w:sz w:val="22"/>
                <w:szCs w:val="22"/>
              </w:rPr>
              <w:t>e</w:t>
            </w:r>
            <w:r w:rsidRPr="009C023A">
              <w:rPr>
                <w:sz w:val="22"/>
                <w:szCs w:val="22"/>
              </w:rPr>
              <w:t xml:space="preserve">, </w:t>
            </w:r>
            <w:r w:rsidRPr="009C023A">
              <w:rPr>
                <w:i/>
                <w:sz w:val="22"/>
                <w:szCs w:val="22"/>
              </w:rPr>
              <w:t>f</w:t>
            </w:r>
            <w:r w:rsidRPr="009C023A">
              <w:rPr>
                <w:sz w:val="22"/>
                <w:szCs w:val="22"/>
              </w:rPr>
              <w:t xml:space="preserve">, </w:t>
            </w:r>
            <w:r w:rsidRPr="009C023A">
              <w:rPr>
                <w:i/>
                <w:sz w:val="22"/>
                <w:szCs w:val="22"/>
              </w:rPr>
              <w:t>h</w:t>
            </w:r>
          </w:p>
        </w:tc>
        <w:tc>
          <w:tcPr>
            <w:tcW w:w="1513" w:type="dxa"/>
          </w:tcPr>
          <w:p w:rsidR="009C023A" w:rsidRPr="009C023A" w:rsidRDefault="009C023A" w:rsidP="00CC7ADE">
            <w:pPr>
              <w:jc w:val="right"/>
              <w:rPr>
                <w:sz w:val="22"/>
                <w:szCs w:val="22"/>
              </w:rPr>
            </w:pPr>
            <w:r w:rsidRPr="009C023A">
              <w:rPr>
                <w:sz w:val="22"/>
                <w:szCs w:val="22"/>
              </w:rPr>
              <w:t>100</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t>P</w:t>
            </w:r>
            <w:r w:rsidRPr="009C023A">
              <w:rPr>
                <w:sz w:val="22"/>
                <w:szCs w:val="22"/>
                <w:vertAlign w:val="subscript"/>
              </w:rPr>
              <w:t>9</w:t>
            </w:r>
          </w:p>
        </w:tc>
        <w:tc>
          <w:tcPr>
            <w:tcW w:w="1257" w:type="dxa"/>
          </w:tcPr>
          <w:p w:rsidR="009C023A" w:rsidRPr="009C023A" w:rsidRDefault="009C023A" w:rsidP="00CC7ADE">
            <w:pPr>
              <w:jc w:val="both"/>
              <w:rPr>
                <w:sz w:val="22"/>
                <w:szCs w:val="22"/>
              </w:rPr>
            </w:pPr>
            <w:r w:rsidRPr="009C023A">
              <w:rPr>
                <w:i/>
                <w:sz w:val="22"/>
                <w:szCs w:val="22"/>
              </w:rPr>
              <w:t>d</w:t>
            </w:r>
            <w:r w:rsidRPr="009C023A">
              <w:rPr>
                <w:sz w:val="22"/>
                <w:szCs w:val="22"/>
              </w:rPr>
              <w:t xml:space="preserve">, </w:t>
            </w:r>
            <w:r w:rsidRPr="009C023A">
              <w:rPr>
                <w:i/>
                <w:sz w:val="22"/>
                <w:szCs w:val="22"/>
              </w:rPr>
              <w:t>f</w:t>
            </w:r>
          </w:p>
        </w:tc>
        <w:tc>
          <w:tcPr>
            <w:tcW w:w="1513" w:type="dxa"/>
          </w:tcPr>
          <w:p w:rsidR="009C023A" w:rsidRPr="009C023A" w:rsidRDefault="009C023A" w:rsidP="00CC7ADE">
            <w:pPr>
              <w:jc w:val="right"/>
              <w:rPr>
                <w:sz w:val="22"/>
                <w:szCs w:val="22"/>
              </w:rPr>
            </w:pPr>
            <w:r w:rsidRPr="009C023A">
              <w:rPr>
                <w:sz w:val="22"/>
                <w:szCs w:val="22"/>
              </w:rPr>
              <w:t>50</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t>P</w:t>
            </w:r>
            <w:r w:rsidRPr="009C023A">
              <w:rPr>
                <w:sz w:val="22"/>
                <w:szCs w:val="22"/>
                <w:vertAlign w:val="subscript"/>
              </w:rPr>
              <w:t>10</w:t>
            </w:r>
          </w:p>
        </w:tc>
        <w:tc>
          <w:tcPr>
            <w:tcW w:w="1257" w:type="dxa"/>
          </w:tcPr>
          <w:p w:rsidR="009C023A" w:rsidRPr="009C023A" w:rsidRDefault="009C023A" w:rsidP="00CC7ADE">
            <w:pPr>
              <w:jc w:val="both"/>
              <w:rPr>
                <w:sz w:val="22"/>
                <w:szCs w:val="22"/>
              </w:rPr>
            </w:pPr>
            <w:r w:rsidRPr="009C023A">
              <w:rPr>
                <w:i/>
                <w:sz w:val="22"/>
                <w:szCs w:val="22"/>
              </w:rPr>
              <w:t>b</w:t>
            </w:r>
            <w:r w:rsidRPr="009C023A">
              <w:rPr>
                <w:sz w:val="22"/>
                <w:szCs w:val="22"/>
              </w:rPr>
              <w:t xml:space="preserve">, </w:t>
            </w:r>
            <w:r w:rsidRPr="009C023A">
              <w:rPr>
                <w:i/>
                <w:sz w:val="22"/>
                <w:szCs w:val="22"/>
              </w:rPr>
              <w:t>f</w:t>
            </w:r>
            <w:r w:rsidRPr="009C023A">
              <w:rPr>
                <w:sz w:val="22"/>
                <w:szCs w:val="22"/>
              </w:rPr>
              <w:t xml:space="preserve">, </w:t>
            </w:r>
            <w:r w:rsidRPr="009C023A">
              <w:rPr>
                <w:i/>
                <w:sz w:val="22"/>
                <w:szCs w:val="22"/>
              </w:rPr>
              <w:t>h</w:t>
            </w:r>
          </w:p>
        </w:tc>
        <w:tc>
          <w:tcPr>
            <w:tcW w:w="1513" w:type="dxa"/>
          </w:tcPr>
          <w:p w:rsidR="009C023A" w:rsidRPr="009C023A" w:rsidRDefault="009C023A" w:rsidP="00CC7ADE">
            <w:pPr>
              <w:jc w:val="right"/>
              <w:rPr>
                <w:sz w:val="22"/>
                <w:szCs w:val="22"/>
              </w:rPr>
            </w:pPr>
            <w:r w:rsidRPr="009C023A">
              <w:rPr>
                <w:sz w:val="22"/>
                <w:szCs w:val="22"/>
              </w:rPr>
              <w:t>150</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t>P</w:t>
            </w:r>
            <w:r w:rsidRPr="009C023A">
              <w:rPr>
                <w:sz w:val="22"/>
                <w:szCs w:val="22"/>
                <w:vertAlign w:val="subscript"/>
              </w:rPr>
              <w:t>11</w:t>
            </w:r>
          </w:p>
        </w:tc>
        <w:tc>
          <w:tcPr>
            <w:tcW w:w="1257" w:type="dxa"/>
          </w:tcPr>
          <w:p w:rsidR="009C023A" w:rsidRPr="009C023A" w:rsidRDefault="009C023A" w:rsidP="00CC7ADE">
            <w:pPr>
              <w:jc w:val="both"/>
              <w:rPr>
                <w:sz w:val="22"/>
                <w:szCs w:val="22"/>
              </w:rPr>
            </w:pPr>
            <w:r w:rsidRPr="009C023A">
              <w:rPr>
                <w:i/>
                <w:sz w:val="22"/>
                <w:szCs w:val="22"/>
              </w:rPr>
              <w:t>c</w:t>
            </w:r>
            <w:r w:rsidRPr="009C023A">
              <w:rPr>
                <w:sz w:val="22"/>
                <w:szCs w:val="22"/>
              </w:rPr>
              <w:t xml:space="preserve">, </w:t>
            </w:r>
            <w:r w:rsidRPr="009C023A">
              <w:rPr>
                <w:i/>
                <w:sz w:val="22"/>
                <w:szCs w:val="22"/>
              </w:rPr>
              <w:t>f</w:t>
            </w:r>
          </w:p>
        </w:tc>
        <w:tc>
          <w:tcPr>
            <w:tcW w:w="1513" w:type="dxa"/>
          </w:tcPr>
          <w:p w:rsidR="009C023A" w:rsidRPr="009C023A" w:rsidRDefault="009C023A" w:rsidP="00CC7ADE">
            <w:pPr>
              <w:jc w:val="right"/>
              <w:rPr>
                <w:sz w:val="22"/>
                <w:szCs w:val="22"/>
              </w:rPr>
            </w:pPr>
            <w:r w:rsidRPr="009C023A">
              <w:rPr>
                <w:sz w:val="22"/>
                <w:szCs w:val="22"/>
              </w:rPr>
              <w:t>100</w:t>
            </w:r>
          </w:p>
        </w:tc>
      </w:tr>
    </w:tbl>
    <w:p w:rsidR="009C023A" w:rsidRPr="009C023A" w:rsidRDefault="009C023A" w:rsidP="00974CA1">
      <w:pPr>
        <w:spacing w:before="240"/>
        <w:jc w:val="both"/>
        <w:rPr>
          <w:sz w:val="22"/>
          <w:szCs w:val="22"/>
        </w:rPr>
      </w:pPr>
      <w:r w:rsidRPr="009C023A">
        <w:rPr>
          <w:sz w:val="22"/>
          <w:szCs w:val="22"/>
        </w:rPr>
        <w:t>Để hiểu rõ bài toán khai thác EI, hai định nghĩa cơ bản trong [</w:t>
      </w:r>
      <w:r w:rsidR="00CC7ADE">
        <w:rPr>
          <w:sz w:val="22"/>
          <w:szCs w:val="22"/>
        </w:rPr>
        <w:t>11</w:t>
      </w:r>
      <w:r w:rsidRPr="009C023A">
        <w:rPr>
          <w:sz w:val="22"/>
          <w:szCs w:val="22"/>
        </w:rPr>
        <w:t>] được trình bày lại như sau:</w:t>
      </w:r>
    </w:p>
    <w:p w:rsidR="009C023A" w:rsidRPr="009C023A" w:rsidRDefault="009C023A" w:rsidP="00974CA1">
      <w:pPr>
        <w:ind w:firstLine="360"/>
        <w:jc w:val="both"/>
        <w:rPr>
          <w:sz w:val="22"/>
          <w:szCs w:val="22"/>
        </w:rPr>
      </w:pPr>
      <w:proofErr w:type="gramStart"/>
      <w:r w:rsidRPr="009C023A">
        <w:rPr>
          <w:b/>
          <w:sz w:val="22"/>
          <w:szCs w:val="22"/>
        </w:rPr>
        <w:t>Định nghĩa 2.1.</w:t>
      </w:r>
      <w:proofErr w:type="gramEnd"/>
      <w:r w:rsidRPr="009C023A">
        <w:rPr>
          <w:sz w:val="22"/>
          <w:szCs w:val="22"/>
        </w:rPr>
        <w:t xml:space="preserve"> </w:t>
      </w:r>
      <w:proofErr w:type="gramStart"/>
      <w:r w:rsidRPr="009C023A">
        <w:rPr>
          <w:sz w:val="22"/>
          <w:szCs w:val="22"/>
        </w:rPr>
        <w:t xml:space="preserve">Gọi </w:t>
      </w:r>
      <w:r w:rsidRPr="009C023A">
        <w:rPr>
          <w:i/>
          <w:sz w:val="22"/>
          <w:szCs w:val="22"/>
        </w:rPr>
        <w:t>X</w:t>
      </w:r>
      <w:r w:rsidRPr="009C023A">
        <w:rPr>
          <w:sz w:val="22"/>
          <w:szCs w:val="22"/>
        </w:rPr>
        <w:t xml:space="preserve"> (</w:t>
      </w:r>
      <w:r w:rsidRPr="009C023A">
        <w:rPr>
          <w:sz w:val="22"/>
          <w:szCs w:val="22"/>
        </w:rPr>
        <w:sym w:font="Symbol" w:char="F0CD"/>
      </w:r>
      <w:r w:rsidRPr="009C023A">
        <w:rPr>
          <w:sz w:val="22"/>
          <w:szCs w:val="22"/>
        </w:rPr>
        <w:t xml:space="preserve"> </w:t>
      </w:r>
      <w:r w:rsidRPr="009C023A">
        <w:rPr>
          <w:i/>
          <w:sz w:val="22"/>
          <w:szCs w:val="22"/>
        </w:rPr>
        <w:t>I</w:t>
      </w:r>
      <w:r w:rsidRPr="009C023A">
        <w:rPr>
          <w:sz w:val="22"/>
          <w:szCs w:val="22"/>
        </w:rPr>
        <w:t>) là một tập danh mục.</w:t>
      </w:r>
      <w:proofErr w:type="gramEnd"/>
      <w:r w:rsidRPr="009C023A">
        <w:rPr>
          <w:sz w:val="22"/>
          <w:szCs w:val="22"/>
        </w:rPr>
        <w:t xml:space="preserve"> Lợi nhuận của </w:t>
      </w:r>
      <w:r w:rsidRPr="009C023A">
        <w:rPr>
          <w:i/>
          <w:sz w:val="22"/>
          <w:szCs w:val="22"/>
        </w:rPr>
        <w:t>X</w:t>
      </w:r>
      <w:r w:rsidRPr="009C023A">
        <w:rPr>
          <w:sz w:val="22"/>
          <w:szCs w:val="22"/>
        </w:rPr>
        <w:t xml:space="preserve"> được tính bằng công thức sau: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0"/>
        <w:gridCol w:w="3601"/>
        <w:gridCol w:w="680"/>
      </w:tblGrid>
      <w:tr w:rsidR="009C023A" w:rsidRPr="009C023A" w:rsidTr="004B6531">
        <w:tc>
          <w:tcPr>
            <w:tcW w:w="276" w:type="pct"/>
            <w:tcMar>
              <w:top w:w="58" w:type="dxa"/>
              <w:bottom w:w="115" w:type="dxa"/>
            </w:tcMar>
          </w:tcPr>
          <w:p w:rsidR="009C023A" w:rsidRPr="009C023A" w:rsidRDefault="009C023A" w:rsidP="00CC7ADE">
            <w:pPr>
              <w:spacing w:line="360" w:lineRule="auto"/>
              <w:jc w:val="both"/>
              <w:rPr>
                <w:sz w:val="22"/>
                <w:szCs w:val="22"/>
              </w:rPr>
            </w:pPr>
          </w:p>
        </w:tc>
        <w:tc>
          <w:tcPr>
            <w:tcW w:w="3974" w:type="pct"/>
            <w:tcMar>
              <w:top w:w="58" w:type="dxa"/>
              <w:bottom w:w="115" w:type="dxa"/>
            </w:tcMar>
          </w:tcPr>
          <w:p w:rsidR="009C023A" w:rsidRPr="009C023A" w:rsidRDefault="009C023A" w:rsidP="00CC7ADE">
            <w:pPr>
              <w:spacing w:before="240" w:line="360" w:lineRule="auto"/>
              <w:jc w:val="center"/>
              <w:rPr>
                <w:sz w:val="22"/>
                <w:szCs w:val="22"/>
              </w:rPr>
            </w:pPr>
            <m:oMathPara>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m:t>
                </m:r>
                <m:nary>
                  <m:naryPr>
                    <m:chr m:val="∑"/>
                    <m:limLoc m:val="undOvr"/>
                    <m:supHide m:val="on"/>
                    <m:ctrlPr>
                      <w:rPr>
                        <w:rFonts w:ascii="Cambria Math" w:hAnsi="Cambria Math"/>
                        <w:i/>
                        <w:sz w:val="22"/>
                        <w:szCs w:val="22"/>
                      </w:rPr>
                    </m:ctrlPr>
                  </m:naryPr>
                  <m:sub>
                    <m:d>
                      <m:dPr>
                        <m:begChr m:val="{"/>
                        <m:endChr m:val="}"/>
                        <m:ctrlPr>
                          <w:rPr>
                            <w:rFonts w:ascii="Cambria Math" w:hAnsi="Cambria Math"/>
                            <w:i/>
                            <w:sz w:val="22"/>
                            <w:szCs w:val="22"/>
                          </w:rPr>
                        </m:ctrlPr>
                      </m:dPr>
                      <m:e>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e>
                      <m:e>
                        <m:r>
                          <w:rPr>
                            <w:rFonts w:ascii="Cambria Math" w:hAnsi="Cambria Math"/>
                            <w:sz w:val="22"/>
                            <w:szCs w:val="22"/>
                          </w:rPr>
                          <m:t xml:space="preserve"> X </m:t>
                        </m:r>
                        <m:r>
                          <m:rPr>
                            <m:sty m:val="p"/>
                          </m:rPr>
                          <w:rPr>
                            <w:rFonts w:ascii="Cambria Math" w:hAnsi="Cambria Math"/>
                            <w:sz w:val="22"/>
                            <w:szCs w:val="22"/>
                          </w:rPr>
                          <w:sym w:font="Symbol" w:char="F0C7"/>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 xml:space="preserve">.Items ≠ </m:t>
                        </m:r>
                        <m:r>
                          <m:rPr>
                            <m:sty m:val="p"/>
                          </m:rPr>
                          <w:rPr>
                            <w:rFonts w:ascii="Cambria Math" w:hAnsi="Cambria Math" w:cs="Cambria Math"/>
                            <w:sz w:val="22"/>
                            <w:szCs w:val="22"/>
                          </w:rPr>
                          <w:sym w:font="Symbol" w:char="F0C6"/>
                        </m:r>
                        <m:r>
                          <w:rPr>
                            <w:rFonts w:ascii="Cambria Math" w:hAnsi="Cambria Math"/>
                            <w:sz w:val="22"/>
                            <w:szCs w:val="22"/>
                          </w:rPr>
                          <m:t xml:space="preserve"> </m:t>
                        </m:r>
                      </m:e>
                    </m:d>
                  </m:sub>
                  <m:sup/>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.Val</m:t>
                    </m:r>
                  </m:e>
                </m:nary>
              </m:oMath>
            </m:oMathPara>
          </w:p>
        </w:tc>
        <w:tc>
          <w:tcPr>
            <w:tcW w:w="750" w:type="pct"/>
            <w:tcMar>
              <w:top w:w="58" w:type="dxa"/>
              <w:left w:w="115" w:type="dxa"/>
              <w:bottom w:w="115" w:type="dxa"/>
              <w:right w:w="115" w:type="dxa"/>
            </w:tcMar>
            <w:vAlign w:val="center"/>
          </w:tcPr>
          <w:p w:rsidR="009C023A" w:rsidRPr="009C023A" w:rsidRDefault="009C023A" w:rsidP="00CC7ADE">
            <w:pPr>
              <w:spacing w:line="360" w:lineRule="auto"/>
              <w:jc w:val="right"/>
              <w:rPr>
                <w:sz w:val="22"/>
                <w:szCs w:val="22"/>
              </w:rPr>
            </w:pPr>
            <w:r w:rsidRPr="009C023A">
              <w:rPr>
                <w:sz w:val="22"/>
                <w:szCs w:val="22"/>
              </w:rPr>
              <w:t>(1)</w:t>
            </w:r>
          </w:p>
        </w:tc>
      </w:tr>
    </w:tbl>
    <w:p w:rsidR="009C023A" w:rsidRPr="009C023A" w:rsidRDefault="009C023A" w:rsidP="00974CA1">
      <w:pPr>
        <w:ind w:firstLine="360"/>
        <w:jc w:val="both"/>
        <w:rPr>
          <w:rFonts w:eastAsiaTheme="minorEastAsia"/>
          <w:sz w:val="22"/>
          <w:szCs w:val="22"/>
        </w:rPr>
      </w:pPr>
      <w:proofErr w:type="gramStart"/>
      <w:r w:rsidRPr="009C023A">
        <w:rPr>
          <w:rFonts w:eastAsiaTheme="minorEastAsia"/>
          <w:sz w:val="22"/>
          <w:szCs w:val="22"/>
        </w:rPr>
        <w:t xml:space="preserve">Lợi nhuận của tập danh mục </w:t>
      </w:r>
      <w:r w:rsidRPr="009C023A">
        <w:rPr>
          <w:rFonts w:eastAsiaTheme="minorEastAsia"/>
          <w:i/>
          <w:sz w:val="22"/>
          <w:szCs w:val="22"/>
        </w:rPr>
        <w:t>X</w:t>
      </w:r>
      <w:r w:rsidRPr="009C023A">
        <w:rPr>
          <w:rFonts w:eastAsiaTheme="minorEastAsia"/>
          <w:sz w:val="22"/>
          <w:szCs w:val="22"/>
        </w:rPr>
        <w:t xml:space="preserve"> là tổng lợi nhuận của những sản phẩm chứa ít nhất một danh mục trong </w:t>
      </w:r>
      <w:r w:rsidRPr="009C023A">
        <w:rPr>
          <w:rFonts w:eastAsiaTheme="minorEastAsia"/>
          <w:i/>
          <w:sz w:val="22"/>
          <w:szCs w:val="22"/>
        </w:rPr>
        <w:t>X</w:t>
      </w:r>
      <w:r w:rsidRPr="009C023A">
        <w:rPr>
          <w:rFonts w:eastAsiaTheme="minorEastAsia"/>
          <w:sz w:val="22"/>
          <w:szCs w:val="22"/>
        </w:rPr>
        <w:t>.</w:t>
      </w:r>
      <w:proofErr w:type="gramEnd"/>
      <w:r w:rsidRPr="009C023A">
        <w:rPr>
          <w:rFonts w:eastAsiaTheme="minorEastAsia"/>
          <w:sz w:val="22"/>
          <w:szCs w:val="22"/>
        </w:rPr>
        <w:t xml:space="preserve"> </w:t>
      </w:r>
    </w:p>
    <w:p w:rsidR="009C023A" w:rsidRPr="009C023A" w:rsidRDefault="009C023A" w:rsidP="00974CA1">
      <w:pPr>
        <w:ind w:firstLine="360"/>
        <w:jc w:val="both"/>
        <w:rPr>
          <w:rFonts w:eastAsiaTheme="minorEastAsia"/>
          <w:sz w:val="22"/>
          <w:szCs w:val="22"/>
        </w:rPr>
      </w:pPr>
      <w:r w:rsidRPr="009C023A">
        <w:rPr>
          <w:rFonts w:eastAsiaTheme="minorEastAsia"/>
          <w:sz w:val="22"/>
          <w:szCs w:val="22"/>
        </w:rPr>
        <w:t xml:space="preserve">Ví dụ gọi </w:t>
      </w:r>
      <w:r w:rsidRPr="009C023A">
        <w:rPr>
          <w:rFonts w:eastAsiaTheme="minorEastAsia"/>
          <w:i/>
          <w:sz w:val="22"/>
          <w:szCs w:val="22"/>
        </w:rPr>
        <w:t>X</w:t>
      </w:r>
      <w:r w:rsidRPr="009C023A">
        <w:rPr>
          <w:rFonts w:eastAsiaTheme="minorEastAsia"/>
          <w:sz w:val="22"/>
          <w:szCs w:val="22"/>
        </w:rPr>
        <w:t xml:space="preserve"> = {</w:t>
      </w:r>
      <w:r w:rsidRPr="009C023A">
        <w:rPr>
          <w:rFonts w:eastAsiaTheme="minorEastAsia"/>
          <w:i/>
          <w:sz w:val="22"/>
          <w:szCs w:val="22"/>
        </w:rPr>
        <w:t>ac</w:t>
      </w:r>
      <w:r w:rsidRPr="009C023A">
        <w:rPr>
          <w:rFonts w:eastAsiaTheme="minorEastAsia"/>
          <w:sz w:val="22"/>
          <w:szCs w:val="22"/>
        </w:rPr>
        <w:t>} là một tập danh mục. Ta có {</w:t>
      </w:r>
      <w:r w:rsidRPr="009C023A">
        <w:rPr>
          <w:rFonts w:eastAsiaTheme="minorEastAsia"/>
          <w:i/>
          <w:sz w:val="22"/>
          <w:szCs w:val="22"/>
        </w:rPr>
        <w:t>P</w:t>
      </w:r>
      <w:r w:rsidRPr="009C023A">
        <w:rPr>
          <w:rFonts w:eastAsiaTheme="minorEastAsia"/>
          <w:sz w:val="22"/>
          <w:szCs w:val="22"/>
          <w:vertAlign w:val="subscript"/>
        </w:rPr>
        <w:t>1</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2</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3</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4</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6</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7</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11</w:t>
      </w:r>
      <w:r w:rsidRPr="009C023A">
        <w:rPr>
          <w:rFonts w:eastAsiaTheme="minorEastAsia"/>
          <w:sz w:val="22"/>
          <w:szCs w:val="22"/>
        </w:rPr>
        <w:t>} là các sản phẩm chứa {</w:t>
      </w:r>
      <w:r w:rsidRPr="009C023A">
        <w:rPr>
          <w:rFonts w:eastAsiaTheme="minorEastAsia"/>
          <w:i/>
          <w:sz w:val="22"/>
          <w:szCs w:val="22"/>
        </w:rPr>
        <w:t>a</w:t>
      </w:r>
      <w:r w:rsidRPr="009C023A">
        <w:rPr>
          <w:rFonts w:eastAsiaTheme="minorEastAsia"/>
          <w:sz w:val="22"/>
          <w:szCs w:val="22"/>
        </w:rPr>
        <w:t>}, {</w:t>
      </w:r>
      <w:r w:rsidRPr="009C023A">
        <w:rPr>
          <w:rFonts w:eastAsiaTheme="minorEastAsia"/>
          <w:i/>
          <w:sz w:val="22"/>
          <w:szCs w:val="22"/>
        </w:rPr>
        <w:t>c</w:t>
      </w:r>
      <w:r w:rsidRPr="009C023A">
        <w:rPr>
          <w:rFonts w:eastAsiaTheme="minorEastAsia"/>
          <w:sz w:val="22"/>
          <w:szCs w:val="22"/>
        </w:rPr>
        <w:t>}, hoặc {</w:t>
      </w:r>
      <w:r w:rsidRPr="009C023A">
        <w:rPr>
          <w:rFonts w:eastAsiaTheme="minorEastAsia"/>
          <w:i/>
          <w:sz w:val="22"/>
          <w:szCs w:val="22"/>
        </w:rPr>
        <w:t>ac</w:t>
      </w:r>
      <w:r w:rsidRPr="009C023A">
        <w:rPr>
          <w:rFonts w:eastAsiaTheme="minorEastAsia"/>
          <w:sz w:val="22"/>
          <w:szCs w:val="22"/>
        </w:rPr>
        <w:t xml:space="preserve">}. Do đó, </w:t>
      </w:r>
      <m:oMath>
        <m:r>
          <w:rPr>
            <w:rFonts w:ascii="Cambria Math" w:eastAsiaTheme="minorEastAsia" w:hAnsi="Cambria Math"/>
            <w:sz w:val="22"/>
            <w:szCs w:val="22"/>
          </w:rPr>
          <m:t>g</m:t>
        </m:r>
      </m:oMath>
      <w:r w:rsidRPr="009C023A">
        <w:rPr>
          <w:rFonts w:eastAsiaTheme="minorEastAsia"/>
          <w:sz w:val="22"/>
          <w:szCs w:val="22"/>
        </w:rPr>
        <w:t>(</w:t>
      </w:r>
      <w:r w:rsidRPr="009C023A">
        <w:rPr>
          <w:rFonts w:eastAsiaTheme="minorEastAsia"/>
          <w:i/>
          <w:sz w:val="22"/>
          <w:szCs w:val="22"/>
        </w:rPr>
        <w:t>X</w:t>
      </w:r>
      <w:r w:rsidRPr="009C023A">
        <w:rPr>
          <w:rFonts w:eastAsiaTheme="minorEastAsia"/>
          <w:sz w:val="22"/>
          <w:szCs w:val="22"/>
        </w:rPr>
        <w:t xml:space="preserve">) = </w:t>
      </w:r>
      <w:r w:rsidRPr="009C023A">
        <w:rPr>
          <w:rFonts w:eastAsiaTheme="minorEastAsia"/>
          <w:i/>
          <w:sz w:val="22"/>
          <w:szCs w:val="22"/>
        </w:rPr>
        <w:t>P</w:t>
      </w:r>
      <w:r w:rsidRPr="009C023A">
        <w:rPr>
          <w:rFonts w:eastAsiaTheme="minorEastAsia"/>
          <w:sz w:val="22"/>
          <w:szCs w:val="22"/>
          <w:vertAlign w:val="subscript"/>
        </w:rPr>
        <w:t>1</w:t>
      </w:r>
      <w:r w:rsidRPr="009C023A">
        <w:rPr>
          <w:rFonts w:eastAsiaTheme="minorEastAsia"/>
          <w:i/>
          <w:sz w:val="22"/>
          <w:szCs w:val="22"/>
        </w:rPr>
        <w:t>.Val</w:t>
      </w:r>
      <w:r w:rsidRPr="009C023A">
        <w:rPr>
          <w:rFonts w:eastAsiaTheme="minorEastAsia"/>
          <w:sz w:val="22"/>
          <w:szCs w:val="22"/>
        </w:rPr>
        <w:t xml:space="preserve"> + </w:t>
      </w:r>
      <w:r w:rsidRPr="009C023A">
        <w:rPr>
          <w:rFonts w:eastAsiaTheme="minorEastAsia"/>
          <w:i/>
          <w:sz w:val="22"/>
          <w:szCs w:val="22"/>
        </w:rPr>
        <w:t>P</w:t>
      </w:r>
      <w:r w:rsidRPr="009C023A">
        <w:rPr>
          <w:rFonts w:eastAsiaTheme="minorEastAsia"/>
          <w:sz w:val="22"/>
          <w:szCs w:val="22"/>
          <w:vertAlign w:val="subscript"/>
        </w:rPr>
        <w:t>2</w:t>
      </w:r>
      <w:r w:rsidRPr="009C023A">
        <w:rPr>
          <w:rFonts w:eastAsiaTheme="minorEastAsia"/>
          <w:sz w:val="22"/>
          <w:szCs w:val="22"/>
        </w:rPr>
        <w:t>.</w:t>
      </w:r>
      <w:r w:rsidRPr="009C023A">
        <w:rPr>
          <w:rFonts w:eastAsiaTheme="minorEastAsia"/>
          <w:i/>
          <w:sz w:val="22"/>
          <w:szCs w:val="22"/>
        </w:rPr>
        <w:t>Val</w:t>
      </w:r>
      <w:r w:rsidRPr="009C023A">
        <w:rPr>
          <w:rFonts w:eastAsiaTheme="minorEastAsia"/>
          <w:sz w:val="22"/>
          <w:szCs w:val="22"/>
        </w:rPr>
        <w:t xml:space="preserve"> +</w:t>
      </w:r>
      <w:r w:rsidRPr="009C023A">
        <w:rPr>
          <w:rFonts w:eastAsiaTheme="minorEastAsia"/>
          <w:i/>
          <w:sz w:val="22"/>
          <w:szCs w:val="22"/>
        </w:rPr>
        <w:t xml:space="preserve"> P</w:t>
      </w:r>
      <w:r w:rsidRPr="009C023A">
        <w:rPr>
          <w:rFonts w:eastAsiaTheme="minorEastAsia"/>
          <w:sz w:val="22"/>
          <w:szCs w:val="22"/>
          <w:vertAlign w:val="subscript"/>
        </w:rPr>
        <w:t>3</w:t>
      </w:r>
      <w:r w:rsidRPr="009C023A">
        <w:rPr>
          <w:rFonts w:eastAsiaTheme="minorEastAsia"/>
          <w:sz w:val="22"/>
          <w:szCs w:val="22"/>
        </w:rPr>
        <w:t>.</w:t>
      </w:r>
      <w:r w:rsidRPr="009C023A">
        <w:rPr>
          <w:rFonts w:eastAsiaTheme="minorEastAsia"/>
          <w:i/>
          <w:sz w:val="22"/>
          <w:szCs w:val="22"/>
        </w:rPr>
        <w:t>Val</w:t>
      </w:r>
      <w:r w:rsidRPr="009C023A">
        <w:rPr>
          <w:rFonts w:eastAsiaTheme="minorEastAsia"/>
          <w:sz w:val="22"/>
          <w:szCs w:val="22"/>
        </w:rPr>
        <w:t xml:space="preserve"> + </w:t>
      </w:r>
      <w:r w:rsidRPr="009C023A">
        <w:rPr>
          <w:rFonts w:eastAsiaTheme="minorEastAsia"/>
          <w:i/>
          <w:sz w:val="22"/>
          <w:szCs w:val="22"/>
        </w:rPr>
        <w:t>P</w:t>
      </w:r>
      <w:r w:rsidRPr="009C023A">
        <w:rPr>
          <w:rFonts w:eastAsiaTheme="minorEastAsia"/>
          <w:sz w:val="22"/>
          <w:szCs w:val="22"/>
          <w:vertAlign w:val="subscript"/>
        </w:rPr>
        <w:t>4</w:t>
      </w:r>
      <w:r w:rsidRPr="009C023A">
        <w:rPr>
          <w:rFonts w:eastAsiaTheme="minorEastAsia"/>
          <w:sz w:val="22"/>
          <w:szCs w:val="22"/>
        </w:rPr>
        <w:t>.</w:t>
      </w:r>
      <w:r w:rsidRPr="009C023A">
        <w:rPr>
          <w:rFonts w:eastAsiaTheme="minorEastAsia"/>
          <w:i/>
          <w:sz w:val="22"/>
          <w:szCs w:val="22"/>
        </w:rPr>
        <w:t>Val</w:t>
      </w:r>
      <w:r w:rsidRPr="009C023A">
        <w:rPr>
          <w:rFonts w:eastAsiaTheme="minorEastAsia"/>
          <w:sz w:val="22"/>
          <w:szCs w:val="22"/>
        </w:rPr>
        <w:t xml:space="preserve"> + </w:t>
      </w:r>
      <w:r w:rsidRPr="009C023A">
        <w:rPr>
          <w:rFonts w:eastAsiaTheme="minorEastAsia"/>
          <w:i/>
          <w:sz w:val="22"/>
          <w:szCs w:val="22"/>
        </w:rPr>
        <w:t>P</w:t>
      </w:r>
      <w:r w:rsidRPr="009C023A">
        <w:rPr>
          <w:rFonts w:eastAsiaTheme="minorEastAsia"/>
          <w:sz w:val="22"/>
          <w:szCs w:val="22"/>
          <w:vertAlign w:val="subscript"/>
        </w:rPr>
        <w:t>6</w:t>
      </w:r>
      <w:r w:rsidRPr="009C023A">
        <w:rPr>
          <w:rFonts w:eastAsiaTheme="minorEastAsia"/>
          <w:sz w:val="22"/>
          <w:szCs w:val="22"/>
        </w:rPr>
        <w:t>.</w:t>
      </w:r>
      <w:r w:rsidRPr="009C023A">
        <w:rPr>
          <w:rFonts w:eastAsiaTheme="minorEastAsia"/>
          <w:i/>
          <w:sz w:val="22"/>
          <w:szCs w:val="22"/>
        </w:rPr>
        <w:t>Val</w:t>
      </w:r>
      <w:r w:rsidRPr="009C023A">
        <w:rPr>
          <w:rFonts w:eastAsiaTheme="minorEastAsia"/>
          <w:sz w:val="22"/>
          <w:szCs w:val="22"/>
        </w:rPr>
        <w:t xml:space="preserve"> + </w:t>
      </w:r>
      <w:r w:rsidRPr="009C023A">
        <w:rPr>
          <w:rFonts w:eastAsiaTheme="minorEastAsia"/>
          <w:i/>
          <w:sz w:val="22"/>
          <w:szCs w:val="22"/>
        </w:rPr>
        <w:t>P</w:t>
      </w:r>
      <w:r w:rsidRPr="009C023A">
        <w:rPr>
          <w:rFonts w:eastAsiaTheme="minorEastAsia"/>
          <w:sz w:val="22"/>
          <w:szCs w:val="22"/>
          <w:vertAlign w:val="subscript"/>
        </w:rPr>
        <w:t>7</w:t>
      </w:r>
      <w:r w:rsidRPr="009C023A">
        <w:rPr>
          <w:rFonts w:eastAsiaTheme="minorEastAsia"/>
          <w:i/>
          <w:sz w:val="22"/>
          <w:szCs w:val="22"/>
        </w:rPr>
        <w:t>.Val</w:t>
      </w:r>
      <w:r w:rsidRPr="009C023A">
        <w:rPr>
          <w:rFonts w:eastAsiaTheme="minorEastAsia"/>
          <w:sz w:val="22"/>
          <w:szCs w:val="22"/>
        </w:rPr>
        <w:t xml:space="preserve"> + </w:t>
      </w:r>
      <w:r w:rsidRPr="009C023A">
        <w:rPr>
          <w:rFonts w:eastAsiaTheme="minorEastAsia"/>
          <w:i/>
          <w:sz w:val="22"/>
          <w:szCs w:val="22"/>
        </w:rPr>
        <w:t>P</w:t>
      </w:r>
      <w:r w:rsidRPr="009C023A">
        <w:rPr>
          <w:rFonts w:eastAsiaTheme="minorEastAsia"/>
          <w:sz w:val="22"/>
          <w:szCs w:val="22"/>
          <w:vertAlign w:val="subscript"/>
        </w:rPr>
        <w:t>11</w:t>
      </w:r>
      <w:r w:rsidRPr="009C023A">
        <w:rPr>
          <w:rFonts w:eastAsiaTheme="minorEastAsia"/>
          <w:i/>
          <w:sz w:val="22"/>
          <w:szCs w:val="22"/>
        </w:rPr>
        <w:t>.Val</w:t>
      </w:r>
      <w:r w:rsidRPr="009C023A">
        <w:rPr>
          <w:rFonts w:eastAsiaTheme="minorEastAsia"/>
          <w:sz w:val="22"/>
          <w:szCs w:val="22"/>
        </w:rPr>
        <w:t xml:space="preserve"> = 4.650 đô-la.</w:t>
      </w:r>
    </w:p>
    <w:p w:rsidR="009C023A" w:rsidRPr="009C023A" w:rsidRDefault="009C023A" w:rsidP="00974CA1">
      <w:pPr>
        <w:ind w:firstLine="360"/>
        <w:jc w:val="both"/>
        <w:rPr>
          <w:sz w:val="22"/>
          <w:szCs w:val="22"/>
        </w:rPr>
      </w:pPr>
      <w:proofErr w:type="gramStart"/>
      <w:r w:rsidRPr="009C023A">
        <w:rPr>
          <w:b/>
          <w:sz w:val="22"/>
          <w:szCs w:val="22"/>
        </w:rPr>
        <w:t>Định nghĩa 2.2.</w:t>
      </w:r>
      <w:proofErr w:type="gramEnd"/>
      <w:r w:rsidRPr="009C023A">
        <w:rPr>
          <w:sz w:val="22"/>
          <w:szCs w:val="22"/>
        </w:rPr>
        <w:t xml:space="preserve"> </w:t>
      </w:r>
      <w:proofErr w:type="gramStart"/>
      <w:r w:rsidRPr="009C023A">
        <w:rPr>
          <w:sz w:val="22"/>
          <w:szCs w:val="22"/>
        </w:rPr>
        <w:t xml:space="preserve">Cho trước ngưỡng </w:t>
      </w:r>
      <w:r w:rsidRPr="009C023A">
        <w:rPr>
          <w:rFonts w:eastAsiaTheme="minorEastAsia"/>
          <w:i/>
          <w:sz w:val="22"/>
          <w:szCs w:val="22"/>
        </w:rPr>
        <w:sym w:font="Symbol" w:char="F078"/>
      </w:r>
      <w:r w:rsidRPr="009C023A">
        <w:rPr>
          <w:rFonts w:eastAsiaTheme="minorEastAsia"/>
          <w:sz w:val="22"/>
          <w:szCs w:val="22"/>
        </w:rPr>
        <w:t xml:space="preserve"> và </w:t>
      </w:r>
      <w:r w:rsidRPr="009C023A">
        <w:rPr>
          <w:sz w:val="22"/>
          <w:szCs w:val="22"/>
        </w:rPr>
        <w:t xml:space="preserve">cơ sở dữ liệu </w:t>
      </w:r>
      <w:r w:rsidRPr="009C023A">
        <w:rPr>
          <w:i/>
          <w:sz w:val="22"/>
          <w:szCs w:val="22"/>
        </w:rPr>
        <w:t>DB</w:t>
      </w:r>
      <w:r w:rsidR="00CC7ADE" w:rsidRPr="00CC7ADE">
        <w:rPr>
          <w:i/>
          <w:sz w:val="22"/>
          <w:szCs w:val="22"/>
          <w:vertAlign w:val="subscript"/>
        </w:rPr>
        <w:t>e</w:t>
      </w:r>
      <w:r w:rsidRPr="009C023A">
        <w:rPr>
          <w:sz w:val="22"/>
          <w:szCs w:val="22"/>
        </w:rPr>
        <w:t xml:space="preserve">, gọi </w:t>
      </w:r>
      <w:r w:rsidRPr="009C023A">
        <w:rPr>
          <w:i/>
          <w:sz w:val="22"/>
          <w:szCs w:val="22"/>
        </w:rPr>
        <w:t>T</w:t>
      </w:r>
      <w:r w:rsidRPr="009C023A">
        <w:rPr>
          <w:sz w:val="22"/>
          <w:szCs w:val="22"/>
        </w:rPr>
        <w:t xml:space="preserve"> </w:t>
      </w:r>
      <w:r w:rsidRPr="009C023A">
        <w:rPr>
          <w:rFonts w:eastAsiaTheme="minorEastAsia"/>
          <w:sz w:val="22"/>
          <w:szCs w:val="22"/>
        </w:rPr>
        <w:t>là tổng lợi nhuận của nhà máy.</w:t>
      </w:r>
      <w:proofErr w:type="gramEnd"/>
      <w:r w:rsidRPr="009C023A">
        <w:rPr>
          <w:rFonts w:eastAsiaTheme="minorEastAsia"/>
          <w:sz w:val="22"/>
          <w:szCs w:val="22"/>
        </w:rPr>
        <w:t xml:space="preserve"> Một tập danh mục</w:t>
      </w:r>
      <w:r w:rsidRPr="009C023A">
        <w:rPr>
          <w:sz w:val="22"/>
          <w:szCs w:val="22"/>
        </w:rPr>
        <w:t xml:space="preserve"> </w:t>
      </w:r>
      <w:r w:rsidRPr="009C023A">
        <w:rPr>
          <w:i/>
          <w:sz w:val="22"/>
          <w:szCs w:val="22"/>
        </w:rPr>
        <w:t>X</w:t>
      </w:r>
      <w:r w:rsidRPr="009C023A">
        <w:rPr>
          <w:sz w:val="22"/>
          <w:szCs w:val="22"/>
        </w:rPr>
        <w:t xml:space="preserve"> là EI nếu: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6"/>
        <w:gridCol w:w="2908"/>
        <w:gridCol w:w="1207"/>
      </w:tblGrid>
      <w:tr w:rsidR="009C023A" w:rsidRPr="009C023A" w:rsidTr="004B6531">
        <w:trPr>
          <w:trHeight w:val="569"/>
        </w:trPr>
        <w:tc>
          <w:tcPr>
            <w:tcW w:w="750" w:type="pct"/>
            <w:tcMar>
              <w:top w:w="58" w:type="dxa"/>
              <w:bottom w:w="115" w:type="dxa"/>
            </w:tcMar>
          </w:tcPr>
          <w:p w:rsidR="009C023A" w:rsidRPr="009C023A" w:rsidRDefault="009C023A" w:rsidP="00CC7ADE">
            <w:pPr>
              <w:spacing w:line="360" w:lineRule="auto"/>
              <w:jc w:val="both"/>
              <w:rPr>
                <w:sz w:val="22"/>
                <w:szCs w:val="22"/>
              </w:rPr>
            </w:pPr>
          </w:p>
        </w:tc>
        <w:tc>
          <w:tcPr>
            <w:tcW w:w="3500" w:type="pct"/>
            <w:tcMar>
              <w:top w:w="58" w:type="dxa"/>
              <w:bottom w:w="115" w:type="dxa"/>
            </w:tcMar>
          </w:tcPr>
          <w:p w:rsidR="009C023A" w:rsidRPr="009C023A" w:rsidRDefault="009C023A" w:rsidP="00CC7ADE">
            <w:pPr>
              <w:spacing w:before="240" w:line="360" w:lineRule="auto"/>
              <w:jc w:val="center"/>
              <w:rPr>
                <w:sz w:val="22"/>
                <w:szCs w:val="22"/>
              </w:rPr>
            </w:pPr>
            <m:oMathPara>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≤T</m:t>
                </m:r>
                <m:r>
                  <w:rPr>
                    <w:rFonts w:ascii="Cambria Math" w:eastAsiaTheme="minorEastAsia" w:hAnsi="Cambria Math"/>
                    <w:sz w:val="22"/>
                    <w:szCs w:val="22"/>
                  </w:rPr>
                  <m:t>×</m:t>
                </m:r>
                <m:r>
                  <w:rPr>
                    <w:rFonts w:ascii="Cambria Math" w:eastAsiaTheme="minorEastAsia" w:hAnsi="Cambria Math"/>
                    <w:i/>
                    <w:sz w:val="22"/>
                    <w:szCs w:val="22"/>
                  </w:rPr>
                  <w:sym w:font="Symbol" w:char="F078"/>
                </m:r>
              </m:oMath>
            </m:oMathPara>
          </w:p>
        </w:tc>
        <w:tc>
          <w:tcPr>
            <w:tcW w:w="750" w:type="pct"/>
            <w:tcMar>
              <w:top w:w="58" w:type="dxa"/>
              <w:left w:w="115" w:type="dxa"/>
              <w:bottom w:w="115" w:type="dxa"/>
              <w:right w:w="115" w:type="dxa"/>
            </w:tcMar>
            <w:vAlign w:val="center"/>
          </w:tcPr>
          <w:p w:rsidR="009C023A" w:rsidRPr="009C023A" w:rsidRDefault="009C023A" w:rsidP="004B6531">
            <w:pPr>
              <w:pStyle w:val="ListParagraph"/>
              <w:spacing w:before="240" w:line="360" w:lineRule="auto"/>
              <w:jc w:val="right"/>
              <w:rPr>
                <w:rFonts w:ascii="Times New Roman" w:hAnsi="Times New Roman" w:cs="Times New Roman"/>
              </w:rPr>
            </w:pPr>
            <w:r w:rsidRPr="009C023A">
              <w:rPr>
                <w:rFonts w:ascii="Times New Roman" w:hAnsi="Times New Roman" w:cs="Times New Roman"/>
              </w:rPr>
              <w:t>(2)</w:t>
            </w:r>
          </w:p>
        </w:tc>
      </w:tr>
    </w:tbl>
    <w:p w:rsidR="009C023A" w:rsidRPr="009C023A" w:rsidRDefault="009C023A" w:rsidP="00974CA1">
      <w:pPr>
        <w:jc w:val="both"/>
        <w:rPr>
          <w:sz w:val="22"/>
          <w:szCs w:val="22"/>
        </w:rPr>
      </w:pPr>
      <w:proofErr w:type="gramStart"/>
      <w:r w:rsidRPr="009C023A">
        <w:rPr>
          <w:sz w:val="22"/>
          <w:szCs w:val="22"/>
        </w:rPr>
        <w:t>trong</w:t>
      </w:r>
      <w:proofErr w:type="gramEnd"/>
      <w:r w:rsidRPr="009C023A">
        <w:rPr>
          <w:sz w:val="22"/>
          <w:szCs w:val="22"/>
        </w:rPr>
        <w:t xml:space="preserve"> đó</w:t>
      </w:r>
      <w:r w:rsidRPr="009C023A">
        <w:rPr>
          <w:rFonts w:eastAsiaTheme="minorEastAsia"/>
          <w:sz w:val="22"/>
          <w:szCs w:val="22"/>
        </w:rPr>
        <w:t xml:space="preserve"> </w:t>
      </w:r>
      <w:r w:rsidRPr="009C023A">
        <w:rPr>
          <w:rFonts w:eastAsiaTheme="minorEastAsia"/>
          <w:i/>
          <w:sz w:val="22"/>
          <w:szCs w:val="22"/>
        </w:rPr>
        <w:t>T</w:t>
      </w:r>
      <w:r w:rsidRPr="009C023A">
        <w:rPr>
          <w:rFonts w:eastAsiaTheme="minorEastAsia"/>
          <w:sz w:val="22"/>
          <w:szCs w:val="22"/>
        </w:rPr>
        <w:t xml:space="preserve"> </w:t>
      </w:r>
      <w:r w:rsidRPr="009C023A">
        <w:rPr>
          <w:sz w:val="22"/>
          <w:szCs w:val="22"/>
        </w:rPr>
        <w:t>được tính bằng công thức sau: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9"/>
        <w:gridCol w:w="3172"/>
        <w:gridCol w:w="680"/>
      </w:tblGrid>
      <w:tr w:rsidR="009C023A" w:rsidRPr="009C023A" w:rsidTr="004B6531">
        <w:trPr>
          <w:trHeight w:val="942"/>
        </w:trPr>
        <w:tc>
          <w:tcPr>
            <w:tcW w:w="750" w:type="pct"/>
            <w:tcMar>
              <w:top w:w="58" w:type="dxa"/>
              <w:bottom w:w="115" w:type="dxa"/>
            </w:tcMar>
          </w:tcPr>
          <w:p w:rsidR="009C023A" w:rsidRPr="009C023A" w:rsidRDefault="009C023A" w:rsidP="00CC7ADE">
            <w:pPr>
              <w:spacing w:line="360" w:lineRule="auto"/>
              <w:jc w:val="both"/>
              <w:rPr>
                <w:sz w:val="22"/>
                <w:szCs w:val="22"/>
              </w:rPr>
            </w:pPr>
          </w:p>
        </w:tc>
        <w:tc>
          <w:tcPr>
            <w:tcW w:w="3500" w:type="pct"/>
            <w:tcMar>
              <w:top w:w="58" w:type="dxa"/>
              <w:bottom w:w="115" w:type="dxa"/>
            </w:tcMar>
          </w:tcPr>
          <w:p w:rsidR="009C023A" w:rsidRPr="009C023A" w:rsidRDefault="009C023A" w:rsidP="00CC7ADE">
            <w:pPr>
              <w:spacing w:before="240" w:line="360" w:lineRule="auto"/>
              <w:jc w:val="center"/>
              <w:rPr>
                <w:sz w:val="22"/>
                <w:szCs w:val="22"/>
              </w:rPr>
            </w:pPr>
            <m:oMathPara>
              <m:oMath>
                <m:r>
                  <w:rPr>
                    <w:rFonts w:ascii="Cambria Math" w:hAnsi="Cambria Math"/>
                    <w:sz w:val="22"/>
                    <w:szCs w:val="22"/>
                  </w:rPr>
                  <m:t>T=</m:t>
                </m:r>
                <m:nary>
                  <m:naryPr>
                    <m:chr m:val="∑"/>
                    <m:limLoc m:val="undOvr"/>
                    <m:supHide m:val="on"/>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 xml:space="preserve"> ∈ DB</m:t>
                    </m:r>
                  </m:sub>
                  <m:sup/>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.Val</m:t>
                    </m:r>
                  </m:e>
                </m:nary>
              </m:oMath>
            </m:oMathPara>
          </w:p>
        </w:tc>
        <w:tc>
          <w:tcPr>
            <w:tcW w:w="750" w:type="pct"/>
            <w:tcMar>
              <w:top w:w="58" w:type="dxa"/>
              <w:left w:w="115" w:type="dxa"/>
              <w:bottom w:w="115" w:type="dxa"/>
              <w:right w:w="115" w:type="dxa"/>
            </w:tcMar>
            <w:vAlign w:val="center"/>
          </w:tcPr>
          <w:p w:rsidR="009C023A" w:rsidRPr="009C023A" w:rsidRDefault="009C023A" w:rsidP="00CC7ADE">
            <w:pPr>
              <w:spacing w:line="360" w:lineRule="auto"/>
              <w:jc w:val="right"/>
              <w:rPr>
                <w:sz w:val="22"/>
                <w:szCs w:val="22"/>
              </w:rPr>
            </w:pPr>
            <w:r w:rsidRPr="009C023A">
              <w:rPr>
                <w:sz w:val="22"/>
                <w:szCs w:val="22"/>
              </w:rPr>
              <w:t>(3)</w:t>
            </w:r>
          </w:p>
        </w:tc>
      </w:tr>
    </w:tbl>
    <w:p w:rsidR="009C023A" w:rsidRPr="009C023A" w:rsidRDefault="009C023A" w:rsidP="00974CA1">
      <w:pPr>
        <w:ind w:firstLine="360"/>
        <w:jc w:val="both"/>
        <w:rPr>
          <w:rFonts w:eastAsiaTheme="minorEastAsia"/>
          <w:sz w:val="22"/>
          <w:szCs w:val="22"/>
        </w:rPr>
      </w:pPr>
      <w:proofErr w:type="gramStart"/>
      <w:r w:rsidRPr="009C023A">
        <w:rPr>
          <w:sz w:val="22"/>
          <w:szCs w:val="22"/>
        </w:rPr>
        <w:t>Tổng lợi nhuận của nhà máy là tổng lợi nhuận của toàn bộ sản phẩm.</w:t>
      </w:r>
      <w:proofErr w:type="gramEnd"/>
      <w:r w:rsidRPr="009C023A">
        <w:rPr>
          <w:sz w:val="22"/>
          <w:szCs w:val="22"/>
        </w:rPr>
        <w:t xml:space="preserve"> Xét </w:t>
      </w:r>
      <w:r w:rsidRPr="009C023A">
        <w:rPr>
          <w:i/>
          <w:sz w:val="22"/>
          <w:szCs w:val="22"/>
        </w:rPr>
        <w:t>DB</w:t>
      </w:r>
      <w:r w:rsidRPr="009C023A">
        <w:rPr>
          <w:i/>
          <w:sz w:val="22"/>
          <w:szCs w:val="22"/>
          <w:vertAlign w:val="subscript"/>
        </w:rPr>
        <w:t>e</w:t>
      </w:r>
      <w:r w:rsidRPr="009C023A">
        <w:rPr>
          <w:sz w:val="22"/>
          <w:szCs w:val="22"/>
        </w:rPr>
        <w:t xml:space="preserve">, ta có </w:t>
      </w:r>
      <w:r w:rsidRPr="009C023A">
        <w:rPr>
          <w:i/>
          <w:sz w:val="22"/>
          <w:szCs w:val="22"/>
        </w:rPr>
        <w:t>T</w:t>
      </w:r>
      <w:r w:rsidRPr="009C023A">
        <w:rPr>
          <w:sz w:val="22"/>
          <w:szCs w:val="22"/>
        </w:rPr>
        <w:t xml:space="preserve"> = 5.000 đô-la. Một tập danh mục </w:t>
      </w:r>
      <w:r w:rsidRPr="009C023A">
        <w:rPr>
          <w:i/>
          <w:sz w:val="22"/>
          <w:szCs w:val="22"/>
        </w:rPr>
        <w:t>X</w:t>
      </w:r>
      <w:r w:rsidRPr="009C023A">
        <w:rPr>
          <w:sz w:val="22"/>
          <w:szCs w:val="22"/>
        </w:rPr>
        <w:t xml:space="preserve"> được gọi là EI nếu </w:t>
      </w:r>
      <m:oMath>
        <m:r>
          <w:rPr>
            <w:rFonts w:ascii="Cambria Math" w:hAnsi="Cambria Math"/>
            <w:sz w:val="22"/>
            <w:szCs w:val="22"/>
          </w:rPr>
          <m:t>g</m:t>
        </m:r>
      </m:oMath>
      <w:r w:rsidRPr="009C023A">
        <w:rPr>
          <w:rFonts w:eastAsiaTheme="minorEastAsia"/>
          <w:sz w:val="22"/>
          <w:szCs w:val="22"/>
        </w:rPr>
        <w:t>(</w:t>
      </w:r>
      <w:r w:rsidRPr="009C023A">
        <w:rPr>
          <w:rFonts w:eastAsiaTheme="minorEastAsia"/>
          <w:i/>
          <w:sz w:val="22"/>
          <w:szCs w:val="22"/>
        </w:rPr>
        <w:t>X</w:t>
      </w:r>
      <w:r w:rsidRPr="009C023A">
        <w:rPr>
          <w:rFonts w:eastAsiaTheme="minorEastAsia"/>
          <w:sz w:val="22"/>
          <w:szCs w:val="22"/>
        </w:rPr>
        <w:t xml:space="preserve">) ≤ </w:t>
      </w:r>
      <w:r w:rsidRPr="009C023A">
        <w:rPr>
          <w:rFonts w:eastAsiaTheme="minorEastAsia"/>
          <w:i/>
          <w:sz w:val="22"/>
          <w:szCs w:val="22"/>
        </w:rPr>
        <w:t>T</w:t>
      </w:r>
      <w:r w:rsidRPr="009C023A">
        <w:rPr>
          <w:rFonts w:eastAsiaTheme="minorEastAsia"/>
          <w:sz w:val="22"/>
          <w:szCs w:val="22"/>
        </w:rPr>
        <w:t xml:space="preserve"> </w:t>
      </w:r>
      <w:proofErr w:type="gramStart"/>
      <w:r w:rsidRPr="009C023A">
        <w:rPr>
          <w:rFonts w:eastAsiaTheme="minorEastAsia"/>
          <w:sz w:val="22"/>
          <w:szCs w:val="22"/>
        </w:rPr>
        <w:t xml:space="preserve">× </w:t>
      </w:r>
      <w:proofErr w:type="gramEnd"/>
      <w:r w:rsidRPr="009C023A">
        <w:rPr>
          <w:rFonts w:eastAsiaTheme="minorEastAsia"/>
          <w:i/>
          <w:sz w:val="22"/>
          <w:szCs w:val="22"/>
        </w:rPr>
        <w:sym w:font="Symbol" w:char="F078"/>
      </w:r>
      <w:r w:rsidRPr="009C023A">
        <w:rPr>
          <w:rFonts w:eastAsiaTheme="minorEastAsia"/>
          <w:sz w:val="22"/>
          <w:szCs w:val="22"/>
        </w:rPr>
        <w:t xml:space="preserve">. </w:t>
      </w:r>
    </w:p>
    <w:p w:rsidR="009C023A" w:rsidRPr="009C023A" w:rsidRDefault="009C023A" w:rsidP="00974CA1">
      <w:pPr>
        <w:ind w:firstLine="360"/>
        <w:jc w:val="both"/>
        <w:rPr>
          <w:sz w:val="22"/>
          <w:szCs w:val="22"/>
        </w:rPr>
      </w:pPr>
      <w:r w:rsidRPr="009C023A">
        <w:rPr>
          <w:rFonts w:eastAsiaTheme="minorEastAsia"/>
          <w:sz w:val="22"/>
          <w:szCs w:val="22"/>
        </w:rPr>
        <w:t xml:space="preserve">Ví dụ, cho </w:t>
      </w:r>
      <w:r w:rsidRPr="009C023A">
        <w:rPr>
          <w:rFonts w:eastAsiaTheme="minorEastAsia"/>
          <w:i/>
          <w:sz w:val="22"/>
          <w:szCs w:val="22"/>
        </w:rPr>
        <w:sym w:font="Symbol" w:char="F078"/>
      </w:r>
      <w:r w:rsidRPr="009C023A">
        <w:rPr>
          <w:rFonts w:eastAsiaTheme="minorEastAsia"/>
          <w:sz w:val="22"/>
          <w:szCs w:val="22"/>
        </w:rPr>
        <w:t xml:space="preserve"> = 16%, </w:t>
      </w:r>
      <w:proofErr w:type="gramStart"/>
      <w:r w:rsidRPr="009C023A">
        <w:rPr>
          <w:rFonts w:eastAsiaTheme="minorEastAsia"/>
          <w:sz w:val="22"/>
          <w:szCs w:val="22"/>
        </w:rPr>
        <w:t>theo</w:t>
      </w:r>
      <w:proofErr w:type="gramEnd"/>
      <w:r w:rsidRPr="009C023A">
        <w:rPr>
          <w:rFonts w:eastAsiaTheme="minorEastAsia"/>
          <w:sz w:val="22"/>
          <w:szCs w:val="22"/>
        </w:rPr>
        <w:t xml:space="preserve"> </w:t>
      </w:r>
      <w:r w:rsidRPr="007522BD">
        <w:rPr>
          <w:rFonts w:eastAsiaTheme="minorEastAsia"/>
          <w:sz w:val="22"/>
          <w:szCs w:val="22"/>
        </w:rPr>
        <w:t>Định nghĩa 2.1</w:t>
      </w:r>
      <w:r w:rsidRPr="009C023A">
        <w:rPr>
          <w:rFonts w:eastAsiaTheme="minorEastAsia"/>
          <w:sz w:val="22"/>
          <w:szCs w:val="22"/>
        </w:rPr>
        <w:t xml:space="preserve">, </w:t>
      </w:r>
      <m:oMath>
        <m:r>
          <w:rPr>
            <w:rFonts w:ascii="Cambria Math" w:eastAsiaTheme="minorEastAsia" w:hAnsi="Cambria Math"/>
            <w:sz w:val="22"/>
            <w:szCs w:val="22"/>
          </w:rPr>
          <m:t>g</m:t>
        </m:r>
      </m:oMath>
      <w:r w:rsidRPr="009C023A">
        <w:rPr>
          <w:rFonts w:eastAsiaTheme="minorEastAsia"/>
          <w:sz w:val="22"/>
          <w:szCs w:val="22"/>
        </w:rPr>
        <w:t>(</w:t>
      </w:r>
      <w:r w:rsidRPr="009C023A">
        <w:rPr>
          <w:rFonts w:eastAsiaTheme="minorEastAsia"/>
          <w:i/>
          <w:sz w:val="22"/>
          <w:szCs w:val="22"/>
        </w:rPr>
        <w:t>e</w:t>
      </w:r>
      <w:r w:rsidRPr="009C023A">
        <w:rPr>
          <w:rFonts w:eastAsiaTheme="minorEastAsia"/>
          <w:sz w:val="22"/>
          <w:szCs w:val="22"/>
        </w:rPr>
        <w:t xml:space="preserve">) = 600 đô-la và </w:t>
      </w:r>
      <w:r w:rsidRPr="009C023A">
        <w:rPr>
          <w:rFonts w:eastAsiaTheme="minorEastAsia"/>
          <w:i/>
          <w:sz w:val="22"/>
          <w:szCs w:val="22"/>
        </w:rPr>
        <w:t>e</w:t>
      </w:r>
      <w:r w:rsidRPr="009C023A">
        <w:rPr>
          <w:rFonts w:eastAsiaTheme="minorEastAsia"/>
          <w:sz w:val="22"/>
          <w:szCs w:val="22"/>
        </w:rPr>
        <w:t xml:space="preserve"> được gọi là một EI vì </w:t>
      </w:r>
      <m:oMath>
        <m:r>
          <w:rPr>
            <w:rFonts w:ascii="Cambria Math" w:eastAsiaTheme="minorEastAsia" w:hAnsi="Cambria Math"/>
            <w:sz w:val="22"/>
            <w:szCs w:val="22"/>
          </w:rPr>
          <m:t>g</m:t>
        </m:r>
      </m:oMath>
      <w:r w:rsidRPr="009C023A">
        <w:rPr>
          <w:rFonts w:eastAsiaTheme="minorEastAsia"/>
          <w:sz w:val="22"/>
          <w:szCs w:val="22"/>
        </w:rPr>
        <w:t>(</w:t>
      </w:r>
      <w:r w:rsidRPr="009C023A">
        <w:rPr>
          <w:rFonts w:eastAsiaTheme="minorEastAsia"/>
          <w:i/>
          <w:sz w:val="22"/>
          <w:szCs w:val="22"/>
        </w:rPr>
        <w:t>e</w:t>
      </w:r>
      <w:r w:rsidRPr="009C023A">
        <w:rPr>
          <w:rFonts w:eastAsiaTheme="minorEastAsia"/>
          <w:sz w:val="22"/>
          <w:szCs w:val="22"/>
        </w:rPr>
        <w:t xml:space="preserve">) = 600 ≤ 5.000 × 16% = 800. Điều này có nghĩa là nhà máy không cần mua và lưu giữ </w:t>
      </w:r>
      <w:r w:rsidRPr="009C023A">
        <w:rPr>
          <w:rFonts w:eastAsiaTheme="minorEastAsia"/>
          <w:i/>
          <w:sz w:val="22"/>
          <w:szCs w:val="22"/>
        </w:rPr>
        <w:t>e</w:t>
      </w:r>
      <w:r w:rsidRPr="009C023A">
        <w:rPr>
          <w:rFonts w:eastAsiaTheme="minorEastAsia"/>
          <w:sz w:val="22"/>
          <w:szCs w:val="22"/>
        </w:rPr>
        <w:t xml:space="preserve">. Trong tình huống này, nhà máy không sản xuất các sản phẩm </w:t>
      </w:r>
      <w:r w:rsidRPr="009C023A">
        <w:rPr>
          <w:rFonts w:eastAsiaTheme="minorEastAsia"/>
          <w:i/>
          <w:sz w:val="22"/>
          <w:szCs w:val="22"/>
        </w:rPr>
        <w:t>P</w:t>
      </w:r>
      <w:r w:rsidRPr="009C023A">
        <w:rPr>
          <w:rFonts w:eastAsiaTheme="minorEastAsia"/>
          <w:sz w:val="22"/>
          <w:szCs w:val="22"/>
          <w:vertAlign w:val="subscript"/>
        </w:rPr>
        <w:t>4</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5</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6</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7</w:t>
      </w:r>
      <w:r w:rsidRPr="009C023A">
        <w:rPr>
          <w:rFonts w:eastAsiaTheme="minorEastAsia"/>
          <w:sz w:val="22"/>
          <w:szCs w:val="22"/>
        </w:rPr>
        <w:t xml:space="preserve">, và </w:t>
      </w:r>
      <w:r w:rsidRPr="009C023A">
        <w:rPr>
          <w:rFonts w:eastAsiaTheme="minorEastAsia"/>
          <w:i/>
          <w:sz w:val="22"/>
          <w:szCs w:val="22"/>
        </w:rPr>
        <w:t>P</w:t>
      </w:r>
      <w:r w:rsidRPr="009C023A">
        <w:rPr>
          <w:rFonts w:eastAsiaTheme="minorEastAsia"/>
          <w:sz w:val="22"/>
          <w:szCs w:val="22"/>
          <w:vertAlign w:val="subscript"/>
        </w:rPr>
        <w:t>8</w:t>
      </w:r>
      <w:r w:rsidRPr="009C023A">
        <w:rPr>
          <w:rFonts w:eastAsiaTheme="minorEastAsia"/>
          <w:sz w:val="22"/>
          <w:szCs w:val="22"/>
        </w:rPr>
        <w:t xml:space="preserve">, nhưng vẫn duy trì </w:t>
      </w:r>
      <w:r w:rsidRPr="009C023A">
        <w:rPr>
          <w:rFonts w:eastAsiaTheme="minorEastAsia"/>
          <w:sz w:val="22"/>
          <w:szCs w:val="22"/>
        </w:rPr>
        <w:lastRenderedPageBreak/>
        <w:t>được lợi nhuận (lớn hơn hoặc bằng 5.000 × 16% = 4.000 đô-la).</w:t>
      </w:r>
    </w:p>
    <w:p w:rsidR="009C023A" w:rsidRDefault="009C023A" w:rsidP="00974CA1">
      <w:pPr>
        <w:ind w:firstLine="360"/>
        <w:jc w:val="both"/>
        <w:rPr>
          <w:rFonts w:eastAsiaTheme="minorEastAsia"/>
          <w:sz w:val="22"/>
          <w:szCs w:val="22"/>
        </w:rPr>
      </w:pPr>
      <w:r w:rsidRPr="009C023A">
        <w:rPr>
          <w:sz w:val="22"/>
          <w:szCs w:val="22"/>
        </w:rPr>
        <w:t xml:space="preserve">Từ </w:t>
      </w:r>
      <w:r w:rsidRPr="007522BD">
        <w:rPr>
          <w:sz w:val="22"/>
          <w:szCs w:val="22"/>
        </w:rPr>
        <w:t>Định nghĩa 2.1 và 2.2</w:t>
      </w:r>
      <w:r w:rsidRPr="009C023A">
        <w:rPr>
          <w:sz w:val="22"/>
          <w:szCs w:val="22"/>
        </w:rPr>
        <w:t xml:space="preserve">, bài toán khai thác EI là tìm toàn bộ tập danh mục có </w:t>
      </w:r>
      <m:oMath>
        <m:r>
          <w:rPr>
            <w:rFonts w:ascii="Cambria Math" w:hAnsi="Cambria Math"/>
            <w:sz w:val="22"/>
            <w:szCs w:val="22"/>
          </w:rPr>
          <m:t>g</m:t>
        </m:r>
      </m:oMath>
      <w:r w:rsidRPr="009C023A">
        <w:rPr>
          <w:rFonts w:eastAsiaTheme="minorEastAsia"/>
          <w:sz w:val="22"/>
          <w:szCs w:val="22"/>
        </w:rPr>
        <w:t>(</w:t>
      </w:r>
      <w:r w:rsidRPr="009C023A">
        <w:rPr>
          <w:rFonts w:eastAsiaTheme="minorEastAsia"/>
          <w:i/>
          <w:sz w:val="22"/>
          <w:szCs w:val="22"/>
        </w:rPr>
        <w:t>X</w:t>
      </w:r>
      <w:r w:rsidRPr="009C023A">
        <w:rPr>
          <w:rFonts w:eastAsiaTheme="minorEastAsia"/>
          <w:sz w:val="22"/>
          <w:szCs w:val="22"/>
        </w:rPr>
        <w:t>)</w:t>
      </w:r>
      <w:r w:rsidRPr="009C023A">
        <w:rPr>
          <w:sz w:val="22"/>
          <w:szCs w:val="22"/>
        </w:rPr>
        <w:t xml:space="preserve"> nhỏ hơn hoặc bằng </w:t>
      </w:r>
      <w:r w:rsidRPr="009C023A">
        <w:rPr>
          <w:rFonts w:eastAsiaTheme="minorEastAsia"/>
          <w:i/>
          <w:sz w:val="22"/>
          <w:szCs w:val="22"/>
        </w:rPr>
        <w:t xml:space="preserve">T </w:t>
      </w:r>
      <w:proofErr w:type="gramStart"/>
      <w:r w:rsidRPr="009C023A">
        <w:rPr>
          <w:rFonts w:eastAsiaTheme="minorEastAsia"/>
          <w:sz w:val="22"/>
          <w:szCs w:val="22"/>
        </w:rPr>
        <w:t xml:space="preserve">× </w:t>
      </w:r>
      <w:proofErr w:type="gramEnd"/>
      <w:r w:rsidRPr="009C023A">
        <w:rPr>
          <w:rFonts w:eastAsiaTheme="minorEastAsia"/>
          <w:i/>
          <w:sz w:val="22"/>
          <w:szCs w:val="22"/>
        </w:rPr>
        <w:sym w:font="Symbol" w:char="F078"/>
      </w:r>
      <w:r w:rsidRPr="009C023A">
        <w:rPr>
          <w:rFonts w:eastAsiaTheme="minorEastAsia"/>
          <w:sz w:val="22"/>
          <w:szCs w:val="22"/>
        </w:rPr>
        <w:t>.</w:t>
      </w:r>
    </w:p>
    <w:p w:rsidR="00126724" w:rsidRDefault="004B4835" w:rsidP="00974CA1">
      <w:pPr>
        <w:ind w:firstLine="360"/>
        <w:jc w:val="both"/>
        <w:rPr>
          <w:rFonts w:eastAsiaTheme="minorEastAsia"/>
          <w:sz w:val="22"/>
          <w:szCs w:val="22"/>
        </w:rPr>
      </w:pPr>
      <w:r>
        <w:rPr>
          <w:rFonts w:eastAsiaTheme="minorEastAsia"/>
          <w:sz w:val="22"/>
          <w:szCs w:val="22"/>
        </w:rPr>
        <w:t>Hiện tại, có ba hướng được tập trung nghiên cứu bao gồm:</w:t>
      </w:r>
    </w:p>
    <w:p w:rsidR="00892BA2" w:rsidRDefault="004B4835">
      <w:pPr>
        <w:pStyle w:val="ListParagraph"/>
        <w:numPr>
          <w:ilvl w:val="0"/>
          <w:numId w:val="29"/>
        </w:numPr>
        <w:ind w:left="360"/>
        <w:jc w:val="both"/>
        <w:rPr>
          <w:rFonts w:ascii="Times New Roman" w:eastAsiaTheme="minorEastAsia" w:hAnsi="Times New Roman" w:cs="Times New Roman"/>
        </w:rPr>
      </w:pPr>
      <w:r w:rsidRPr="004B4835">
        <w:rPr>
          <w:rFonts w:ascii="Times New Roman" w:eastAsiaTheme="minorEastAsia" w:hAnsi="Times New Roman" w:cs="Times New Roman"/>
        </w:rPr>
        <w:t xml:space="preserve">Khai thác </w:t>
      </w:r>
      <w:r>
        <w:rPr>
          <w:rFonts w:ascii="Times New Roman" w:eastAsiaTheme="minorEastAsia" w:hAnsi="Times New Roman" w:cs="Times New Roman"/>
        </w:rPr>
        <w:t>tập có thể xóa: gồm các thuật toán đã được phát triển như: META [</w:t>
      </w:r>
      <w:r w:rsidR="00CC7ADE">
        <w:rPr>
          <w:rFonts w:ascii="Times New Roman" w:eastAsiaTheme="minorEastAsia" w:hAnsi="Times New Roman" w:cs="Times New Roman"/>
        </w:rPr>
        <w:t>1</w:t>
      </w:r>
      <w:r w:rsidR="007C0C2F">
        <w:rPr>
          <w:rFonts w:ascii="Times New Roman" w:eastAsiaTheme="minorEastAsia" w:hAnsi="Times New Roman" w:cs="Times New Roman"/>
        </w:rPr>
        <w:t>2</w:t>
      </w:r>
      <w:r>
        <w:rPr>
          <w:rFonts w:ascii="Times New Roman" w:eastAsiaTheme="minorEastAsia" w:hAnsi="Times New Roman" w:cs="Times New Roman"/>
        </w:rPr>
        <w:t>], VME [</w:t>
      </w:r>
      <w:r w:rsidR="00CC7ADE">
        <w:rPr>
          <w:rFonts w:ascii="Times New Roman" w:eastAsiaTheme="minorEastAsia" w:hAnsi="Times New Roman" w:cs="Times New Roman"/>
        </w:rPr>
        <w:t>1</w:t>
      </w:r>
      <w:r w:rsidR="007C0C2F">
        <w:rPr>
          <w:rFonts w:ascii="Times New Roman" w:eastAsiaTheme="minorEastAsia" w:hAnsi="Times New Roman" w:cs="Times New Roman"/>
        </w:rPr>
        <w:t>3</w:t>
      </w:r>
      <w:r>
        <w:rPr>
          <w:rFonts w:ascii="Times New Roman" w:eastAsiaTheme="minorEastAsia" w:hAnsi="Times New Roman" w:cs="Times New Roman"/>
        </w:rPr>
        <w:t>]</w:t>
      </w:r>
      <w:r w:rsidR="00A12B0A">
        <w:rPr>
          <w:rFonts w:ascii="Times New Roman" w:eastAsiaTheme="minorEastAsia" w:hAnsi="Times New Roman" w:cs="Times New Roman"/>
        </w:rPr>
        <w:t>, MERIT [</w:t>
      </w:r>
      <w:r w:rsidR="00CC7ADE">
        <w:rPr>
          <w:rFonts w:ascii="Times New Roman" w:eastAsiaTheme="minorEastAsia" w:hAnsi="Times New Roman" w:cs="Times New Roman"/>
        </w:rPr>
        <w:t>1</w:t>
      </w:r>
      <w:r w:rsidR="007C0C2F">
        <w:rPr>
          <w:rFonts w:ascii="Times New Roman" w:eastAsiaTheme="minorEastAsia" w:hAnsi="Times New Roman" w:cs="Times New Roman"/>
        </w:rPr>
        <w:t>4</w:t>
      </w:r>
      <w:r w:rsidR="00A12B0A">
        <w:rPr>
          <w:rFonts w:ascii="Times New Roman" w:eastAsiaTheme="minorEastAsia" w:hAnsi="Times New Roman" w:cs="Times New Roman"/>
        </w:rPr>
        <w:t>]</w:t>
      </w:r>
      <w:proofErr w:type="gramStart"/>
      <w:r w:rsidR="00A12B0A">
        <w:rPr>
          <w:rFonts w:ascii="Times New Roman" w:eastAsiaTheme="minorEastAsia" w:hAnsi="Times New Roman" w:cs="Times New Roman"/>
        </w:rPr>
        <w:t>,  dMERIT</w:t>
      </w:r>
      <w:proofErr w:type="gramEnd"/>
      <w:r w:rsidR="00A12B0A">
        <w:rPr>
          <w:rFonts w:ascii="Times New Roman" w:eastAsiaTheme="minorEastAsia" w:hAnsi="Times New Roman" w:cs="Times New Roman"/>
        </w:rPr>
        <w:t>+</w:t>
      </w:r>
      <w:r w:rsidR="00CC7ADE">
        <w:rPr>
          <w:rFonts w:ascii="Times New Roman" w:eastAsiaTheme="minorEastAsia" w:hAnsi="Times New Roman" w:cs="Times New Roman"/>
        </w:rPr>
        <w:t>[</w:t>
      </w:r>
      <w:r w:rsidR="007C0C2F">
        <w:rPr>
          <w:rFonts w:ascii="Times New Roman" w:eastAsiaTheme="minorEastAsia" w:hAnsi="Times New Roman" w:cs="Times New Roman"/>
        </w:rPr>
        <w:t>10</w:t>
      </w:r>
      <w:r w:rsidR="00CC7ADE">
        <w:rPr>
          <w:rFonts w:ascii="Times New Roman" w:eastAsiaTheme="minorEastAsia" w:hAnsi="Times New Roman" w:cs="Times New Roman"/>
        </w:rPr>
        <w:t>]</w:t>
      </w:r>
      <w:r w:rsidR="00A12B0A">
        <w:rPr>
          <w:rFonts w:ascii="Times New Roman" w:eastAsiaTheme="minorEastAsia" w:hAnsi="Times New Roman" w:cs="Times New Roman"/>
        </w:rPr>
        <w:t>, và MEI [</w:t>
      </w:r>
      <w:r w:rsidR="00CC7ADE">
        <w:rPr>
          <w:rFonts w:ascii="Times New Roman" w:eastAsiaTheme="minorEastAsia" w:hAnsi="Times New Roman" w:cs="Times New Roman"/>
        </w:rPr>
        <w:t>1</w:t>
      </w:r>
      <w:r w:rsidR="007C0C2F">
        <w:rPr>
          <w:rFonts w:ascii="Times New Roman" w:eastAsiaTheme="minorEastAsia" w:hAnsi="Times New Roman" w:cs="Times New Roman"/>
        </w:rPr>
        <w:t>1</w:t>
      </w:r>
      <w:r w:rsidR="00A12B0A">
        <w:rPr>
          <w:rFonts w:ascii="Times New Roman" w:eastAsiaTheme="minorEastAsia" w:hAnsi="Times New Roman" w:cs="Times New Roman"/>
        </w:rPr>
        <w:t>]. Trong đó MEI là thuật toán được đánh giá là thuật toán hiệu quả nhất cho bài toán khai thác tập EI.</w:t>
      </w:r>
    </w:p>
    <w:p w:rsidR="00892BA2" w:rsidRDefault="00D73246">
      <w:pPr>
        <w:pStyle w:val="ListParagraph"/>
        <w:numPr>
          <w:ilvl w:val="0"/>
          <w:numId w:val="29"/>
        </w:numPr>
        <w:ind w:left="360"/>
        <w:jc w:val="both"/>
        <w:rPr>
          <w:rFonts w:ascii="Times New Roman" w:eastAsiaTheme="minorEastAsia" w:hAnsi="Times New Roman" w:cs="Times New Roman"/>
        </w:rPr>
      </w:pPr>
      <w:r>
        <w:rPr>
          <w:rFonts w:ascii="Times New Roman" w:eastAsiaTheme="minorEastAsia" w:hAnsi="Times New Roman" w:cs="Times New Roman"/>
        </w:rPr>
        <w:t xml:space="preserve">Khai thác Top-rank-k EI: </w:t>
      </w:r>
      <w:r w:rsidR="00322266">
        <w:rPr>
          <w:rFonts w:ascii="Times New Roman" w:eastAsiaTheme="minorEastAsia" w:hAnsi="Times New Roman" w:cs="Times New Roman"/>
        </w:rPr>
        <w:t>gồm các thuât toán VM [</w:t>
      </w:r>
      <w:r w:rsidR="00CC7ADE">
        <w:rPr>
          <w:rFonts w:ascii="Times New Roman" w:eastAsiaTheme="minorEastAsia" w:hAnsi="Times New Roman" w:cs="Times New Roman"/>
        </w:rPr>
        <w:t>1</w:t>
      </w:r>
      <w:r w:rsidR="007C0C2F">
        <w:rPr>
          <w:rFonts w:ascii="Times New Roman" w:eastAsiaTheme="minorEastAsia" w:hAnsi="Times New Roman" w:cs="Times New Roman"/>
        </w:rPr>
        <w:t>5</w:t>
      </w:r>
      <w:r w:rsidR="00322266">
        <w:rPr>
          <w:rFonts w:ascii="Times New Roman" w:eastAsiaTheme="minorEastAsia" w:hAnsi="Times New Roman" w:cs="Times New Roman"/>
        </w:rPr>
        <w:t>], và dVM [</w:t>
      </w:r>
      <w:r w:rsidR="00CC7ADE">
        <w:rPr>
          <w:rFonts w:ascii="Times New Roman" w:eastAsiaTheme="minorEastAsia" w:hAnsi="Times New Roman" w:cs="Times New Roman"/>
        </w:rPr>
        <w:t>3</w:t>
      </w:r>
      <w:r w:rsidR="00322266">
        <w:rPr>
          <w:rFonts w:ascii="Times New Roman" w:eastAsiaTheme="minorEastAsia" w:hAnsi="Times New Roman" w:cs="Times New Roman"/>
        </w:rPr>
        <w:t>].</w:t>
      </w:r>
      <w:r w:rsidR="00EA6F38">
        <w:rPr>
          <w:rFonts w:ascii="Times New Roman" w:eastAsiaTheme="minorEastAsia" w:hAnsi="Times New Roman" w:cs="Times New Roman"/>
        </w:rPr>
        <w:t xml:space="preserve"> Trong đó thuật toán dVM được đánh giá hiệu quả hơn VM do sử dụng cấu trúc dPID_List để tính nhanh giá trị gain của tập itemset.</w:t>
      </w:r>
    </w:p>
    <w:p w:rsidR="00892BA2" w:rsidRDefault="00322266">
      <w:pPr>
        <w:pStyle w:val="ListParagraph"/>
        <w:numPr>
          <w:ilvl w:val="0"/>
          <w:numId w:val="29"/>
        </w:numPr>
        <w:ind w:left="360"/>
        <w:jc w:val="both"/>
        <w:rPr>
          <w:rFonts w:ascii="Times New Roman" w:eastAsiaTheme="minorEastAsia" w:hAnsi="Times New Roman" w:cs="Times New Roman"/>
        </w:rPr>
      </w:pPr>
      <w:r>
        <w:rPr>
          <w:rFonts w:ascii="Times New Roman" w:eastAsiaTheme="minorEastAsia" w:hAnsi="Times New Roman" w:cs="Times New Roman"/>
        </w:rPr>
        <w:t>Khai thác tâp EI đóng: có một thuật toán đã phát triển để khai thác tập dữ liệu có thể xóa đóng</w:t>
      </w:r>
      <w:r w:rsidR="00EA6F38">
        <w:rPr>
          <w:rFonts w:ascii="Times New Roman" w:eastAsiaTheme="minorEastAsia" w:hAnsi="Times New Roman" w:cs="Times New Roman"/>
        </w:rPr>
        <w:t xml:space="preserve"> là </w:t>
      </w:r>
      <w:r w:rsidR="0093047B">
        <w:rPr>
          <w:rFonts w:ascii="Times New Roman" w:eastAsiaTheme="minorEastAsia" w:hAnsi="Times New Roman" w:cs="Times New Roman"/>
        </w:rPr>
        <w:t>MECP</w:t>
      </w:r>
      <w:r w:rsidR="00EA6F38">
        <w:rPr>
          <w:rFonts w:ascii="Times New Roman" w:eastAsiaTheme="minorEastAsia" w:hAnsi="Times New Roman" w:cs="Times New Roman"/>
        </w:rPr>
        <w:t xml:space="preserve"> [</w:t>
      </w:r>
      <w:r w:rsidR="007C0C2F">
        <w:rPr>
          <w:rFonts w:ascii="Times New Roman" w:eastAsiaTheme="minorEastAsia" w:hAnsi="Times New Roman" w:cs="Times New Roman"/>
        </w:rPr>
        <w:t>4</w:t>
      </w:r>
      <w:r w:rsidR="00EA6F38">
        <w:rPr>
          <w:rFonts w:ascii="Times New Roman" w:eastAsiaTheme="minorEastAsia" w:hAnsi="Times New Roman" w:cs="Times New Roman"/>
        </w:rPr>
        <w:t>].</w:t>
      </w:r>
    </w:p>
    <w:p w:rsidR="00701A2B" w:rsidRDefault="00701A2B" w:rsidP="00701A2B">
      <w:pPr>
        <w:ind w:left="360"/>
        <w:rPr>
          <w:b/>
          <w:sz w:val="22"/>
          <w:szCs w:val="22"/>
        </w:rPr>
      </w:pPr>
    </w:p>
    <w:p w:rsidR="00701A2B" w:rsidRDefault="00701A2B" w:rsidP="00B448ED">
      <w:pPr>
        <w:numPr>
          <w:ilvl w:val="0"/>
          <w:numId w:val="7"/>
        </w:numPr>
        <w:jc w:val="both"/>
        <w:rPr>
          <w:b/>
          <w:sz w:val="22"/>
          <w:szCs w:val="22"/>
        </w:rPr>
      </w:pPr>
      <w:r>
        <w:rPr>
          <w:b/>
          <w:sz w:val="22"/>
          <w:szCs w:val="22"/>
        </w:rPr>
        <w:t xml:space="preserve">KHAI PHÁ TẬP DỮ LIỆU </w:t>
      </w:r>
      <w:r w:rsidR="008B3303">
        <w:rPr>
          <w:b/>
          <w:sz w:val="22"/>
          <w:szCs w:val="22"/>
        </w:rPr>
        <w:t>CÓ THỂ XÓA VỚI</w:t>
      </w:r>
      <w:r>
        <w:rPr>
          <w:b/>
          <w:sz w:val="22"/>
          <w:szCs w:val="22"/>
        </w:rPr>
        <w:t xml:space="preserve"> RÀNG BUỘC</w:t>
      </w:r>
    </w:p>
    <w:p w:rsidR="003A5CB9" w:rsidRDefault="003A5CB9" w:rsidP="003A5CB9">
      <w:pPr>
        <w:pStyle w:val="Heading2"/>
        <w:numPr>
          <w:ilvl w:val="1"/>
          <w:numId w:val="7"/>
        </w:numPr>
        <w:tabs>
          <w:tab w:val="clear" w:pos="792"/>
          <w:tab w:val="left" w:pos="567"/>
        </w:tabs>
        <w:ind w:left="0" w:firstLine="0"/>
        <w:rPr>
          <w:sz w:val="22"/>
          <w:szCs w:val="22"/>
        </w:rPr>
      </w:pPr>
      <w:r>
        <w:rPr>
          <w:sz w:val="22"/>
          <w:szCs w:val="22"/>
        </w:rPr>
        <w:t>Định nghĩa</w:t>
      </w:r>
    </w:p>
    <w:p w:rsidR="00701A2B" w:rsidRDefault="00315D7A" w:rsidP="00974CA1">
      <w:pPr>
        <w:ind w:firstLine="360"/>
        <w:jc w:val="both"/>
        <w:rPr>
          <w:sz w:val="22"/>
          <w:szCs w:val="22"/>
        </w:rPr>
      </w:pPr>
      <w:proofErr w:type="gramStart"/>
      <w:r>
        <w:rPr>
          <w:sz w:val="22"/>
          <w:szCs w:val="22"/>
        </w:rPr>
        <w:t xml:space="preserve">Trong phần 2 đã định nghĩa các khái niệm liên quan đến khai </w:t>
      </w:r>
      <w:r w:rsidR="006662CC">
        <w:rPr>
          <w:sz w:val="22"/>
          <w:szCs w:val="22"/>
        </w:rPr>
        <w:t xml:space="preserve">thác </w:t>
      </w:r>
      <w:r>
        <w:rPr>
          <w:sz w:val="22"/>
          <w:szCs w:val="22"/>
        </w:rPr>
        <w:t>tập dữ liệu có thể xóa.</w:t>
      </w:r>
      <w:proofErr w:type="gramEnd"/>
      <w:r>
        <w:rPr>
          <w:sz w:val="22"/>
          <w:szCs w:val="22"/>
        </w:rPr>
        <w:t xml:space="preserve"> Việc khai </w:t>
      </w:r>
      <w:r w:rsidR="00501BA1">
        <w:rPr>
          <w:sz w:val="22"/>
          <w:szCs w:val="22"/>
        </w:rPr>
        <w:t xml:space="preserve">thác </w:t>
      </w:r>
      <w:r>
        <w:rPr>
          <w:sz w:val="22"/>
          <w:szCs w:val="22"/>
        </w:rPr>
        <w:t xml:space="preserve">tập dữ liệu có thể xóa với ràng buộc có thể được định nghĩa dựa trên các khái niệm trên. </w:t>
      </w:r>
    </w:p>
    <w:p w:rsidR="00315D7A" w:rsidRDefault="00315D7A" w:rsidP="00974CA1">
      <w:pPr>
        <w:ind w:firstLine="360"/>
        <w:jc w:val="both"/>
        <w:rPr>
          <w:sz w:val="22"/>
          <w:szCs w:val="22"/>
        </w:rPr>
      </w:pPr>
      <w:proofErr w:type="gramStart"/>
      <w:r w:rsidRPr="00254AD8">
        <w:rPr>
          <w:b/>
          <w:sz w:val="22"/>
          <w:szCs w:val="22"/>
        </w:rPr>
        <w:t>Định nghĩa 3.1</w:t>
      </w:r>
      <w:r>
        <w:rPr>
          <w:sz w:val="22"/>
          <w:szCs w:val="22"/>
        </w:rPr>
        <w:t>.</w:t>
      </w:r>
      <w:proofErr w:type="gramEnd"/>
      <w:r>
        <w:rPr>
          <w:sz w:val="22"/>
          <w:szCs w:val="22"/>
        </w:rPr>
        <w:t xml:space="preserve"> Cho trước tập </w:t>
      </w:r>
      <w:r w:rsidRPr="00315D7A">
        <w:rPr>
          <w:i/>
          <w:sz w:val="22"/>
          <w:szCs w:val="22"/>
        </w:rPr>
        <w:t>C</w:t>
      </w:r>
      <w:r>
        <w:rPr>
          <w:sz w:val="22"/>
          <w:szCs w:val="22"/>
        </w:rPr>
        <w:t xml:space="preserve">, gọi là tập ràng buộc, trong đó </w:t>
      </w:r>
      <w:r w:rsidR="003F66FD" w:rsidRPr="003F66FD">
        <w:rPr>
          <w:i/>
          <w:sz w:val="22"/>
          <w:szCs w:val="22"/>
        </w:rPr>
        <w:t>C</w:t>
      </w:r>
      <w:r>
        <w:rPr>
          <w:sz w:val="22"/>
          <w:szCs w:val="22"/>
        </w:rPr>
        <w:t xml:space="preserve"> </w:t>
      </w:r>
      <w:r w:rsidRPr="009C023A">
        <w:rPr>
          <w:sz w:val="22"/>
          <w:szCs w:val="22"/>
        </w:rPr>
        <w:sym w:font="Symbol" w:char="F0CD"/>
      </w:r>
      <w:r w:rsidRPr="009C023A">
        <w:rPr>
          <w:sz w:val="22"/>
          <w:szCs w:val="22"/>
        </w:rPr>
        <w:t xml:space="preserve"> </w:t>
      </w:r>
      <w:r w:rsidRPr="009C023A">
        <w:rPr>
          <w:i/>
          <w:sz w:val="22"/>
          <w:szCs w:val="22"/>
        </w:rPr>
        <w:t>I</w:t>
      </w:r>
      <w:r w:rsidR="006108B1">
        <w:rPr>
          <w:sz w:val="22"/>
          <w:szCs w:val="22"/>
        </w:rPr>
        <w:t xml:space="preserve">. Việc khai phá tập có thể xóa với ràng buộc </w:t>
      </w:r>
      <w:r w:rsidR="00C90981" w:rsidRPr="00C90981">
        <w:rPr>
          <w:i/>
          <w:sz w:val="22"/>
          <w:szCs w:val="22"/>
        </w:rPr>
        <w:t>C</w:t>
      </w:r>
      <w:r w:rsidR="006108B1">
        <w:rPr>
          <w:sz w:val="22"/>
          <w:szCs w:val="22"/>
        </w:rPr>
        <w:t xml:space="preserve"> là quá trình tìm tất cả các tập danh mục </w:t>
      </w:r>
      <w:r w:rsidR="00C90981" w:rsidRPr="00C90981">
        <w:rPr>
          <w:i/>
          <w:sz w:val="22"/>
          <w:szCs w:val="22"/>
        </w:rPr>
        <w:t>X</w:t>
      </w:r>
      <w:r w:rsidR="006108B1">
        <w:rPr>
          <w:sz w:val="22"/>
          <w:szCs w:val="22"/>
        </w:rPr>
        <w:t>, với: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0"/>
        <w:gridCol w:w="3074"/>
        <w:gridCol w:w="1207"/>
      </w:tblGrid>
      <w:tr w:rsidR="006108B1" w:rsidRPr="009C023A" w:rsidTr="004B4835">
        <w:trPr>
          <w:trHeight w:val="619"/>
        </w:trPr>
        <w:tc>
          <w:tcPr>
            <w:tcW w:w="276" w:type="pct"/>
            <w:tcMar>
              <w:top w:w="58" w:type="dxa"/>
              <w:bottom w:w="115" w:type="dxa"/>
            </w:tcMar>
          </w:tcPr>
          <w:p w:rsidR="006108B1" w:rsidRPr="009C023A" w:rsidRDefault="006108B1" w:rsidP="00CC7ADE">
            <w:pPr>
              <w:spacing w:line="360" w:lineRule="auto"/>
              <w:jc w:val="both"/>
              <w:rPr>
                <w:sz w:val="22"/>
                <w:szCs w:val="22"/>
              </w:rPr>
            </w:pPr>
          </w:p>
        </w:tc>
        <w:tc>
          <w:tcPr>
            <w:tcW w:w="3392" w:type="pct"/>
            <w:tcMar>
              <w:top w:w="58" w:type="dxa"/>
              <w:bottom w:w="115" w:type="dxa"/>
            </w:tcMar>
          </w:tcPr>
          <w:p w:rsidR="006108B1" w:rsidRPr="009C023A" w:rsidRDefault="003F66FD">
            <w:pPr>
              <w:spacing w:before="240" w:line="360" w:lineRule="auto"/>
              <w:jc w:val="center"/>
              <w:rPr>
                <w:sz w:val="22"/>
                <w:szCs w:val="22"/>
              </w:rPr>
            </w:pPr>
            <w:r w:rsidRPr="003F66FD">
              <w:rPr>
                <w:i/>
                <w:sz w:val="22"/>
                <w:szCs w:val="22"/>
              </w:rPr>
              <w:t>Y</w:t>
            </w:r>
            <w:r w:rsidR="00BF218F">
              <w:rPr>
                <w:sz w:val="22"/>
                <w:szCs w:val="22"/>
              </w:rPr>
              <w:t xml:space="preserve"> = {</w:t>
            </w:r>
            <w:r w:rsidRPr="003F66FD">
              <w:rPr>
                <w:i/>
                <w:sz w:val="22"/>
                <w:szCs w:val="22"/>
              </w:rPr>
              <w:t>X</w:t>
            </w:r>
            <w:r w:rsidR="00BF218F">
              <w:rPr>
                <w:sz w:val="22"/>
                <w:szCs w:val="22"/>
              </w:rPr>
              <w:t xml:space="preserve"> </w:t>
            </w:r>
            <w:r w:rsidR="00BF218F" w:rsidRPr="009C023A">
              <w:rPr>
                <w:sz w:val="22"/>
                <w:szCs w:val="22"/>
              </w:rPr>
              <w:sym w:font="Symbol" w:char="F0CD"/>
            </w:r>
            <w:r w:rsidR="00BF218F" w:rsidRPr="009C023A">
              <w:rPr>
                <w:sz w:val="22"/>
                <w:szCs w:val="22"/>
              </w:rPr>
              <w:t xml:space="preserve"> </w:t>
            </w:r>
            <w:r w:rsidR="00BF218F" w:rsidRPr="009C023A">
              <w:rPr>
                <w:i/>
                <w:sz w:val="22"/>
                <w:szCs w:val="22"/>
              </w:rPr>
              <w:t>I</w:t>
            </w:r>
            <w:r w:rsidR="00BF218F">
              <w:rPr>
                <w:i/>
                <w:sz w:val="22"/>
                <w:szCs w:val="22"/>
              </w:rPr>
              <w:t xml:space="preserve"> |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≤T</m:t>
              </m:r>
              <m:r>
                <w:rPr>
                  <w:rFonts w:ascii="Cambria Math" w:eastAsiaTheme="minorEastAsia" w:hAnsi="Cambria Math"/>
                  <w:sz w:val="22"/>
                  <w:szCs w:val="22"/>
                </w:rPr>
                <m:t>×</m:t>
              </m:r>
              <m:r>
                <w:rPr>
                  <w:rFonts w:ascii="Cambria Math" w:eastAsiaTheme="minorEastAsia" w:hAnsi="Cambria Math"/>
                  <w:i/>
                  <w:sz w:val="22"/>
                  <w:szCs w:val="22"/>
                </w:rPr>
                <w:sym w:font="Symbol" w:char="F078"/>
              </m:r>
            </m:oMath>
            <w:r w:rsidR="006108B1">
              <w:rPr>
                <w:sz w:val="22"/>
                <w:szCs w:val="22"/>
              </w:rPr>
              <w:t xml:space="preserve"> </w:t>
            </w:r>
            <w:r w:rsidR="006E21B7">
              <w:rPr>
                <w:sz w:val="22"/>
                <w:szCs w:val="22"/>
              </w:rPr>
              <w:sym w:font="Symbol" w:char="F0D9"/>
            </w:r>
            <w:r w:rsidR="00BF218F">
              <w:rPr>
                <w:sz w:val="22"/>
                <w:szCs w:val="22"/>
              </w:rPr>
              <w:t xml:space="preserve"> </w:t>
            </w:r>
            <w:r w:rsidRPr="003F66FD">
              <w:rPr>
                <w:i/>
                <w:sz w:val="22"/>
                <w:szCs w:val="22"/>
              </w:rPr>
              <w:t>C</w:t>
            </w:r>
            <w:r w:rsidR="006108B1">
              <w:rPr>
                <w:sz w:val="22"/>
                <w:szCs w:val="22"/>
              </w:rPr>
              <w:t xml:space="preserve"> </w:t>
            </w:r>
            <w:r w:rsidR="006108B1">
              <w:rPr>
                <w:sz w:val="22"/>
                <w:szCs w:val="22"/>
              </w:rPr>
              <w:sym w:font="Symbol" w:char="F0CD"/>
            </w:r>
            <w:r w:rsidR="006108B1">
              <w:rPr>
                <w:sz w:val="22"/>
                <w:szCs w:val="22"/>
              </w:rPr>
              <w:t xml:space="preserve"> </w:t>
            </w:r>
            <w:r w:rsidRPr="003F66FD">
              <w:rPr>
                <w:i/>
                <w:sz w:val="22"/>
                <w:szCs w:val="22"/>
              </w:rPr>
              <w:t>X</w:t>
            </w:r>
            <w:r w:rsidR="00447972">
              <w:rPr>
                <w:sz w:val="22"/>
                <w:szCs w:val="22"/>
              </w:rPr>
              <w:t>}</w:t>
            </w:r>
          </w:p>
        </w:tc>
        <w:tc>
          <w:tcPr>
            <w:tcW w:w="1332" w:type="pct"/>
            <w:tcMar>
              <w:top w:w="58" w:type="dxa"/>
              <w:left w:w="115" w:type="dxa"/>
              <w:bottom w:w="115" w:type="dxa"/>
              <w:right w:w="115" w:type="dxa"/>
            </w:tcMar>
            <w:vAlign w:val="center"/>
          </w:tcPr>
          <w:p w:rsidR="006108B1" w:rsidRPr="009C023A" w:rsidRDefault="006108B1" w:rsidP="006108B1">
            <w:pPr>
              <w:pStyle w:val="ListParagraph"/>
              <w:spacing w:before="240" w:line="360" w:lineRule="auto"/>
              <w:jc w:val="right"/>
              <w:rPr>
                <w:rFonts w:ascii="Times New Roman" w:hAnsi="Times New Roman" w:cs="Times New Roman"/>
              </w:rPr>
            </w:pPr>
            <w:r w:rsidRPr="009C023A">
              <w:rPr>
                <w:rFonts w:ascii="Times New Roman" w:hAnsi="Times New Roman" w:cs="Times New Roman"/>
              </w:rPr>
              <w:t>(</w:t>
            </w:r>
            <w:r>
              <w:rPr>
                <w:rFonts w:ascii="Times New Roman" w:hAnsi="Times New Roman" w:cs="Times New Roman"/>
              </w:rPr>
              <w:t>4</w:t>
            </w:r>
            <w:r w:rsidRPr="009C023A">
              <w:rPr>
                <w:rFonts w:ascii="Times New Roman" w:hAnsi="Times New Roman" w:cs="Times New Roman"/>
              </w:rPr>
              <w:t>)</w:t>
            </w:r>
          </w:p>
        </w:tc>
      </w:tr>
    </w:tbl>
    <w:p w:rsidR="006108B1" w:rsidRDefault="00005362" w:rsidP="00974CA1">
      <w:pPr>
        <w:jc w:val="both"/>
        <w:rPr>
          <w:rFonts w:eastAsiaTheme="minorEastAsia"/>
          <w:sz w:val="22"/>
          <w:szCs w:val="22"/>
        </w:rPr>
      </w:pPr>
      <w:r>
        <w:rPr>
          <w:sz w:val="22"/>
          <w:szCs w:val="22"/>
        </w:rPr>
        <w:t xml:space="preserve">Ví dụ: </w:t>
      </w:r>
      <w:r w:rsidRPr="009C023A">
        <w:rPr>
          <w:sz w:val="22"/>
          <w:szCs w:val="22"/>
        </w:rPr>
        <w:t xml:space="preserve">Xét </w:t>
      </w:r>
      <w:r w:rsidRPr="009C023A">
        <w:rPr>
          <w:i/>
          <w:sz w:val="22"/>
          <w:szCs w:val="22"/>
        </w:rPr>
        <w:t>DB</w:t>
      </w:r>
      <w:r w:rsidRPr="009C023A">
        <w:rPr>
          <w:i/>
          <w:sz w:val="22"/>
          <w:szCs w:val="22"/>
          <w:vertAlign w:val="subscript"/>
        </w:rPr>
        <w:t>e</w:t>
      </w:r>
      <w:r w:rsidRPr="009C023A">
        <w:rPr>
          <w:sz w:val="22"/>
          <w:szCs w:val="22"/>
        </w:rPr>
        <w:t xml:space="preserve">, ta có </w:t>
      </w:r>
      <w:r w:rsidRPr="009C023A">
        <w:rPr>
          <w:i/>
          <w:sz w:val="22"/>
          <w:szCs w:val="22"/>
        </w:rPr>
        <w:t>T</w:t>
      </w:r>
      <w:r w:rsidRPr="009C023A">
        <w:rPr>
          <w:sz w:val="22"/>
          <w:szCs w:val="22"/>
        </w:rPr>
        <w:t xml:space="preserve"> = 5.000 đô-la</w:t>
      </w:r>
      <w:r>
        <w:rPr>
          <w:sz w:val="22"/>
          <w:szCs w:val="22"/>
        </w:rPr>
        <w:t xml:space="preserve">, </w:t>
      </w:r>
      <w:r w:rsidRPr="009C023A">
        <w:rPr>
          <w:rFonts w:eastAsiaTheme="minorEastAsia"/>
          <w:sz w:val="22"/>
          <w:szCs w:val="22"/>
        </w:rPr>
        <w:t xml:space="preserve">cho </w:t>
      </w:r>
      <w:r w:rsidRPr="009C023A">
        <w:rPr>
          <w:rFonts w:eastAsiaTheme="minorEastAsia"/>
          <w:i/>
          <w:sz w:val="22"/>
          <w:szCs w:val="22"/>
        </w:rPr>
        <w:sym w:font="Symbol" w:char="F078"/>
      </w:r>
      <w:r w:rsidRPr="009C023A">
        <w:rPr>
          <w:rFonts w:eastAsiaTheme="minorEastAsia"/>
          <w:sz w:val="22"/>
          <w:szCs w:val="22"/>
        </w:rPr>
        <w:t xml:space="preserve"> = 16%,</w:t>
      </w:r>
      <w:r>
        <w:rPr>
          <w:rFonts w:eastAsiaTheme="minorEastAsia"/>
          <w:sz w:val="22"/>
          <w:szCs w:val="22"/>
        </w:rPr>
        <w:t xml:space="preserve"> giả sử cần khai thác tập có thể xóa thỏa ràng buộc </w:t>
      </w:r>
      <w:r w:rsidRPr="0049340E">
        <w:rPr>
          <w:rFonts w:eastAsiaTheme="minorEastAsia"/>
          <w:i/>
          <w:sz w:val="22"/>
          <w:szCs w:val="22"/>
        </w:rPr>
        <w:t>C</w:t>
      </w:r>
      <w:r>
        <w:rPr>
          <w:rFonts w:eastAsiaTheme="minorEastAsia"/>
          <w:sz w:val="22"/>
          <w:szCs w:val="22"/>
        </w:rPr>
        <w:t xml:space="preserve">, trong đó </w:t>
      </w:r>
      <w:r w:rsidRPr="0049340E">
        <w:rPr>
          <w:rFonts w:eastAsiaTheme="minorEastAsia"/>
          <w:i/>
          <w:sz w:val="22"/>
          <w:szCs w:val="22"/>
        </w:rPr>
        <w:t>C</w:t>
      </w:r>
      <w:r>
        <w:rPr>
          <w:rFonts w:eastAsiaTheme="minorEastAsia"/>
          <w:sz w:val="22"/>
          <w:szCs w:val="22"/>
        </w:rPr>
        <w:t xml:space="preserve"> = {</w:t>
      </w:r>
      <w:proofErr w:type="gramStart"/>
      <w:r w:rsidRPr="00F504B5">
        <w:rPr>
          <w:rFonts w:eastAsiaTheme="minorEastAsia"/>
          <w:i/>
          <w:sz w:val="22"/>
          <w:szCs w:val="22"/>
        </w:rPr>
        <w:t>ed</w:t>
      </w:r>
      <w:proofErr w:type="gramEnd"/>
      <w:r>
        <w:rPr>
          <w:rFonts w:eastAsiaTheme="minorEastAsia"/>
          <w:sz w:val="22"/>
          <w:szCs w:val="22"/>
        </w:rPr>
        <w:t xml:space="preserve">}. Do tập </w:t>
      </w:r>
      <w:r w:rsidRPr="0049340E">
        <w:rPr>
          <w:rFonts w:eastAsiaTheme="minorEastAsia"/>
          <w:i/>
          <w:sz w:val="22"/>
          <w:szCs w:val="22"/>
        </w:rPr>
        <w:t>C</w:t>
      </w:r>
      <w:r>
        <w:rPr>
          <w:rFonts w:eastAsiaTheme="minorEastAsia"/>
          <w:sz w:val="22"/>
          <w:szCs w:val="22"/>
        </w:rPr>
        <w:t xml:space="preserve"> có 2 itemset nên ta chỉ xét các tập ràng buộc </w:t>
      </w:r>
      <w:r w:rsidRPr="0049340E">
        <w:rPr>
          <w:rFonts w:eastAsiaTheme="minorEastAsia"/>
          <w:i/>
          <w:sz w:val="22"/>
          <w:szCs w:val="22"/>
        </w:rPr>
        <w:t xml:space="preserve">C </w:t>
      </w:r>
      <w:r>
        <w:rPr>
          <w:rFonts w:eastAsiaTheme="minorEastAsia"/>
          <w:sz w:val="22"/>
          <w:szCs w:val="22"/>
        </w:rPr>
        <w:t>có 2 phần tử, trong trường hợp này chỉ có tập {</w:t>
      </w:r>
      <w:r w:rsidRPr="005930AB">
        <w:rPr>
          <w:rFonts w:eastAsiaTheme="minorEastAsia"/>
          <w:i/>
          <w:sz w:val="22"/>
          <w:szCs w:val="22"/>
        </w:rPr>
        <w:t>ed</w:t>
      </w:r>
      <w:r>
        <w:rPr>
          <w:rFonts w:eastAsiaTheme="minorEastAsia"/>
          <w:sz w:val="22"/>
          <w:szCs w:val="22"/>
        </w:rPr>
        <w:t xml:space="preserve">}, dựa trên định nghĩa 2.2, tính được </w:t>
      </w:r>
      <w:r w:rsidRPr="004B6124">
        <w:rPr>
          <w:rFonts w:eastAsiaTheme="minorEastAsia"/>
          <w:i/>
          <w:sz w:val="22"/>
          <w:szCs w:val="22"/>
        </w:rPr>
        <w:t>g</w:t>
      </w:r>
      <w:r>
        <w:rPr>
          <w:rFonts w:eastAsiaTheme="minorEastAsia"/>
          <w:sz w:val="22"/>
          <w:szCs w:val="22"/>
        </w:rPr>
        <w:t>({</w:t>
      </w:r>
      <w:r w:rsidRPr="005930AB">
        <w:rPr>
          <w:rFonts w:eastAsiaTheme="minorEastAsia"/>
          <w:i/>
          <w:sz w:val="22"/>
          <w:szCs w:val="22"/>
        </w:rPr>
        <w:t>ed</w:t>
      </w:r>
      <w:r>
        <w:rPr>
          <w:rFonts w:eastAsiaTheme="minorEastAsia"/>
          <w:sz w:val="22"/>
          <w:szCs w:val="22"/>
        </w:rPr>
        <w:t xml:space="preserve">}) = </w:t>
      </w:r>
      <w:r w:rsidR="00086B77">
        <w:rPr>
          <w:rFonts w:eastAsiaTheme="minorEastAsia"/>
          <w:sz w:val="22"/>
          <w:szCs w:val="22"/>
        </w:rPr>
        <w:t>P</w:t>
      </w:r>
      <w:r w:rsidR="00086B77" w:rsidRPr="004B6124">
        <w:rPr>
          <w:rFonts w:eastAsiaTheme="minorEastAsia"/>
          <w:sz w:val="22"/>
          <w:szCs w:val="22"/>
          <w:vertAlign w:val="subscript"/>
        </w:rPr>
        <w:t>4</w:t>
      </w:r>
      <w:r w:rsidR="00086B77">
        <w:rPr>
          <w:rFonts w:eastAsiaTheme="minorEastAsia"/>
          <w:sz w:val="22"/>
          <w:szCs w:val="22"/>
        </w:rPr>
        <w:t>.Val+P</w:t>
      </w:r>
      <w:r w:rsidR="00086B77" w:rsidRPr="004B6124">
        <w:rPr>
          <w:rFonts w:eastAsiaTheme="minorEastAsia"/>
          <w:sz w:val="22"/>
          <w:szCs w:val="22"/>
          <w:vertAlign w:val="subscript"/>
        </w:rPr>
        <w:t>5</w:t>
      </w:r>
      <w:r w:rsidR="00086B77">
        <w:rPr>
          <w:rFonts w:eastAsiaTheme="minorEastAsia"/>
          <w:sz w:val="22"/>
          <w:szCs w:val="22"/>
        </w:rPr>
        <w:t>.Val+P</w:t>
      </w:r>
      <w:r w:rsidR="00086B77" w:rsidRPr="004B6124">
        <w:rPr>
          <w:rFonts w:eastAsiaTheme="minorEastAsia"/>
          <w:sz w:val="22"/>
          <w:szCs w:val="22"/>
          <w:vertAlign w:val="subscript"/>
        </w:rPr>
        <w:t>6</w:t>
      </w:r>
      <w:r w:rsidR="00086B77">
        <w:rPr>
          <w:rFonts w:eastAsiaTheme="minorEastAsia"/>
          <w:sz w:val="22"/>
          <w:szCs w:val="22"/>
        </w:rPr>
        <w:t>.Val+P</w:t>
      </w:r>
      <w:r w:rsidR="00086B77" w:rsidRPr="004B6124">
        <w:rPr>
          <w:rFonts w:eastAsiaTheme="minorEastAsia"/>
          <w:sz w:val="22"/>
          <w:szCs w:val="22"/>
          <w:vertAlign w:val="subscript"/>
        </w:rPr>
        <w:t>7</w:t>
      </w:r>
      <w:r w:rsidR="00086B77">
        <w:rPr>
          <w:rFonts w:eastAsiaTheme="minorEastAsia"/>
          <w:sz w:val="22"/>
          <w:szCs w:val="22"/>
        </w:rPr>
        <w:t>.Val+P</w:t>
      </w:r>
      <w:r w:rsidR="00086B77" w:rsidRPr="004B6124">
        <w:rPr>
          <w:rFonts w:eastAsiaTheme="minorEastAsia"/>
          <w:sz w:val="22"/>
          <w:szCs w:val="22"/>
          <w:vertAlign w:val="subscript"/>
        </w:rPr>
        <w:t>8</w:t>
      </w:r>
      <w:r w:rsidR="00086B77">
        <w:rPr>
          <w:rFonts w:eastAsiaTheme="minorEastAsia"/>
          <w:sz w:val="22"/>
          <w:szCs w:val="22"/>
        </w:rPr>
        <w:t>.Val+P</w:t>
      </w:r>
      <w:r w:rsidR="00086B77" w:rsidRPr="004B6124">
        <w:rPr>
          <w:rFonts w:eastAsiaTheme="minorEastAsia"/>
          <w:sz w:val="22"/>
          <w:szCs w:val="22"/>
          <w:vertAlign w:val="subscript"/>
        </w:rPr>
        <w:t>9</w:t>
      </w:r>
      <w:r w:rsidR="00086B77">
        <w:rPr>
          <w:rFonts w:eastAsiaTheme="minorEastAsia"/>
          <w:sz w:val="22"/>
          <w:szCs w:val="22"/>
        </w:rPr>
        <w:t xml:space="preserve">.Val = 150 + 50 + 100 + 200 + 100 + 50 = 650 &lt; </w:t>
      </w:r>
      <w:r w:rsidR="00086B77" w:rsidRPr="009C023A">
        <w:rPr>
          <w:rFonts w:eastAsiaTheme="minorEastAsia"/>
          <w:i/>
          <w:sz w:val="22"/>
          <w:szCs w:val="22"/>
        </w:rPr>
        <w:t>T</w:t>
      </w:r>
      <w:r w:rsidR="00086B77" w:rsidRPr="009C023A">
        <w:rPr>
          <w:rFonts w:eastAsiaTheme="minorEastAsia"/>
          <w:sz w:val="22"/>
          <w:szCs w:val="22"/>
        </w:rPr>
        <w:t xml:space="preserve"> × </w:t>
      </w:r>
      <w:r w:rsidR="00086B77" w:rsidRPr="009C023A">
        <w:rPr>
          <w:rFonts w:eastAsiaTheme="minorEastAsia"/>
          <w:i/>
          <w:sz w:val="22"/>
          <w:szCs w:val="22"/>
        </w:rPr>
        <w:sym w:font="Symbol" w:char="F078"/>
      </w:r>
      <w:r w:rsidR="00086B77">
        <w:rPr>
          <w:rFonts w:eastAsiaTheme="minorEastAsia"/>
          <w:sz w:val="22"/>
          <w:szCs w:val="22"/>
        </w:rPr>
        <w:t xml:space="preserve"> = 800. </w:t>
      </w:r>
    </w:p>
    <w:p w:rsidR="00005362" w:rsidRDefault="00B655AF" w:rsidP="00974CA1">
      <w:pPr>
        <w:jc w:val="both"/>
        <w:rPr>
          <w:sz w:val="22"/>
          <w:szCs w:val="22"/>
        </w:rPr>
      </w:pPr>
      <w:r>
        <w:rPr>
          <w:sz w:val="22"/>
          <w:szCs w:val="22"/>
        </w:rPr>
        <w:lastRenderedPageBreak/>
        <w:t>Với tập 3 itemset, ta xét {</w:t>
      </w:r>
      <w:r w:rsidRPr="005930AB">
        <w:rPr>
          <w:i/>
          <w:sz w:val="22"/>
          <w:szCs w:val="22"/>
        </w:rPr>
        <w:t>edh</w:t>
      </w:r>
      <w:r>
        <w:rPr>
          <w:sz w:val="22"/>
          <w:szCs w:val="22"/>
        </w:rPr>
        <w:t>} và {</w:t>
      </w:r>
      <w:r w:rsidRPr="005930AB">
        <w:rPr>
          <w:i/>
          <w:sz w:val="22"/>
          <w:szCs w:val="22"/>
        </w:rPr>
        <w:t>edg</w:t>
      </w:r>
      <w:r>
        <w:rPr>
          <w:sz w:val="22"/>
          <w:szCs w:val="22"/>
        </w:rPr>
        <w:t xml:space="preserve">}, trong đo </w:t>
      </w:r>
      <w:proofErr w:type="gramStart"/>
      <w:r w:rsidRPr="005930AB">
        <w:rPr>
          <w:i/>
          <w:sz w:val="22"/>
          <w:szCs w:val="22"/>
        </w:rPr>
        <w:t>g</w:t>
      </w:r>
      <w:r>
        <w:rPr>
          <w:sz w:val="22"/>
          <w:szCs w:val="22"/>
        </w:rPr>
        <w:t>(</w:t>
      </w:r>
      <w:proofErr w:type="gramEnd"/>
      <w:r>
        <w:rPr>
          <w:sz w:val="22"/>
          <w:szCs w:val="22"/>
        </w:rPr>
        <w:t>{</w:t>
      </w:r>
      <w:r w:rsidRPr="005930AB">
        <w:rPr>
          <w:i/>
          <w:sz w:val="22"/>
          <w:szCs w:val="22"/>
        </w:rPr>
        <w:t>edh</w:t>
      </w:r>
      <w:r>
        <w:rPr>
          <w:sz w:val="22"/>
          <w:szCs w:val="22"/>
        </w:rPr>
        <w:t xml:space="preserve">}) = 800, </w:t>
      </w:r>
      <w:r w:rsidRPr="005930AB">
        <w:rPr>
          <w:i/>
          <w:sz w:val="22"/>
          <w:szCs w:val="22"/>
        </w:rPr>
        <w:t>g</w:t>
      </w:r>
      <w:r>
        <w:rPr>
          <w:sz w:val="22"/>
          <w:szCs w:val="22"/>
        </w:rPr>
        <w:t>({</w:t>
      </w:r>
      <w:r w:rsidRPr="005930AB">
        <w:rPr>
          <w:i/>
          <w:sz w:val="22"/>
          <w:szCs w:val="22"/>
        </w:rPr>
        <w:t>edg</w:t>
      </w:r>
      <w:r>
        <w:rPr>
          <w:sz w:val="22"/>
          <w:szCs w:val="22"/>
        </w:rPr>
        <w:t>})</w:t>
      </w:r>
      <w:r w:rsidR="004B6124">
        <w:rPr>
          <w:sz w:val="22"/>
          <w:szCs w:val="22"/>
        </w:rPr>
        <w:t xml:space="preserve"> </w:t>
      </w:r>
      <w:r>
        <w:rPr>
          <w:sz w:val="22"/>
          <w:szCs w:val="22"/>
        </w:rPr>
        <w:t>= 650</w:t>
      </w:r>
      <w:r w:rsidR="006F2678">
        <w:rPr>
          <w:sz w:val="22"/>
          <w:szCs w:val="22"/>
        </w:rPr>
        <w:t xml:space="preserve">. Do cả hai </w:t>
      </w:r>
      <w:proofErr w:type="gramStart"/>
      <w:r w:rsidR="006F2678" w:rsidRPr="005930AB">
        <w:rPr>
          <w:i/>
          <w:sz w:val="22"/>
          <w:szCs w:val="22"/>
        </w:rPr>
        <w:t>g</w:t>
      </w:r>
      <w:r w:rsidR="006F2678">
        <w:rPr>
          <w:sz w:val="22"/>
          <w:szCs w:val="22"/>
        </w:rPr>
        <w:t>(</w:t>
      </w:r>
      <w:proofErr w:type="gramEnd"/>
      <w:r w:rsidR="006F2678">
        <w:rPr>
          <w:sz w:val="22"/>
          <w:szCs w:val="22"/>
        </w:rPr>
        <w:t>{</w:t>
      </w:r>
      <w:r w:rsidR="006F2678" w:rsidRPr="005930AB">
        <w:rPr>
          <w:i/>
          <w:sz w:val="22"/>
          <w:szCs w:val="22"/>
        </w:rPr>
        <w:t>edh</w:t>
      </w:r>
      <w:r w:rsidR="006F2678">
        <w:rPr>
          <w:sz w:val="22"/>
          <w:szCs w:val="22"/>
        </w:rPr>
        <w:t xml:space="preserve">}) và </w:t>
      </w:r>
      <w:r w:rsidR="006F2678" w:rsidRPr="005930AB">
        <w:rPr>
          <w:i/>
          <w:sz w:val="22"/>
          <w:szCs w:val="22"/>
        </w:rPr>
        <w:t>g</w:t>
      </w:r>
      <w:r w:rsidR="006F2678">
        <w:rPr>
          <w:sz w:val="22"/>
          <w:szCs w:val="22"/>
        </w:rPr>
        <w:t>({</w:t>
      </w:r>
      <w:r w:rsidR="006F2678" w:rsidRPr="005930AB">
        <w:rPr>
          <w:i/>
          <w:sz w:val="22"/>
          <w:szCs w:val="22"/>
        </w:rPr>
        <w:t>edg</w:t>
      </w:r>
      <w:r w:rsidR="006F2678">
        <w:rPr>
          <w:sz w:val="22"/>
          <w:szCs w:val="22"/>
        </w:rPr>
        <w:t>}) đều nhỏ hơn 800, nên là các tập có thể xóa.</w:t>
      </w:r>
    </w:p>
    <w:p w:rsidR="006F2678" w:rsidRDefault="006F2678" w:rsidP="00974CA1">
      <w:pPr>
        <w:jc w:val="both"/>
        <w:rPr>
          <w:sz w:val="22"/>
          <w:szCs w:val="22"/>
        </w:rPr>
      </w:pPr>
      <w:r>
        <w:rPr>
          <w:sz w:val="22"/>
          <w:szCs w:val="22"/>
        </w:rPr>
        <w:t>Với tập 4 itemset chỉ có duy nhất 1 tập {</w:t>
      </w:r>
      <w:r w:rsidRPr="005930AB">
        <w:rPr>
          <w:i/>
          <w:sz w:val="22"/>
          <w:szCs w:val="22"/>
        </w:rPr>
        <w:t>edhg</w:t>
      </w:r>
      <w:r>
        <w:rPr>
          <w:sz w:val="22"/>
          <w:szCs w:val="22"/>
        </w:rPr>
        <w:t xml:space="preserve">}, ta tính được </w:t>
      </w:r>
      <w:proofErr w:type="gramStart"/>
      <w:r w:rsidRPr="005930AB">
        <w:rPr>
          <w:i/>
          <w:sz w:val="22"/>
          <w:szCs w:val="22"/>
        </w:rPr>
        <w:t>g</w:t>
      </w:r>
      <w:r>
        <w:rPr>
          <w:sz w:val="22"/>
          <w:szCs w:val="22"/>
        </w:rPr>
        <w:t>(</w:t>
      </w:r>
      <w:proofErr w:type="gramEnd"/>
      <w:r>
        <w:rPr>
          <w:sz w:val="22"/>
          <w:szCs w:val="22"/>
        </w:rPr>
        <w:t>{</w:t>
      </w:r>
      <w:r w:rsidRPr="005930AB">
        <w:rPr>
          <w:i/>
          <w:sz w:val="22"/>
          <w:szCs w:val="22"/>
        </w:rPr>
        <w:t>edhg</w:t>
      </w:r>
      <w:r>
        <w:rPr>
          <w:sz w:val="22"/>
          <w:szCs w:val="22"/>
        </w:rPr>
        <w:t>}) là 800, do vậy {</w:t>
      </w:r>
      <w:r w:rsidRPr="005930AB">
        <w:rPr>
          <w:i/>
          <w:sz w:val="22"/>
          <w:szCs w:val="22"/>
        </w:rPr>
        <w:t>edhg</w:t>
      </w:r>
      <w:r>
        <w:rPr>
          <w:sz w:val="22"/>
          <w:szCs w:val="22"/>
        </w:rPr>
        <w:t>} là tập có thể xóa.</w:t>
      </w:r>
    </w:p>
    <w:p w:rsidR="006F2678" w:rsidRDefault="0049340E" w:rsidP="00974CA1">
      <w:pPr>
        <w:jc w:val="both"/>
        <w:rPr>
          <w:sz w:val="22"/>
          <w:szCs w:val="22"/>
        </w:rPr>
      </w:pPr>
      <w:r>
        <w:rPr>
          <w:sz w:val="22"/>
          <w:szCs w:val="22"/>
        </w:rPr>
        <w:t xml:space="preserve">Do vậy, tập dữ liệu có thể xóa với ràng buộc </w:t>
      </w:r>
      <w:r w:rsidRPr="0049340E">
        <w:rPr>
          <w:i/>
          <w:sz w:val="22"/>
          <w:szCs w:val="22"/>
        </w:rPr>
        <w:t>C</w:t>
      </w:r>
      <w:r>
        <w:rPr>
          <w:sz w:val="22"/>
          <w:szCs w:val="22"/>
        </w:rPr>
        <w:t>={</w:t>
      </w:r>
      <w:proofErr w:type="gramStart"/>
      <w:r w:rsidRPr="005930AB">
        <w:rPr>
          <w:i/>
          <w:sz w:val="22"/>
          <w:szCs w:val="22"/>
        </w:rPr>
        <w:t>ed</w:t>
      </w:r>
      <w:proofErr w:type="gramEnd"/>
      <w:r>
        <w:rPr>
          <w:sz w:val="22"/>
          <w:szCs w:val="22"/>
        </w:rPr>
        <w:t xml:space="preserve">} trong </w:t>
      </w:r>
      <w:r w:rsidRPr="009C023A">
        <w:rPr>
          <w:i/>
          <w:sz w:val="22"/>
          <w:szCs w:val="22"/>
        </w:rPr>
        <w:t>DB</w:t>
      </w:r>
      <w:r w:rsidRPr="009C023A">
        <w:rPr>
          <w:i/>
          <w:sz w:val="22"/>
          <w:szCs w:val="22"/>
          <w:vertAlign w:val="subscript"/>
        </w:rPr>
        <w:t>e</w:t>
      </w:r>
      <w:r>
        <w:rPr>
          <w:sz w:val="22"/>
          <w:szCs w:val="22"/>
        </w:rPr>
        <w:t xml:space="preserve"> là: {</w:t>
      </w:r>
      <w:r w:rsidRPr="005930AB">
        <w:rPr>
          <w:i/>
          <w:sz w:val="22"/>
          <w:szCs w:val="22"/>
        </w:rPr>
        <w:t>ed</w:t>
      </w:r>
      <w:r>
        <w:rPr>
          <w:sz w:val="22"/>
          <w:szCs w:val="22"/>
        </w:rPr>
        <w:t>}, {</w:t>
      </w:r>
      <w:r w:rsidRPr="005930AB">
        <w:rPr>
          <w:i/>
          <w:sz w:val="22"/>
          <w:szCs w:val="22"/>
        </w:rPr>
        <w:t>edh</w:t>
      </w:r>
      <w:r>
        <w:rPr>
          <w:sz w:val="22"/>
          <w:szCs w:val="22"/>
        </w:rPr>
        <w:t>}, {</w:t>
      </w:r>
      <w:r w:rsidRPr="005930AB">
        <w:rPr>
          <w:i/>
          <w:sz w:val="22"/>
          <w:szCs w:val="22"/>
        </w:rPr>
        <w:t>edg</w:t>
      </w:r>
      <w:r>
        <w:rPr>
          <w:sz w:val="22"/>
          <w:szCs w:val="22"/>
        </w:rPr>
        <w:t>}, và {</w:t>
      </w:r>
      <w:r w:rsidRPr="005930AB">
        <w:rPr>
          <w:i/>
          <w:sz w:val="22"/>
          <w:szCs w:val="22"/>
        </w:rPr>
        <w:t>edhg</w:t>
      </w:r>
      <w:r>
        <w:rPr>
          <w:sz w:val="22"/>
          <w:szCs w:val="22"/>
        </w:rPr>
        <w:t>}.</w:t>
      </w:r>
    </w:p>
    <w:p w:rsidR="003A5CB9" w:rsidRDefault="003A5CB9" w:rsidP="00FC43D0">
      <w:pPr>
        <w:pStyle w:val="Heading2"/>
        <w:numPr>
          <w:ilvl w:val="1"/>
          <w:numId w:val="7"/>
        </w:numPr>
        <w:tabs>
          <w:tab w:val="clear" w:pos="792"/>
          <w:tab w:val="left" w:pos="567"/>
        </w:tabs>
        <w:ind w:left="0" w:firstLine="0"/>
        <w:jc w:val="both"/>
        <w:rPr>
          <w:sz w:val="22"/>
          <w:szCs w:val="22"/>
        </w:rPr>
      </w:pPr>
      <w:r>
        <w:rPr>
          <w:sz w:val="22"/>
          <w:szCs w:val="22"/>
        </w:rPr>
        <w:t>Cách tiếp cận khai thác tập dữ liệu có thể xóa với ràng buộc.</w:t>
      </w:r>
    </w:p>
    <w:p w:rsidR="003A5CB9" w:rsidRDefault="00FC43D0" w:rsidP="00974CA1">
      <w:pPr>
        <w:ind w:firstLine="360"/>
        <w:jc w:val="both"/>
        <w:rPr>
          <w:sz w:val="22"/>
          <w:szCs w:val="22"/>
        </w:rPr>
      </w:pPr>
      <w:r>
        <w:rPr>
          <w:sz w:val="22"/>
          <w:szCs w:val="22"/>
        </w:rPr>
        <w:t xml:space="preserve">Dựa </w:t>
      </w:r>
      <w:r w:rsidR="00384676">
        <w:rPr>
          <w:sz w:val="22"/>
          <w:szCs w:val="22"/>
        </w:rPr>
        <w:t>trên MEI</w:t>
      </w:r>
      <w:r w:rsidR="007C0C2F">
        <w:rPr>
          <w:sz w:val="22"/>
          <w:szCs w:val="22"/>
        </w:rPr>
        <w:t xml:space="preserve"> [11] </w:t>
      </w:r>
      <w:r>
        <w:rPr>
          <w:sz w:val="22"/>
          <w:szCs w:val="22"/>
        </w:rPr>
        <w:t xml:space="preserve">có thể </w:t>
      </w:r>
      <w:r w:rsidR="00384676">
        <w:rPr>
          <w:sz w:val="22"/>
          <w:szCs w:val="22"/>
        </w:rPr>
        <w:t>đề xuất 3 mức khai thác tập dữ liệu có thể xóa dựa trên ràng buộc như sau:</w:t>
      </w:r>
    </w:p>
    <w:p w:rsidR="00384676" w:rsidRPr="008F2FA2" w:rsidRDefault="00FC43D0" w:rsidP="00031B2D">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Áp dụng</w:t>
      </w:r>
      <w:r w:rsidR="00384676" w:rsidRPr="00384676">
        <w:rPr>
          <w:rFonts w:ascii="Times New Roman" w:hAnsi="Times New Roman" w:cs="Times New Roman"/>
        </w:rPr>
        <w:t xml:space="preserve"> MEI để khai thác tất cả các tập dữ liệu </w:t>
      </w:r>
      <w:r w:rsidR="00384676">
        <w:rPr>
          <w:rFonts w:ascii="Times New Roman" w:hAnsi="Times New Roman" w:cs="Times New Roman"/>
        </w:rPr>
        <w:t xml:space="preserve">có thể xóa với </w:t>
      </w:r>
      <w:proofErr w:type="gramStart"/>
      <w:r w:rsidR="00384676">
        <w:rPr>
          <w:rFonts w:ascii="Times New Roman" w:hAnsi="Times New Roman" w:cs="Times New Roman"/>
        </w:rPr>
        <w:t xml:space="preserve">ngưỡng </w:t>
      </w:r>
      <w:proofErr w:type="gramEnd"/>
      <w:r w:rsidR="00384676" w:rsidRPr="009C023A">
        <w:rPr>
          <w:rFonts w:ascii="Times New Roman" w:eastAsiaTheme="minorEastAsia" w:hAnsi="Times New Roman" w:cs="Times New Roman"/>
          <w:i/>
        </w:rPr>
        <w:sym w:font="Symbol" w:char="F078"/>
      </w:r>
      <w:r w:rsidR="00384676" w:rsidRPr="009C023A">
        <w:rPr>
          <w:rFonts w:ascii="Times New Roman" w:eastAsiaTheme="minorEastAsia" w:hAnsi="Times New Roman" w:cs="Times New Roman"/>
        </w:rPr>
        <w:t>.</w:t>
      </w:r>
      <w:r w:rsidR="008F2FA2">
        <w:rPr>
          <w:rFonts w:ascii="Times New Roman" w:eastAsiaTheme="minorEastAsia" w:hAnsi="Times New Roman" w:cs="Times New Roman"/>
        </w:rPr>
        <w:t xml:space="preserve"> Sau đó lọc ra các EI thỏa điều kiện ràng buộc </w:t>
      </w:r>
      <w:r w:rsidR="008F2FA2" w:rsidRPr="008F2FA2">
        <w:rPr>
          <w:rFonts w:ascii="Times New Roman" w:eastAsiaTheme="minorEastAsia" w:hAnsi="Times New Roman" w:cs="Times New Roman"/>
          <w:i/>
        </w:rPr>
        <w:t>C</w:t>
      </w:r>
      <w:r w:rsidR="008F2FA2">
        <w:rPr>
          <w:rFonts w:ascii="Times New Roman" w:eastAsiaTheme="minorEastAsia" w:hAnsi="Times New Roman" w:cs="Times New Roman"/>
        </w:rPr>
        <w:t>.</w:t>
      </w:r>
    </w:p>
    <w:p w:rsidR="007522BD" w:rsidRDefault="008F2FA2" w:rsidP="00031B2D">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 xml:space="preserve">Trong quá trình </w:t>
      </w:r>
      <w:r w:rsidR="00F8664D">
        <w:rPr>
          <w:rFonts w:ascii="Times New Roman" w:hAnsi="Times New Roman" w:cs="Times New Roman"/>
        </w:rPr>
        <w:t xml:space="preserve">áp dụng </w:t>
      </w:r>
      <w:r>
        <w:rPr>
          <w:rFonts w:ascii="Times New Roman" w:hAnsi="Times New Roman" w:cs="Times New Roman"/>
        </w:rPr>
        <w:t>MEI</w:t>
      </w:r>
      <w:r w:rsidR="00F8664D">
        <w:rPr>
          <w:rFonts w:ascii="Times New Roman" w:hAnsi="Times New Roman" w:cs="Times New Roman"/>
        </w:rPr>
        <w:t xml:space="preserve"> để khai thác EI</w:t>
      </w:r>
      <w:r>
        <w:rPr>
          <w:rFonts w:ascii="Times New Roman" w:hAnsi="Times New Roman" w:cs="Times New Roman"/>
        </w:rPr>
        <w:t xml:space="preserve">, </w:t>
      </w:r>
      <w:r w:rsidR="00CB61F7">
        <w:rPr>
          <w:rFonts w:ascii="Times New Roman" w:hAnsi="Times New Roman" w:cs="Times New Roman"/>
        </w:rPr>
        <w:t xml:space="preserve">khi một tập có thể xóa được tạo ra, chúng ta kiểm tra nó có thỏa ràng buộc hay không? </w:t>
      </w:r>
      <w:r w:rsidR="007473AB">
        <w:rPr>
          <w:rFonts w:ascii="Times New Roman" w:hAnsi="Times New Roman" w:cs="Times New Roman"/>
        </w:rPr>
        <w:t>N</w:t>
      </w:r>
      <w:r w:rsidR="00CB61F7">
        <w:rPr>
          <w:rFonts w:ascii="Times New Roman" w:hAnsi="Times New Roman" w:cs="Times New Roman"/>
        </w:rPr>
        <w:t xml:space="preserve">ếu </w:t>
      </w:r>
      <w:r w:rsidR="00355BE2">
        <w:rPr>
          <w:rFonts w:ascii="Times New Roman" w:hAnsi="Times New Roman" w:cs="Times New Roman"/>
        </w:rPr>
        <w:t>thỏa</w:t>
      </w:r>
      <w:r w:rsidR="00CB61F7">
        <w:rPr>
          <w:rFonts w:ascii="Times New Roman" w:hAnsi="Times New Roman" w:cs="Times New Roman"/>
        </w:rPr>
        <w:t xml:space="preserve"> thì bổ sung vào danh sách các itemset</w:t>
      </w:r>
      <w:r w:rsidR="007473AB">
        <w:rPr>
          <w:rFonts w:ascii="Times New Roman" w:hAnsi="Times New Roman" w:cs="Times New Roman"/>
        </w:rPr>
        <w:t xml:space="preserve"> thỏa ràng buộc</w:t>
      </w:r>
      <w:r>
        <w:rPr>
          <w:rFonts w:ascii="Times New Roman" w:hAnsi="Times New Roman" w:cs="Times New Roman"/>
        </w:rPr>
        <w:t xml:space="preserve">. </w:t>
      </w:r>
    </w:p>
    <w:p w:rsidR="008F2FA2" w:rsidRPr="007522BD" w:rsidRDefault="008F2FA2" w:rsidP="00031B2D">
      <w:pPr>
        <w:pStyle w:val="ListParagraph"/>
        <w:numPr>
          <w:ilvl w:val="0"/>
          <w:numId w:val="17"/>
        </w:numPr>
        <w:spacing w:after="0" w:line="240" w:lineRule="auto"/>
        <w:jc w:val="both"/>
        <w:rPr>
          <w:rFonts w:ascii="Times New Roman" w:hAnsi="Times New Roman" w:cs="Times New Roman"/>
        </w:rPr>
      </w:pPr>
      <w:r w:rsidRPr="007522BD">
        <w:rPr>
          <w:rFonts w:ascii="Times New Roman" w:hAnsi="Times New Roman" w:cs="Times New Roman"/>
        </w:rPr>
        <w:t xml:space="preserve">Cải tiến thuật toán MEI để khai tác tập dữ liệu có thể xóa dựa trên ràng buộc ngay từ ban đầu. Thuật toán chỉ tập trung mở rộng với các itemset thỏa điều kiện </w:t>
      </w:r>
      <w:r w:rsidR="007D1BD6" w:rsidRPr="007522BD">
        <w:rPr>
          <w:rFonts w:ascii="Times New Roman" w:hAnsi="Times New Roman" w:cs="Times New Roman"/>
        </w:rPr>
        <w:t>ràng buộc.</w:t>
      </w:r>
    </w:p>
    <w:p w:rsidR="00384676" w:rsidRPr="00384676" w:rsidRDefault="00FE0378" w:rsidP="00974CA1">
      <w:pPr>
        <w:ind w:firstLine="360"/>
        <w:jc w:val="both"/>
        <w:rPr>
          <w:sz w:val="22"/>
          <w:szCs w:val="22"/>
        </w:rPr>
      </w:pPr>
      <w:proofErr w:type="gramStart"/>
      <w:r w:rsidRPr="007522BD">
        <w:rPr>
          <w:sz w:val="22"/>
          <w:szCs w:val="22"/>
        </w:rPr>
        <w:t>Trong bài báo này, chúng tôi đề xuất áp dụng mức 3 để khai thác.</w:t>
      </w:r>
      <w:proofErr w:type="gramEnd"/>
      <w:r w:rsidRPr="007522BD">
        <w:rPr>
          <w:sz w:val="22"/>
          <w:szCs w:val="22"/>
        </w:rPr>
        <w:t xml:space="preserve"> Trong cách tiếp cận này, sẽ dựa trên MEI, tuy nhiên chỉ tập trung trong việc mở rộng các itemset đã thỏa điều kiện ràng buộc</w:t>
      </w:r>
      <w:r w:rsidR="00FC43D0">
        <w:rPr>
          <w:sz w:val="22"/>
          <w:szCs w:val="22"/>
        </w:rPr>
        <w:t xml:space="preserve"> cho </w:t>
      </w:r>
      <w:r w:rsidRPr="007522BD">
        <w:rPr>
          <w:sz w:val="22"/>
          <w:szCs w:val="22"/>
        </w:rPr>
        <w:t>trước</w:t>
      </w:r>
      <w:r>
        <w:rPr>
          <w:sz w:val="22"/>
          <w:szCs w:val="22"/>
        </w:rPr>
        <w:t>.</w:t>
      </w:r>
    </w:p>
    <w:p w:rsidR="00701A2B" w:rsidRDefault="00AB3991" w:rsidP="00AB3991">
      <w:pPr>
        <w:pStyle w:val="Heading2"/>
        <w:numPr>
          <w:ilvl w:val="1"/>
          <w:numId w:val="7"/>
        </w:numPr>
        <w:tabs>
          <w:tab w:val="clear" w:pos="792"/>
          <w:tab w:val="left" w:pos="567"/>
        </w:tabs>
        <w:ind w:left="0" w:firstLine="0"/>
        <w:rPr>
          <w:b w:val="0"/>
          <w:sz w:val="22"/>
          <w:szCs w:val="22"/>
        </w:rPr>
      </w:pPr>
      <w:r>
        <w:rPr>
          <w:sz w:val="22"/>
          <w:szCs w:val="22"/>
        </w:rPr>
        <w:t>Thuật toán CMEI</w:t>
      </w:r>
    </w:p>
    <w:p w:rsidR="00731DE4" w:rsidRDefault="000531D5" w:rsidP="00974CA1">
      <w:pPr>
        <w:ind w:firstLine="360"/>
        <w:jc w:val="both"/>
        <w:rPr>
          <w:sz w:val="22"/>
          <w:szCs w:val="22"/>
        </w:rPr>
      </w:pPr>
      <w:r>
        <w:rPr>
          <w:sz w:val="22"/>
          <w:szCs w:val="22"/>
        </w:rPr>
        <w:t>T</w:t>
      </w:r>
      <w:r w:rsidRPr="000531D5">
        <w:rPr>
          <w:sz w:val="22"/>
          <w:szCs w:val="22"/>
        </w:rPr>
        <w:t xml:space="preserve">huật toán sử dụng chiến thuật chia-để-trị, cấu trúc dPidset và các định lý liên quan để khai thác EI </w:t>
      </w:r>
      <w:r>
        <w:rPr>
          <w:sz w:val="22"/>
          <w:szCs w:val="22"/>
        </w:rPr>
        <w:t xml:space="preserve">với ràng buộc </w:t>
      </w:r>
      <w:r w:rsidR="00C90981" w:rsidRPr="00C90981">
        <w:rPr>
          <w:i/>
          <w:sz w:val="22"/>
          <w:szCs w:val="22"/>
        </w:rPr>
        <w:t>C</w:t>
      </w:r>
      <w:r w:rsidRPr="000531D5">
        <w:rPr>
          <w:sz w:val="22"/>
          <w:szCs w:val="22"/>
        </w:rPr>
        <w:t xml:space="preserve">. Đầu tiên, </w:t>
      </w:r>
      <w:r>
        <w:rPr>
          <w:sz w:val="22"/>
          <w:szCs w:val="22"/>
        </w:rPr>
        <w:t xml:space="preserve">thuật toán xuất phát với tập ràng buộc </w:t>
      </w:r>
      <w:r w:rsidR="00417672" w:rsidRPr="00417672">
        <w:rPr>
          <w:i/>
          <w:sz w:val="22"/>
          <w:szCs w:val="22"/>
        </w:rPr>
        <w:t>C</w:t>
      </w:r>
      <w:r w:rsidR="00B312DE">
        <w:rPr>
          <w:sz w:val="22"/>
          <w:szCs w:val="22"/>
        </w:rPr>
        <w:t xml:space="preserve"> cho trước, trong đó </w:t>
      </w:r>
      <w:r w:rsidR="00417672" w:rsidRPr="00417672">
        <w:rPr>
          <w:i/>
          <w:sz w:val="22"/>
          <w:szCs w:val="22"/>
        </w:rPr>
        <w:t>C</w:t>
      </w:r>
      <w:r w:rsidR="00B312DE">
        <w:rPr>
          <w:sz w:val="22"/>
          <w:szCs w:val="22"/>
        </w:rPr>
        <w:t xml:space="preserve"> là tập k-itemset</w:t>
      </w:r>
      <w:r w:rsidR="004D2774">
        <w:rPr>
          <w:sz w:val="22"/>
          <w:szCs w:val="22"/>
        </w:rPr>
        <w:t xml:space="preserve"> với k = |</w:t>
      </w:r>
      <w:r w:rsidR="00417672" w:rsidRPr="00417672">
        <w:rPr>
          <w:i/>
          <w:sz w:val="22"/>
          <w:szCs w:val="22"/>
        </w:rPr>
        <w:t>C</w:t>
      </w:r>
      <w:r w:rsidR="004D2774">
        <w:rPr>
          <w:sz w:val="22"/>
          <w:szCs w:val="22"/>
        </w:rPr>
        <w:t>|</w:t>
      </w:r>
      <w:r>
        <w:rPr>
          <w:sz w:val="22"/>
          <w:szCs w:val="22"/>
        </w:rPr>
        <w:t>, kết hợp với tập EI</w:t>
      </w:r>
      <w:r w:rsidRPr="000531D5">
        <w:rPr>
          <w:sz w:val="22"/>
          <w:szCs w:val="22"/>
          <w:vertAlign w:val="subscript"/>
        </w:rPr>
        <w:t>1</w:t>
      </w:r>
      <w:r w:rsidR="00B312DE">
        <w:rPr>
          <w:sz w:val="22"/>
          <w:szCs w:val="22"/>
        </w:rPr>
        <w:t xml:space="preserve"> </w:t>
      </w:r>
      <w:r w:rsidR="004D2774">
        <w:rPr>
          <w:sz w:val="22"/>
          <w:szCs w:val="22"/>
        </w:rPr>
        <w:t xml:space="preserve">\ </w:t>
      </w:r>
      <w:r w:rsidR="00417672" w:rsidRPr="00417672">
        <w:rPr>
          <w:i/>
          <w:sz w:val="22"/>
          <w:szCs w:val="22"/>
        </w:rPr>
        <w:t>C</w:t>
      </w:r>
      <w:r w:rsidR="004D2774">
        <w:rPr>
          <w:sz w:val="22"/>
          <w:szCs w:val="22"/>
        </w:rPr>
        <w:t xml:space="preserve"> </w:t>
      </w:r>
      <w:r w:rsidR="00B312DE">
        <w:rPr>
          <w:sz w:val="22"/>
          <w:szCs w:val="22"/>
        </w:rPr>
        <w:t>để tạo ra các tập (k+1)</w:t>
      </w:r>
      <w:r w:rsidR="00191E70">
        <w:rPr>
          <w:sz w:val="22"/>
          <w:szCs w:val="22"/>
        </w:rPr>
        <w:t>-</w:t>
      </w:r>
      <w:r w:rsidR="00B938F1">
        <w:rPr>
          <w:sz w:val="22"/>
          <w:szCs w:val="22"/>
        </w:rPr>
        <w:t>EI</w:t>
      </w:r>
      <w:r w:rsidR="00191E70">
        <w:rPr>
          <w:sz w:val="22"/>
          <w:szCs w:val="22"/>
        </w:rPr>
        <w:t xml:space="preserve"> tương tự MEI</w:t>
      </w:r>
      <w:r w:rsidRPr="000531D5">
        <w:rPr>
          <w:sz w:val="22"/>
          <w:szCs w:val="22"/>
        </w:rPr>
        <w:t xml:space="preserve">. </w:t>
      </w:r>
      <w:r w:rsidR="009356D8">
        <w:rPr>
          <w:sz w:val="22"/>
          <w:szCs w:val="22"/>
        </w:rPr>
        <w:t>Cụ thể, v</w:t>
      </w:r>
      <w:r w:rsidR="009356D8" w:rsidRPr="000531D5">
        <w:rPr>
          <w:sz w:val="22"/>
          <w:szCs w:val="22"/>
        </w:rPr>
        <w:t xml:space="preserve">ới </w:t>
      </w:r>
      <w:r w:rsidRPr="000531D5">
        <w:rPr>
          <w:sz w:val="22"/>
          <w:szCs w:val="22"/>
        </w:rPr>
        <w:t xml:space="preserve">những phần tử tạo ra mà có lợi nhuận nhỏ hơn </w:t>
      </w:r>
      <w:r w:rsidRPr="000531D5">
        <w:rPr>
          <w:i/>
          <w:sz w:val="22"/>
          <w:szCs w:val="22"/>
        </w:rPr>
        <w:t>T</w:t>
      </w:r>
      <w:r w:rsidRPr="000531D5">
        <w:rPr>
          <w:sz w:val="22"/>
          <w:szCs w:val="22"/>
        </w:rPr>
        <w:t xml:space="preserve"> × </w:t>
      </w:r>
      <w:r w:rsidRPr="000531D5">
        <w:rPr>
          <w:i/>
          <w:sz w:val="22"/>
          <w:szCs w:val="22"/>
        </w:rPr>
        <w:t>ξ</w:t>
      </w:r>
      <w:r w:rsidRPr="000531D5">
        <w:rPr>
          <w:sz w:val="22"/>
          <w:szCs w:val="22"/>
        </w:rPr>
        <w:t>, thuật toán sẽ: (i) thêm chúng vào kết quả; (ii) kết hợp chúng với nhau để tạo ra EI</w:t>
      </w:r>
      <w:r w:rsidRPr="000531D5">
        <w:rPr>
          <w:i/>
          <w:sz w:val="22"/>
          <w:szCs w:val="22"/>
          <w:vertAlign w:val="subscript"/>
        </w:rPr>
        <w:t>k</w:t>
      </w:r>
      <w:r w:rsidRPr="000531D5">
        <w:rPr>
          <w:sz w:val="22"/>
          <w:szCs w:val="22"/>
          <w:vertAlign w:val="subscript"/>
        </w:rPr>
        <w:t>+2</w:t>
      </w:r>
      <w:r w:rsidRPr="000531D5">
        <w:rPr>
          <w:sz w:val="22"/>
          <w:szCs w:val="22"/>
        </w:rPr>
        <w:t xml:space="preserve">. </w:t>
      </w:r>
      <w:r w:rsidR="000526F9">
        <w:rPr>
          <w:sz w:val="22"/>
          <w:szCs w:val="22"/>
        </w:rPr>
        <w:t xml:space="preserve">Sau bước này ta có tập </w:t>
      </w:r>
      <w:r w:rsidR="000526F9" w:rsidRPr="000531D5">
        <w:rPr>
          <w:sz w:val="22"/>
          <w:szCs w:val="22"/>
        </w:rPr>
        <w:t>EI</w:t>
      </w:r>
      <w:r w:rsidR="000526F9" w:rsidRPr="000531D5">
        <w:rPr>
          <w:i/>
          <w:sz w:val="22"/>
          <w:szCs w:val="22"/>
          <w:vertAlign w:val="subscript"/>
        </w:rPr>
        <w:t>k</w:t>
      </w:r>
      <w:r w:rsidR="000526F9" w:rsidRPr="000531D5">
        <w:rPr>
          <w:sz w:val="22"/>
          <w:szCs w:val="22"/>
          <w:vertAlign w:val="subscript"/>
        </w:rPr>
        <w:t>+2</w:t>
      </w:r>
      <w:r w:rsidR="000526F9">
        <w:rPr>
          <w:sz w:val="22"/>
          <w:szCs w:val="22"/>
        </w:rPr>
        <w:t>, ở bước tiếp theo sẽ lấy phần tử đầu tiên trong tập này kết hợp với các phần tử còn lại để tạo tập k+3 itemset ứng viên</w:t>
      </w:r>
      <w:r w:rsidR="00DB0727">
        <w:rPr>
          <w:sz w:val="22"/>
          <w:szCs w:val="22"/>
        </w:rPr>
        <w:t xml:space="preserve">, v.v. </w:t>
      </w:r>
      <w:r w:rsidR="000526F9">
        <w:rPr>
          <w:sz w:val="22"/>
          <w:szCs w:val="22"/>
        </w:rPr>
        <w:t xml:space="preserve">Quá trình </w:t>
      </w:r>
      <w:r w:rsidR="00EC3933">
        <w:rPr>
          <w:sz w:val="22"/>
          <w:szCs w:val="22"/>
        </w:rPr>
        <w:t xml:space="preserve">Được thực </w:t>
      </w:r>
      <w:r w:rsidR="00EC3933">
        <w:rPr>
          <w:sz w:val="22"/>
          <w:szCs w:val="22"/>
        </w:rPr>
        <w:lastRenderedPageBreak/>
        <w:t xml:space="preserve">hiện </w:t>
      </w:r>
      <w:r w:rsidR="000526F9">
        <w:rPr>
          <w:sz w:val="22"/>
          <w:szCs w:val="22"/>
        </w:rPr>
        <w:t xml:space="preserve">tương tự cho tất cả những lớp tương đương khác được tạo ra từ tập </w:t>
      </w:r>
      <w:r w:rsidR="000526F9" w:rsidRPr="000531D5">
        <w:rPr>
          <w:sz w:val="22"/>
          <w:szCs w:val="22"/>
        </w:rPr>
        <w:t>EI</w:t>
      </w:r>
      <w:r w:rsidR="000526F9" w:rsidRPr="000531D5">
        <w:rPr>
          <w:i/>
          <w:sz w:val="22"/>
          <w:szCs w:val="22"/>
          <w:vertAlign w:val="subscript"/>
        </w:rPr>
        <w:t>k</w:t>
      </w:r>
      <w:r w:rsidR="000526F9" w:rsidRPr="000531D5">
        <w:rPr>
          <w:sz w:val="22"/>
          <w:szCs w:val="22"/>
          <w:vertAlign w:val="subscript"/>
        </w:rPr>
        <w:t>+</w:t>
      </w:r>
      <w:r w:rsidR="000526F9">
        <w:rPr>
          <w:sz w:val="22"/>
          <w:szCs w:val="22"/>
          <w:vertAlign w:val="subscript"/>
        </w:rPr>
        <w:t>2</w:t>
      </w:r>
      <w:r w:rsidR="000526F9">
        <w:rPr>
          <w:sz w:val="22"/>
          <w:szCs w:val="22"/>
        </w:rPr>
        <w:t>.</w:t>
      </w:r>
    </w:p>
    <w:p w:rsidR="00856C63" w:rsidRDefault="00856C63" w:rsidP="00974CA1">
      <w:pPr>
        <w:jc w:val="both"/>
        <w:rPr>
          <w:sz w:val="22"/>
          <w:szCs w:val="22"/>
        </w:rPr>
      </w:pPr>
      <w:r>
        <w:rPr>
          <w:sz w:val="22"/>
          <w:szCs w:val="22"/>
        </w:rPr>
        <w:t>Thuật toán CMEI được mô tả như sau:</w:t>
      </w:r>
    </w:p>
    <w:p w:rsidR="00EE5D38" w:rsidRPr="00EE5D38" w:rsidRDefault="00EE5D38" w:rsidP="00974CA1">
      <w:pPr>
        <w:jc w:val="both"/>
        <w:rPr>
          <w:rFonts w:eastAsiaTheme="minorEastAsia"/>
          <w:i/>
          <w:sz w:val="22"/>
          <w:szCs w:val="22"/>
        </w:rPr>
      </w:pPr>
      <w:r w:rsidRPr="00EE5D38">
        <w:rPr>
          <w:sz w:val="22"/>
          <w:szCs w:val="22"/>
          <w:u w:val="single"/>
        </w:rPr>
        <w:t>Input</w:t>
      </w:r>
      <w:r w:rsidRPr="00EE5D38">
        <w:rPr>
          <w:sz w:val="22"/>
          <w:szCs w:val="22"/>
        </w:rPr>
        <w:t xml:space="preserve">: tập </w:t>
      </w:r>
      <w:r w:rsidRPr="00EE5D38">
        <w:rPr>
          <w:i/>
          <w:sz w:val="22"/>
          <w:szCs w:val="22"/>
        </w:rPr>
        <w:t>DB</w:t>
      </w:r>
      <w:r w:rsidRPr="00EE5D38">
        <w:rPr>
          <w:i/>
          <w:sz w:val="22"/>
          <w:szCs w:val="22"/>
          <w:vertAlign w:val="subscript"/>
        </w:rPr>
        <w:t>E</w:t>
      </w:r>
      <w:r w:rsidRPr="00EE5D38">
        <w:rPr>
          <w:sz w:val="22"/>
          <w:szCs w:val="22"/>
        </w:rPr>
        <w:t xml:space="preserve">, ngưỡng </w:t>
      </w:r>
      <w:r w:rsidRPr="00EE5D38">
        <w:rPr>
          <w:rFonts w:eastAsiaTheme="minorEastAsia"/>
          <w:i/>
          <w:sz w:val="22"/>
          <w:szCs w:val="22"/>
        </w:rPr>
        <w:sym w:font="Symbol" w:char="F078"/>
      </w:r>
      <w:r w:rsidRPr="00EE5D38">
        <w:rPr>
          <w:rFonts w:eastAsiaTheme="minorEastAsia"/>
          <w:sz w:val="22"/>
          <w:szCs w:val="22"/>
        </w:rPr>
        <w:t xml:space="preserve"> và tập ràng buộc </w:t>
      </w:r>
      <w:r w:rsidRPr="00EE5D38">
        <w:rPr>
          <w:rFonts w:eastAsiaTheme="minorEastAsia"/>
          <w:i/>
          <w:sz w:val="22"/>
          <w:szCs w:val="22"/>
        </w:rPr>
        <w:t>C</w:t>
      </w:r>
    </w:p>
    <w:p w:rsidR="00EE5D38" w:rsidRDefault="00EE5D38" w:rsidP="00974CA1">
      <w:pPr>
        <w:jc w:val="both"/>
        <w:rPr>
          <w:rFonts w:eastAsiaTheme="minorEastAsia"/>
          <w:sz w:val="22"/>
          <w:szCs w:val="22"/>
        </w:rPr>
      </w:pPr>
      <w:r w:rsidRPr="00EE5D38">
        <w:rPr>
          <w:rFonts w:eastAsiaTheme="minorEastAsia"/>
          <w:sz w:val="22"/>
          <w:szCs w:val="22"/>
          <w:u w:val="single"/>
        </w:rPr>
        <w:t>Output</w:t>
      </w:r>
      <w:r w:rsidRPr="00EE5D38">
        <w:rPr>
          <w:rFonts w:eastAsiaTheme="minorEastAsia"/>
          <w:sz w:val="22"/>
          <w:szCs w:val="22"/>
        </w:rPr>
        <w:t xml:space="preserve">: tập </w:t>
      </w:r>
      <w:r w:rsidRPr="00EE5D38">
        <w:rPr>
          <w:rFonts w:eastAsiaTheme="minorEastAsia"/>
          <w:i/>
          <w:sz w:val="22"/>
          <w:szCs w:val="22"/>
        </w:rPr>
        <w:t>EI</w:t>
      </w:r>
      <w:r w:rsidRPr="00EE5D38">
        <w:rPr>
          <w:rFonts w:eastAsiaTheme="minorEastAsia"/>
          <w:i/>
          <w:sz w:val="22"/>
          <w:szCs w:val="22"/>
          <w:vertAlign w:val="subscript"/>
        </w:rPr>
        <w:t>C</w:t>
      </w:r>
      <w:r w:rsidRPr="00EE5D38">
        <w:rPr>
          <w:rFonts w:eastAsiaTheme="minorEastAsia"/>
          <w:sz w:val="22"/>
          <w:szCs w:val="22"/>
        </w:rPr>
        <w:t xml:space="preserve">, tập dữ liệu có thể xóa thỏa ràng buộc </w:t>
      </w:r>
      <w:r w:rsidRPr="00EE5D38">
        <w:rPr>
          <w:rFonts w:eastAsiaTheme="minorEastAsia"/>
          <w:i/>
          <w:sz w:val="22"/>
          <w:szCs w:val="22"/>
        </w:rPr>
        <w:t>C</w:t>
      </w:r>
      <w:r w:rsidRPr="00EE5D38">
        <w:rPr>
          <w:rFonts w:eastAsiaTheme="minorEastAsia"/>
          <w:sz w:val="22"/>
          <w:szCs w:val="22"/>
        </w:rPr>
        <w:t>.</w:t>
      </w:r>
    </w:p>
    <w:p w:rsidR="00EE5D38" w:rsidRDefault="00737DA6" w:rsidP="00974CA1">
      <w:pPr>
        <w:pStyle w:val="ListParagraph"/>
        <w:numPr>
          <w:ilvl w:val="0"/>
          <w:numId w:val="22"/>
        </w:numPr>
        <w:spacing w:line="240" w:lineRule="auto"/>
        <w:jc w:val="both"/>
        <w:rPr>
          <w:rFonts w:ascii="Times New Roman" w:hAnsi="Times New Roman" w:cs="Times New Roman"/>
        </w:rPr>
      </w:pPr>
      <w:r>
        <w:rPr>
          <w:rFonts w:ascii="Times New Roman" w:hAnsi="Times New Roman" w:cs="Times New Roman"/>
        </w:rPr>
        <w:t>Duyệt</w:t>
      </w:r>
      <w:r w:rsidR="00EE5D38" w:rsidRPr="00EE5D38">
        <w:rPr>
          <w:rFonts w:ascii="Times New Roman" w:hAnsi="Times New Roman" w:cs="Times New Roman"/>
        </w:rPr>
        <w:t xml:space="preserve"> </w:t>
      </w:r>
      <w:r w:rsidR="00EE5D38" w:rsidRPr="004736DC">
        <w:rPr>
          <w:rFonts w:ascii="Times New Roman" w:hAnsi="Times New Roman" w:cs="Times New Roman"/>
          <w:i/>
        </w:rPr>
        <w:t>DB</w:t>
      </w:r>
      <w:r w:rsidR="00EE5D38" w:rsidRPr="004736DC">
        <w:rPr>
          <w:rFonts w:ascii="Times New Roman" w:hAnsi="Times New Roman" w:cs="Times New Roman"/>
          <w:i/>
          <w:vertAlign w:val="subscript"/>
        </w:rPr>
        <w:t>E</w:t>
      </w:r>
      <w:r w:rsidR="00EE5D38" w:rsidRPr="00EE5D38">
        <w:rPr>
          <w:rFonts w:ascii="Times New Roman" w:hAnsi="Times New Roman" w:cs="Times New Roman"/>
        </w:rPr>
        <w:t xml:space="preserve"> để xác định </w:t>
      </w:r>
      <w:r w:rsidR="00EE5D38" w:rsidRPr="004736DC">
        <w:rPr>
          <w:rFonts w:ascii="Times New Roman" w:hAnsi="Times New Roman" w:cs="Times New Roman"/>
          <w:i/>
        </w:rPr>
        <w:t>T, G</w:t>
      </w:r>
      <w:r w:rsidR="00EE5D38" w:rsidRPr="00EE5D38">
        <w:rPr>
          <w:rFonts w:ascii="Times New Roman" w:hAnsi="Times New Roman" w:cs="Times New Roman"/>
        </w:rPr>
        <w:t xml:space="preserve">, và </w:t>
      </w:r>
      <w:r w:rsidR="00EE5D38" w:rsidRPr="00141D1E">
        <w:rPr>
          <w:rFonts w:ascii="Times New Roman" w:hAnsi="Times New Roman" w:cs="Times New Roman"/>
          <w:i/>
        </w:rPr>
        <w:t>EI</w:t>
      </w:r>
      <w:r w:rsidR="0003255D">
        <w:rPr>
          <w:rFonts w:ascii="Times New Roman" w:hAnsi="Times New Roman" w:cs="Times New Roman"/>
          <w:i/>
        </w:rPr>
        <w:t>’</w:t>
      </w:r>
      <w:r w:rsidR="00EE5D38" w:rsidRPr="00141D1E">
        <w:rPr>
          <w:rFonts w:ascii="Times New Roman" w:hAnsi="Times New Roman" w:cs="Times New Roman"/>
          <w:i/>
          <w:vertAlign w:val="subscript"/>
        </w:rPr>
        <w:t>1</w:t>
      </w:r>
      <w:r w:rsidR="0003255D">
        <w:rPr>
          <w:rFonts w:ascii="Times New Roman" w:hAnsi="Times New Roman" w:cs="Times New Roman"/>
          <w:i/>
        </w:rPr>
        <w:t xml:space="preserve"> (EI’</w:t>
      </w:r>
      <w:r w:rsidR="0003255D" w:rsidRPr="0003255D">
        <w:rPr>
          <w:rFonts w:ascii="Times New Roman" w:hAnsi="Times New Roman" w:cs="Times New Roman"/>
          <w:i/>
          <w:vertAlign w:val="subscript"/>
        </w:rPr>
        <w:t>1</w:t>
      </w:r>
      <w:r w:rsidR="0003255D">
        <w:rPr>
          <w:rFonts w:ascii="Times New Roman" w:hAnsi="Times New Roman" w:cs="Times New Roman"/>
          <w:i/>
        </w:rPr>
        <w:t xml:space="preserve"> = EI</w:t>
      </w:r>
      <w:r w:rsidR="0003255D" w:rsidRPr="0003255D">
        <w:rPr>
          <w:rFonts w:ascii="Times New Roman" w:hAnsi="Times New Roman" w:cs="Times New Roman"/>
          <w:i/>
          <w:vertAlign w:val="subscript"/>
        </w:rPr>
        <w:t>1</w:t>
      </w:r>
      <w:r w:rsidR="0003255D">
        <w:rPr>
          <w:rFonts w:ascii="Times New Roman" w:hAnsi="Times New Roman" w:cs="Times New Roman"/>
          <w:i/>
        </w:rPr>
        <w:t>\C)</w:t>
      </w:r>
      <w:r w:rsidR="00141D1E">
        <w:rPr>
          <w:rFonts w:ascii="Times New Roman" w:hAnsi="Times New Roman" w:cs="Times New Roman"/>
        </w:rPr>
        <w:t xml:space="preserve"> với các pidset tương ứng. Tính </w:t>
      </w:r>
      <w:r w:rsidR="00141D1E" w:rsidRPr="00856C63">
        <w:rPr>
          <w:rFonts w:ascii="Times New Roman" w:hAnsi="Times New Roman" w:cs="Times New Roman"/>
          <w:i/>
        </w:rPr>
        <w:t>g(C),</w:t>
      </w:r>
      <w:r w:rsidR="00141D1E">
        <w:rPr>
          <w:rFonts w:ascii="Times New Roman" w:hAnsi="Times New Roman" w:cs="Times New Roman"/>
        </w:rPr>
        <w:t xml:space="preserve"> nếu </w:t>
      </w:r>
      <w:r w:rsidR="00141D1E" w:rsidRPr="00856C63">
        <w:rPr>
          <w:rFonts w:ascii="Times New Roman" w:hAnsi="Times New Roman" w:cs="Times New Roman"/>
          <w:i/>
        </w:rPr>
        <w:t xml:space="preserve">g(C) </w:t>
      </w:r>
      <w:r w:rsidR="00141D1E">
        <w:rPr>
          <w:rFonts w:ascii="Times New Roman" w:hAnsi="Times New Roman" w:cs="Times New Roman"/>
        </w:rPr>
        <w:t xml:space="preserve">&gt; </w:t>
      </w:r>
      <w:proofErr w:type="gramStart"/>
      <w:r w:rsidR="00141D1E" w:rsidRPr="00141D1E">
        <w:rPr>
          <w:rFonts w:ascii="Times New Roman" w:eastAsiaTheme="minorEastAsia" w:hAnsi="Times New Roman" w:cs="Times New Roman"/>
          <w:i/>
        </w:rPr>
        <w:t>T</w:t>
      </w:r>
      <w:r w:rsidR="00141D1E" w:rsidRPr="00141D1E">
        <w:rPr>
          <w:rFonts w:ascii="Times New Roman" w:hAnsi="Times New Roman" w:cs="Times New Roman"/>
          <w:b/>
          <w:i/>
        </w:rPr>
        <w:t xml:space="preserve"> </w:t>
      </w:r>
      <m:oMath>
        <w:proofErr w:type="gramEnd"/>
        <m:r>
          <m:rPr>
            <m:sty m:val="bi"/>
          </m:rPr>
          <w:rPr>
            <w:rFonts w:ascii="Cambria Math" w:hAnsi="Times New Roman" w:cs="Times New Roman"/>
          </w:rPr>
          <m:t>×</m:t>
        </m:r>
        <m:r>
          <m:rPr>
            <m:sty m:val="bi"/>
          </m:rPr>
          <w:rPr>
            <w:rFonts w:ascii="Cambria Math" w:hAnsi="Times New Roman" w:cs="Times New Roman"/>
          </w:rPr>
          <m:t xml:space="preserve"> </m:t>
        </m:r>
      </m:oMath>
      <w:r w:rsidR="00141D1E" w:rsidRPr="00141D1E">
        <w:rPr>
          <w:rFonts w:ascii="Times New Roman" w:eastAsiaTheme="minorEastAsia" w:hAnsi="Times New Roman" w:cs="Times New Roman"/>
          <w:i/>
        </w:rPr>
        <w:sym w:font="Symbol" w:char="F078"/>
      </w:r>
      <w:r w:rsidR="00141D1E" w:rsidRPr="00141D1E">
        <w:rPr>
          <w:rFonts w:ascii="Times New Roman" w:eastAsiaTheme="minorEastAsia" w:hAnsi="Times New Roman" w:cs="Times New Roman"/>
        </w:rPr>
        <w:t xml:space="preserve">. Kết thúc thuật toán với </w:t>
      </w:r>
      <w:r w:rsidR="00141D1E" w:rsidRPr="00856C63">
        <w:rPr>
          <w:rFonts w:ascii="Times New Roman" w:eastAsiaTheme="minorEastAsia" w:hAnsi="Times New Roman" w:cs="Times New Roman"/>
          <w:i/>
        </w:rPr>
        <w:t>EI</w:t>
      </w:r>
      <w:r w:rsidR="007015EE">
        <w:rPr>
          <w:rFonts w:ascii="Times New Roman" w:eastAsiaTheme="minorEastAsia" w:hAnsi="Times New Roman" w:cs="Times New Roman"/>
          <w:i/>
          <w:vertAlign w:val="subscript"/>
        </w:rPr>
        <w:t>next</w:t>
      </w:r>
      <w:r w:rsidR="00141D1E" w:rsidRPr="00141D1E">
        <w:rPr>
          <w:rFonts w:ascii="Times New Roman" w:eastAsiaTheme="minorEastAsia" w:hAnsi="Times New Roman" w:cs="Times New Roman"/>
        </w:rPr>
        <w:t xml:space="preserve"> là rỗng.</w:t>
      </w:r>
    </w:p>
    <w:p w:rsidR="00141D1E" w:rsidRDefault="00141D1E" w:rsidP="00974CA1">
      <w:pPr>
        <w:pStyle w:val="ListParagraph"/>
        <w:numPr>
          <w:ilvl w:val="0"/>
          <w:numId w:val="22"/>
        </w:numPr>
        <w:spacing w:line="240" w:lineRule="auto"/>
        <w:jc w:val="both"/>
        <w:rPr>
          <w:rFonts w:ascii="Times New Roman" w:hAnsi="Times New Roman" w:cs="Times New Roman"/>
        </w:rPr>
      </w:pPr>
      <w:r>
        <w:rPr>
          <w:rFonts w:ascii="Times New Roman" w:hAnsi="Times New Roman" w:cs="Times New Roman"/>
        </w:rPr>
        <w:t xml:space="preserve">Sắp xếp </w:t>
      </w:r>
      <w:r w:rsidRPr="004736DC">
        <w:rPr>
          <w:rFonts w:ascii="Times New Roman" w:hAnsi="Times New Roman" w:cs="Times New Roman"/>
          <w:i/>
        </w:rPr>
        <w:t>EI</w:t>
      </w:r>
      <w:r w:rsidR="0003255D" w:rsidRPr="004736DC">
        <w:rPr>
          <w:rFonts w:ascii="Times New Roman" w:hAnsi="Times New Roman" w:cs="Times New Roman"/>
          <w:i/>
        </w:rPr>
        <w:t>’</w:t>
      </w:r>
      <w:r w:rsidRPr="004736DC">
        <w:rPr>
          <w:rFonts w:ascii="Times New Roman" w:hAnsi="Times New Roman" w:cs="Times New Roman"/>
          <w:i/>
          <w:vertAlign w:val="subscript"/>
        </w:rPr>
        <w:t>1</w:t>
      </w:r>
      <w:r>
        <w:rPr>
          <w:rFonts w:ascii="Times New Roman" w:hAnsi="Times New Roman" w:cs="Times New Roman"/>
        </w:rPr>
        <w:t xml:space="preserve"> </w:t>
      </w:r>
      <w:proofErr w:type="gramStart"/>
      <w:r>
        <w:rPr>
          <w:rFonts w:ascii="Times New Roman" w:hAnsi="Times New Roman" w:cs="Times New Roman"/>
        </w:rPr>
        <w:t>theo</w:t>
      </w:r>
      <w:proofErr w:type="gramEnd"/>
      <w:r>
        <w:rPr>
          <w:rFonts w:ascii="Times New Roman" w:hAnsi="Times New Roman" w:cs="Times New Roman"/>
        </w:rPr>
        <w:t xml:space="preserve"> thứ tự giảm dần của kích thước pidset.</w:t>
      </w:r>
    </w:p>
    <w:p w:rsidR="004736DC" w:rsidRPr="004736DC" w:rsidRDefault="004736DC" w:rsidP="00974CA1">
      <w:pPr>
        <w:pStyle w:val="ListParagraph"/>
        <w:numPr>
          <w:ilvl w:val="0"/>
          <w:numId w:val="22"/>
        </w:numPr>
        <w:spacing w:line="240" w:lineRule="auto"/>
        <w:jc w:val="both"/>
        <w:rPr>
          <w:rFonts w:ascii="Times New Roman" w:hAnsi="Times New Roman" w:cs="Times New Roman"/>
        </w:rPr>
      </w:pPr>
      <w:r w:rsidRPr="004736DC">
        <w:rPr>
          <w:rFonts w:ascii="Times New Roman" w:hAnsi="Times New Roman" w:cs="Times New Roman"/>
          <w:i/>
        </w:rPr>
        <w:t>EI</w:t>
      </w:r>
      <w:r w:rsidRPr="004736DC">
        <w:rPr>
          <w:rFonts w:ascii="Times New Roman" w:hAnsi="Times New Roman" w:cs="Times New Roman"/>
          <w:i/>
          <w:vertAlign w:val="subscript"/>
        </w:rPr>
        <w:t>next</w:t>
      </w:r>
      <w:r w:rsidRPr="004736DC">
        <w:rPr>
          <w:rFonts w:ascii="Times New Roman" w:eastAsiaTheme="minorEastAsia" w:hAnsi="Times New Roman" w:cs="Times New Roman"/>
        </w:rPr>
        <w:t xml:space="preserve">  </w:t>
      </w:r>
      <m:oMath>
        <m:r>
          <w:rPr>
            <w:rFonts w:ascii="Cambria Math" w:eastAsiaTheme="minorEastAsia" w:hAnsi="Cambria Math" w:cs="Times New Roman"/>
          </w:rPr>
          <m:t xml:space="preserve">← </m:t>
        </m:r>
        <m:r>
          <m:rPr>
            <m:sty m:val="p"/>
          </m:rPr>
          <w:rPr>
            <w:rFonts w:ascii="Cambria Math" w:eastAsiaTheme="minorEastAsia" w:hAnsi="Cambria Math" w:cs="Times New Roman"/>
          </w:rPr>
          <w:sym w:font="Symbol" w:char="F0C6"/>
        </m:r>
      </m:oMath>
    </w:p>
    <w:p w:rsidR="00856C63" w:rsidRDefault="0003255D" w:rsidP="00974CA1">
      <w:pPr>
        <w:pStyle w:val="ListParagraph"/>
        <w:numPr>
          <w:ilvl w:val="0"/>
          <w:numId w:val="22"/>
        </w:numPr>
        <w:spacing w:line="240" w:lineRule="auto"/>
        <w:jc w:val="both"/>
        <w:rPr>
          <w:rFonts w:ascii="Times New Roman" w:hAnsi="Times New Roman" w:cs="Times New Roman"/>
        </w:rPr>
      </w:pPr>
      <w:r>
        <w:rPr>
          <w:rFonts w:ascii="Times New Roman" w:hAnsi="Times New Roman" w:cs="Times New Roman"/>
        </w:rPr>
        <w:t xml:space="preserve">for k </w:t>
      </w:r>
      <m:oMath>
        <m:r>
          <w:rPr>
            <w:rFonts w:ascii="Cambria Math" w:hAnsi="Cambria Math" w:cs="Times New Roman"/>
          </w:rPr>
          <m:t>←</m:t>
        </m:r>
      </m:oMath>
      <w:r w:rsidRPr="0003255D">
        <w:rPr>
          <w:rFonts w:ascii="Times New Roman" w:hAnsi="Times New Roman" w:cs="Times New Roman"/>
        </w:rPr>
        <w:t xml:space="preserve"> </w:t>
      </w:r>
      <w:r>
        <w:rPr>
          <w:rFonts w:ascii="Times New Roman" w:hAnsi="Times New Roman" w:cs="Times New Roman"/>
        </w:rPr>
        <w:t>1</w:t>
      </w:r>
      <w:r w:rsidRPr="0003255D">
        <w:rPr>
          <w:rFonts w:ascii="Times New Roman" w:hAnsi="Times New Roman" w:cs="Times New Roman"/>
        </w:rPr>
        <w:t xml:space="preserve"> to |</w:t>
      </w:r>
      <m:oMath>
        <m:sSub>
          <m:sSubPr>
            <m:ctrlPr>
              <w:rPr>
                <w:rFonts w:ascii="Cambria Math" w:hAnsi="Cambria Math" w:cs="Times New Roman"/>
                <w:i/>
              </w:rPr>
            </m:ctrlPr>
          </m:sSubPr>
          <m:e>
            <m:r>
              <w:rPr>
                <w:rFonts w:ascii="Cambria Math" w:hAnsi="Cambria Math" w:cs="Times New Roman"/>
              </w:rPr>
              <m:t>EI'</m:t>
            </m:r>
          </m:e>
          <m:sub>
            <m:r>
              <w:rPr>
                <w:rFonts w:ascii="Cambria Math" w:hAnsi="Cambria Math" w:cs="Times New Roman"/>
              </w:rPr>
              <m:t>1</m:t>
            </m:r>
          </m:sub>
        </m:sSub>
      </m:oMath>
      <w:r w:rsidRPr="004736DC">
        <w:rPr>
          <w:rFonts w:ascii="Times New Roman" w:hAnsi="Times New Roman" w:cs="Times New Roman"/>
          <w:i/>
        </w:rPr>
        <w:t>|</w:t>
      </w:r>
      <w:r w:rsidRPr="0003255D">
        <w:rPr>
          <w:rFonts w:ascii="Times New Roman" w:hAnsi="Times New Roman" w:cs="Times New Roman"/>
        </w:rPr>
        <w:t xml:space="preserve"> - </w:t>
      </w:r>
      <w:r>
        <w:rPr>
          <w:rFonts w:ascii="Times New Roman" w:hAnsi="Times New Roman" w:cs="Times New Roman"/>
        </w:rPr>
        <w:t>1</w:t>
      </w:r>
      <w:r w:rsidRPr="0003255D">
        <w:rPr>
          <w:rFonts w:ascii="Times New Roman" w:hAnsi="Times New Roman" w:cs="Times New Roman"/>
        </w:rPr>
        <w:t xml:space="preserve"> do</w:t>
      </w:r>
    </w:p>
    <w:p w:rsidR="0003255D" w:rsidRDefault="0003255D" w:rsidP="00974CA1">
      <w:pPr>
        <w:pStyle w:val="ListParagraph"/>
        <w:numPr>
          <w:ilvl w:val="0"/>
          <w:numId w:val="22"/>
        </w:numPr>
        <w:spacing w:line="240" w:lineRule="auto"/>
        <w:jc w:val="both"/>
        <w:rPr>
          <w:rFonts w:ascii="Times New Roman" w:hAnsi="Times New Roman" w:cs="Times New Roman"/>
        </w:rPr>
      </w:pPr>
      <w:r>
        <w:rPr>
          <w:rFonts w:ascii="Times New Roman" w:hAnsi="Times New Roman" w:cs="Times New Roman"/>
        </w:rPr>
        <w:t xml:space="preserve">      </w:t>
      </w:r>
      <w:r w:rsidRPr="004736DC">
        <w:rPr>
          <w:rFonts w:ascii="Times New Roman" w:hAnsi="Times New Roman" w:cs="Times New Roman"/>
          <w:i/>
        </w:rPr>
        <w:t>E</w:t>
      </w:r>
      <w:r>
        <w:rPr>
          <w:rFonts w:ascii="Times New Roman" w:hAnsi="Times New Roman" w:cs="Times New Roman"/>
        </w:rPr>
        <w:t xml:space="preserve">.items = </w:t>
      </w:r>
      <w:r w:rsidRPr="004736DC">
        <w:rPr>
          <w:rFonts w:ascii="Times New Roman" w:hAnsi="Times New Roman" w:cs="Times New Roman"/>
          <w:i/>
        </w:rPr>
        <w:t>C</w:t>
      </w:r>
      <w:r>
        <w:rPr>
          <w:rFonts w:ascii="Times New Roman" w:hAnsi="Times New Roman" w:cs="Times New Roman"/>
        </w:rPr>
        <w:t xml:space="preserve"> </w:t>
      </w:r>
      <w:r w:rsidRPr="0003255D">
        <w:rPr>
          <w:rFonts w:ascii="Times New Roman" w:hAnsi="Times New Roman" w:cs="Times New Roman"/>
        </w:rPr>
        <w:sym w:font="Symbol" w:char="F0C8"/>
      </w:r>
      <w:r w:rsidRPr="0003255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EI'</m:t>
            </m:r>
          </m:e>
          <m:sub>
            <m:r>
              <w:rPr>
                <w:rFonts w:ascii="Cambria Math" w:hAnsi="Cambria Math" w:cs="Times New Roman"/>
              </w:rPr>
              <m:t>1</m:t>
            </m:r>
          </m:sub>
        </m:sSub>
      </m:oMath>
      <w:r>
        <w:rPr>
          <w:rFonts w:ascii="Times New Roman" w:hAnsi="Times New Roman" w:cs="Times New Roman"/>
        </w:rPr>
        <w:t xml:space="preserve">[k].Item  </w:t>
      </w:r>
    </w:p>
    <w:p w:rsidR="0003255D" w:rsidRPr="0003255D" w:rsidRDefault="0003255D" w:rsidP="00974CA1">
      <w:pPr>
        <w:pStyle w:val="ListParagraph"/>
        <w:numPr>
          <w:ilvl w:val="0"/>
          <w:numId w:val="22"/>
        </w:numPr>
        <w:spacing w:line="240" w:lineRule="auto"/>
        <w:jc w:val="both"/>
        <w:rPr>
          <w:rFonts w:ascii="Times New Roman" w:hAnsi="Times New Roman" w:cs="Times New Roman"/>
        </w:rPr>
      </w:pPr>
      <w:r>
        <w:rPr>
          <w:rFonts w:ascii="Times New Roman" w:hAnsi="Times New Roman" w:cs="Times New Roman"/>
        </w:rPr>
        <w:t xml:space="preserve">      </w:t>
      </w:r>
      <w:r w:rsidRPr="0003255D">
        <w:rPr>
          <w:rFonts w:ascii="Times New Roman" w:hAnsi="Times New Roman" w:cs="Times New Roman"/>
        </w:rPr>
        <w:t>(</w:t>
      </w:r>
      <m:oMath>
        <m:r>
          <w:rPr>
            <w:rFonts w:ascii="Cambria Math" w:hAnsi="Cambria Math" w:cs="Times New Roman"/>
          </w:rPr>
          <m:t>E</m:t>
        </m:r>
      </m:oMath>
      <w:r w:rsidRPr="0003255D">
        <w:rPr>
          <w:rFonts w:ascii="Times New Roman" w:hAnsi="Times New Roman" w:cs="Times New Roman"/>
        </w:rPr>
        <w:t xml:space="preserve">.pidset, Gain) </w:t>
      </w:r>
      <m:oMath>
        <m:r>
          <w:rPr>
            <w:rFonts w:ascii="Cambria Math" w:hAnsi="Cambria Math" w:cs="Times New Roman"/>
          </w:rPr>
          <m:t>←</m:t>
        </m:r>
      </m:oMath>
    </w:p>
    <w:p w:rsidR="0003255D" w:rsidRPr="006E37EA" w:rsidRDefault="0003255D" w:rsidP="00974CA1">
      <w:pPr>
        <w:pStyle w:val="ListParagraph"/>
        <w:numPr>
          <w:ilvl w:val="0"/>
          <w:numId w:val="22"/>
        </w:numPr>
        <w:spacing w:line="240" w:lineRule="auto"/>
        <w:jc w:val="both"/>
        <w:rPr>
          <w:rFonts w:ascii="Times New Roman" w:hAnsi="Times New Roman" w:cs="Times New Roman"/>
        </w:rPr>
      </w:pPr>
      <w:r>
        <w:rPr>
          <w:rFonts w:ascii="Times New Roman" w:eastAsiaTheme="minorEastAsia" w:hAnsi="Times New Roman" w:cs="Times New Roman"/>
        </w:rPr>
        <w:t xml:space="preserve">      </w:t>
      </w:r>
      <w:r w:rsidRPr="0003255D">
        <w:rPr>
          <w:rFonts w:ascii="Times New Roman" w:eastAsiaTheme="minorEastAsia" w:hAnsi="Times New Roman" w:cs="Times New Roman"/>
        </w:rPr>
        <w:t>Sub_pidsets(</w:t>
      </w:r>
      <m:oMath>
        <m:r>
          <w:rPr>
            <w:rFonts w:ascii="Cambria Math" w:eastAsiaTheme="minorEastAsia" w:hAnsi="Cambria Math" w:cs="Times New Roman"/>
          </w:rPr>
          <m:t>C</m:t>
        </m:r>
      </m:oMath>
      <w:r w:rsidRPr="0003255D">
        <w:rPr>
          <w:rFonts w:ascii="Times New Roman" w:eastAsiaTheme="minorEastAsia" w:hAnsi="Times New Roman" w:cs="Times New Roman"/>
        </w:rPr>
        <w:t>.pidset,</w:t>
      </w:r>
      <w:r w:rsidRPr="004736DC">
        <w:rPr>
          <w:rFonts w:ascii="Times New Roman" w:eastAsiaTheme="minorEastAsia" w:hAnsi="Times New Roman" w:cs="Times New Roman"/>
          <w:i/>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EI'</m:t>
            </m:r>
          </m:e>
          <m:sub>
            <m:r>
              <w:rPr>
                <w:rFonts w:ascii="Cambria Math" w:eastAsiaTheme="minorEastAsia" w:hAnsi="Cambria Math" w:cs="Times New Roman"/>
              </w:rPr>
              <m:t>1</m:t>
            </m:r>
          </m:sub>
        </m:sSub>
      </m:oMath>
      <w:r w:rsidRPr="004736DC">
        <w:rPr>
          <w:rFonts w:ascii="Times New Roman" w:eastAsiaTheme="minorEastAsia" w:hAnsi="Times New Roman" w:cs="Times New Roman"/>
        </w:rPr>
        <w:t>[</w:t>
      </w:r>
      <w:r w:rsidR="006E37EA">
        <w:rPr>
          <w:rFonts w:ascii="Times New Roman" w:eastAsiaTheme="minorEastAsia" w:hAnsi="Times New Roman" w:cs="Times New Roman"/>
        </w:rPr>
        <w:t>k</w:t>
      </w:r>
      <w:r w:rsidRPr="0003255D">
        <w:rPr>
          <w:rFonts w:ascii="Times New Roman" w:eastAsiaTheme="minorEastAsia" w:hAnsi="Times New Roman" w:cs="Times New Roman"/>
        </w:rPr>
        <w:t>].pidset)</w:t>
      </w:r>
    </w:p>
    <w:p w:rsidR="006E37EA" w:rsidRPr="006E37EA" w:rsidRDefault="006E37EA" w:rsidP="00974CA1">
      <w:pPr>
        <w:pStyle w:val="ListParagraph"/>
        <w:numPr>
          <w:ilvl w:val="0"/>
          <w:numId w:val="22"/>
        </w:numPr>
        <w:spacing w:line="240" w:lineRule="auto"/>
        <w:jc w:val="both"/>
        <w:rPr>
          <w:rFonts w:ascii="Times New Roman" w:hAnsi="Times New Roman" w:cs="Times New Roman"/>
        </w:rPr>
      </w:pPr>
      <w:r>
        <w:rPr>
          <w:rFonts w:ascii="Times New Roman" w:eastAsiaTheme="minorEastAsia" w:hAnsi="Times New Roman" w:cs="Times New Roman"/>
        </w:rPr>
        <w:t xml:space="preserve">     </w:t>
      </w:r>
      <w:r w:rsidRPr="004736DC">
        <w:rPr>
          <w:rFonts w:ascii="Times New Roman" w:eastAsiaTheme="minorEastAsia" w:hAnsi="Times New Roman" w:cs="Times New Roman"/>
          <w:i/>
        </w:rPr>
        <w:t>E</w:t>
      </w:r>
      <w:r>
        <w:rPr>
          <w:rFonts w:ascii="Times New Roman" w:eastAsiaTheme="minorEastAsia" w:hAnsi="Times New Roman" w:cs="Times New Roman"/>
        </w:rPr>
        <w:t xml:space="preserve">.gain = </w:t>
      </w:r>
      <w:r w:rsidRPr="004736DC">
        <w:rPr>
          <w:rFonts w:ascii="Times New Roman" w:eastAsiaTheme="minorEastAsia" w:hAnsi="Times New Roman" w:cs="Times New Roman"/>
          <w:i/>
        </w:rPr>
        <w:t>C</w:t>
      </w:r>
      <w:r>
        <w:rPr>
          <w:rFonts w:ascii="Times New Roman" w:eastAsiaTheme="minorEastAsia" w:hAnsi="Times New Roman" w:cs="Times New Roman"/>
        </w:rPr>
        <w:t>.gain + Gain</w:t>
      </w:r>
    </w:p>
    <w:p w:rsidR="006E37EA" w:rsidRDefault="006E37EA" w:rsidP="00974CA1">
      <w:pPr>
        <w:pStyle w:val="ListParagraph"/>
        <w:numPr>
          <w:ilvl w:val="0"/>
          <w:numId w:val="22"/>
        </w:numPr>
        <w:spacing w:line="240" w:lineRule="auto"/>
        <w:jc w:val="both"/>
        <w:rPr>
          <w:rFonts w:ascii="Times New Roman" w:hAnsi="Times New Roman" w:cs="Times New Roman"/>
        </w:rPr>
      </w:pPr>
      <w:r>
        <w:rPr>
          <w:rFonts w:ascii="Times New Roman" w:hAnsi="Times New Roman" w:cs="Times New Roman"/>
        </w:rPr>
        <w:t xml:space="preserve">     </w:t>
      </w:r>
      <w:r w:rsidRPr="006E37EA">
        <w:rPr>
          <w:rFonts w:ascii="Times New Roman" w:hAnsi="Times New Roman" w:cs="Times New Roman"/>
        </w:rPr>
        <w:t xml:space="preserve">if </w:t>
      </w:r>
      <m:oMath>
        <m:r>
          <w:rPr>
            <w:rFonts w:ascii="Cambria Math" w:hAnsi="Cambria Math" w:cs="Times New Roman"/>
          </w:rPr>
          <m:t xml:space="preserve"> E</m:t>
        </m:r>
      </m:oMath>
      <w:r w:rsidRPr="006E37EA">
        <w:rPr>
          <w:rFonts w:ascii="Times New Roman" w:hAnsi="Times New Roman" w:cs="Times New Roman"/>
        </w:rPr>
        <w:t xml:space="preserve">.gain </w:t>
      </w:r>
      <w:r w:rsidR="00B56C13">
        <w:rPr>
          <w:rFonts w:ascii="Times New Roman" w:hAnsi="Times New Roman" w:cs="Times New Roman"/>
        </w:rPr>
        <w:t>≤</w:t>
      </w:r>
      <w:r w:rsidRPr="006E37EA">
        <w:rPr>
          <w:rFonts w:ascii="Times New Roman" w:hAnsi="Times New Roman" w:cs="Times New Roman"/>
        </w:rPr>
        <w:t xml:space="preserve"> </w:t>
      </w:r>
      <w:r w:rsidRPr="004736DC">
        <w:rPr>
          <w:rFonts w:ascii="Times New Roman" w:hAnsi="Times New Roman" w:cs="Times New Roman"/>
          <w:i/>
        </w:rPr>
        <w:t>T</w:t>
      </w:r>
      <w:r w:rsidRPr="006E37EA">
        <w:rPr>
          <w:rFonts w:ascii="Times New Roman" w:hAnsi="Times New Roman" w:cs="Times New Roman"/>
          <w:b/>
        </w:rPr>
        <w:t xml:space="preserve"> </w:t>
      </w:r>
      <m:oMath>
        <m:r>
          <m:rPr>
            <m:sty m:val="bi"/>
          </m:rPr>
          <w:rPr>
            <w:rFonts w:ascii="Cambria Math" w:hAnsi="Cambria Math" w:cs="Times New Roman"/>
          </w:rPr>
          <m:t xml:space="preserve">× </m:t>
        </m:r>
      </m:oMath>
      <w:r w:rsidRPr="006E37EA">
        <w:rPr>
          <w:rFonts w:ascii="Times New Roman" w:hAnsi="Times New Roman" w:cs="Times New Roman"/>
          <w:i/>
        </w:rPr>
        <w:sym w:font="Symbol" w:char="F078"/>
      </w:r>
      <w:r w:rsidRPr="006E37EA">
        <w:rPr>
          <w:rFonts w:ascii="Times New Roman" w:hAnsi="Times New Roman" w:cs="Times New Roman"/>
        </w:rPr>
        <w:t xml:space="preserve"> then</w:t>
      </w:r>
    </w:p>
    <w:p w:rsidR="006E37EA" w:rsidRPr="006E37EA" w:rsidRDefault="006E37EA" w:rsidP="00974CA1">
      <w:pPr>
        <w:pStyle w:val="ListParagraph"/>
        <w:numPr>
          <w:ilvl w:val="0"/>
          <w:numId w:val="22"/>
        </w:numPr>
        <w:spacing w:line="240" w:lineRule="auto"/>
        <w:jc w:val="both"/>
        <w:rPr>
          <w:rFonts w:ascii="Times New Roman" w:eastAsiaTheme="minorEastAsia" w:hAnsi="Times New Roman" w:cs="Times New Roman"/>
          <w:i/>
        </w:rPr>
      </w:pPr>
      <w:r>
        <w:rPr>
          <w:rFonts w:ascii="Times New Roman" w:hAnsi="Times New Roman" w:cs="Times New Roman"/>
        </w:rPr>
        <w:t xml:space="preserve">         </w:t>
      </w:r>
      <w:r w:rsidRPr="006E37EA">
        <w:rPr>
          <w:rFonts w:ascii="Times New Roman" w:hAnsi="Times New Roman" w:cs="Times New Roman"/>
          <w:i/>
        </w:rPr>
        <w:t>EI</w:t>
      </w:r>
      <w:r w:rsidRPr="006E37EA">
        <w:rPr>
          <w:rFonts w:ascii="Times New Roman" w:hAnsi="Times New Roman" w:cs="Times New Roman"/>
          <w:i/>
          <w:vertAlign w:val="subscript"/>
        </w:rPr>
        <w:t>next</w:t>
      </w:r>
      <w:r w:rsidRPr="006E37EA">
        <w:rPr>
          <w:rFonts w:ascii="Times New Roman" w:hAnsi="Times New Roman" w:cs="Times New Roman"/>
          <w:i/>
        </w:rPr>
        <w:t xml:space="preserve"> </w:t>
      </w:r>
      <m:oMath>
        <m:r>
          <w:rPr>
            <w:rFonts w:ascii="Cambria Math" w:hAnsi="Cambria Math" w:cs="Times New Roman"/>
          </w:rPr>
          <m:t>←E</m:t>
        </m:r>
      </m:oMath>
    </w:p>
    <w:p w:rsidR="006E37EA" w:rsidRDefault="006E37EA" w:rsidP="00974CA1">
      <w:pPr>
        <w:pStyle w:val="ListParagraph"/>
        <w:numPr>
          <w:ilvl w:val="0"/>
          <w:numId w:val="22"/>
        </w:numPr>
        <w:spacing w:line="240" w:lineRule="auto"/>
        <w:jc w:val="both"/>
        <w:rPr>
          <w:rFonts w:ascii="Times New Roman" w:eastAsiaTheme="minorEastAsia" w:hAnsi="Times New Roman" w:cs="Times New Roman"/>
          <w:i/>
        </w:rPr>
      </w:pPr>
      <w:r>
        <w:rPr>
          <w:rFonts w:ascii="Times New Roman" w:eastAsiaTheme="minorEastAsia" w:hAnsi="Times New Roman" w:cs="Times New Roman"/>
        </w:rPr>
        <w:t xml:space="preserve">         </w:t>
      </w:r>
      <w:r w:rsidRPr="006E37EA">
        <w:rPr>
          <w:rFonts w:ascii="Times New Roman" w:eastAsiaTheme="minorEastAsia" w:hAnsi="Times New Roman" w:cs="Times New Roman"/>
          <w:i/>
        </w:rPr>
        <w:t>EI</w:t>
      </w:r>
      <w:r w:rsidRPr="006E37EA">
        <w:rPr>
          <w:rFonts w:ascii="Times New Roman" w:eastAsiaTheme="minorEastAsia" w:hAnsi="Times New Roman" w:cs="Times New Roman"/>
          <w:i/>
          <w:vertAlign w:val="subscript"/>
        </w:rPr>
        <w:t>C</w:t>
      </w:r>
      <m:oMath>
        <m:r>
          <w:rPr>
            <w:rFonts w:ascii="Cambria Math" w:hAnsi="Cambria Math" w:cs="Times New Roman"/>
          </w:rPr>
          <m:t>←E</m:t>
        </m:r>
      </m:oMath>
    </w:p>
    <w:p w:rsidR="006E37EA" w:rsidRDefault="006E37EA" w:rsidP="00974CA1">
      <w:pPr>
        <w:pStyle w:val="ListParagraph"/>
        <w:numPr>
          <w:ilvl w:val="0"/>
          <w:numId w:val="22"/>
        </w:numPr>
        <w:spacing w:line="240" w:lineRule="auto"/>
        <w:jc w:val="both"/>
        <w:rPr>
          <w:rFonts w:ascii="Times New Roman" w:eastAsiaTheme="minorEastAsia" w:hAnsi="Times New Roman" w:cs="Times New Roman"/>
        </w:rPr>
      </w:pPr>
      <w:r>
        <w:rPr>
          <w:rFonts w:ascii="Times New Roman" w:eastAsiaTheme="minorEastAsia" w:hAnsi="Times New Roman" w:cs="Times New Roman"/>
          <w:i/>
        </w:rPr>
        <w:t xml:space="preserve"> </w:t>
      </w:r>
      <w:r w:rsidRPr="006E37EA">
        <w:rPr>
          <w:rFonts w:ascii="Times New Roman" w:eastAsiaTheme="minorEastAsia" w:hAnsi="Times New Roman" w:cs="Times New Roman"/>
        </w:rPr>
        <w:t>if</w:t>
      </w:r>
      <w:r>
        <w:rPr>
          <w:rFonts w:ascii="Times New Roman" w:eastAsiaTheme="minorEastAsia" w:hAnsi="Times New Roman" w:cs="Times New Roman"/>
        </w:rPr>
        <w:t xml:space="preserve"> |</w:t>
      </w:r>
      <w:r w:rsidRPr="006E37EA">
        <w:rPr>
          <w:rFonts w:ascii="Times New Roman" w:hAnsi="Times New Roman" w:cs="Times New Roman"/>
          <w:i/>
        </w:rPr>
        <w:t>EI</w:t>
      </w:r>
      <w:r w:rsidRPr="006E37EA">
        <w:rPr>
          <w:rFonts w:ascii="Times New Roman" w:hAnsi="Times New Roman" w:cs="Times New Roman"/>
          <w:i/>
          <w:vertAlign w:val="subscript"/>
        </w:rPr>
        <w:t>next</w:t>
      </w:r>
      <w:r w:rsidRPr="006E37EA">
        <w:rPr>
          <w:rFonts w:ascii="Times New Roman" w:hAnsi="Times New Roman" w:cs="Times New Roman"/>
          <w:i/>
        </w:rPr>
        <w:t xml:space="preserve"> </w:t>
      </w:r>
      <w:r>
        <w:rPr>
          <w:rFonts w:ascii="Times New Roman" w:eastAsiaTheme="minorEastAsia" w:hAnsi="Times New Roman" w:cs="Times New Roman"/>
        </w:rPr>
        <w:t>|&gt;1</w:t>
      </w:r>
    </w:p>
    <w:p w:rsidR="006E37EA" w:rsidRDefault="006E37EA" w:rsidP="00974CA1">
      <w:pPr>
        <w:pStyle w:val="ListParagraph"/>
        <w:numPr>
          <w:ilvl w:val="0"/>
          <w:numId w:val="22"/>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call Expand_E(</w:t>
      </w:r>
      <w:r w:rsidRPr="006E37EA">
        <w:rPr>
          <w:rFonts w:ascii="Times New Roman" w:hAnsi="Times New Roman" w:cs="Times New Roman"/>
          <w:i/>
        </w:rPr>
        <w:t>EI</w:t>
      </w:r>
      <w:r w:rsidRPr="006E37EA">
        <w:rPr>
          <w:rFonts w:ascii="Times New Roman" w:hAnsi="Times New Roman" w:cs="Times New Roman"/>
          <w:i/>
          <w:vertAlign w:val="subscript"/>
        </w:rPr>
        <w:t>next</w:t>
      </w:r>
      <w:r>
        <w:rPr>
          <w:rFonts w:ascii="Times New Roman" w:eastAsiaTheme="minorEastAsia" w:hAnsi="Times New Roman" w:cs="Times New Roman"/>
        </w:rPr>
        <w:t xml:space="preserve">) </w:t>
      </w:r>
    </w:p>
    <w:p w:rsidR="006E37EA" w:rsidRDefault="006E37EA" w:rsidP="00974CA1">
      <w:pPr>
        <w:jc w:val="both"/>
        <w:rPr>
          <w:rFonts w:eastAsiaTheme="minorEastAsia"/>
        </w:rPr>
      </w:pPr>
      <w:proofErr w:type="gramStart"/>
      <w:r>
        <w:rPr>
          <w:rFonts w:eastAsiaTheme="minorEastAsia"/>
        </w:rPr>
        <w:t>procedure</w:t>
      </w:r>
      <w:proofErr w:type="gramEnd"/>
      <w:r>
        <w:rPr>
          <w:rFonts w:eastAsiaTheme="minorEastAsia"/>
        </w:rPr>
        <w:t xml:space="preserve"> Expand_E(</w:t>
      </w:r>
      <w:r w:rsidRPr="004736DC">
        <w:rPr>
          <w:rFonts w:eastAsiaTheme="minorEastAsia"/>
          <w:i/>
        </w:rPr>
        <w:t>EI</w:t>
      </w:r>
      <w:r w:rsidRPr="004736DC">
        <w:rPr>
          <w:rFonts w:eastAsiaTheme="minorEastAsia"/>
          <w:i/>
          <w:vertAlign w:val="subscript"/>
        </w:rPr>
        <w:t>v</w:t>
      </w:r>
      <w:r>
        <w:rPr>
          <w:rFonts w:eastAsiaTheme="minorEastAsia"/>
        </w:rPr>
        <w:t>)</w:t>
      </w:r>
    </w:p>
    <w:p w:rsidR="006E37EA" w:rsidRDefault="004736DC" w:rsidP="00974CA1">
      <w:pPr>
        <w:pStyle w:val="ListParagraph"/>
        <w:numPr>
          <w:ilvl w:val="0"/>
          <w:numId w:val="2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for k ← 0 to |</w:t>
      </w:r>
      <w:r w:rsidRPr="004736DC">
        <w:rPr>
          <w:rFonts w:ascii="Times New Roman" w:eastAsiaTheme="minorEastAsia" w:hAnsi="Times New Roman" w:cs="Times New Roman"/>
          <w:i/>
        </w:rPr>
        <w:t>EI</w:t>
      </w:r>
      <w:r w:rsidRPr="004736DC">
        <w:rPr>
          <w:rFonts w:ascii="Times New Roman" w:eastAsiaTheme="minorEastAsia" w:hAnsi="Times New Roman" w:cs="Times New Roman"/>
          <w:i/>
          <w:vertAlign w:val="subscript"/>
        </w:rPr>
        <w:t>v</w:t>
      </w:r>
      <w:r w:rsidRPr="004736DC">
        <w:rPr>
          <w:rFonts w:ascii="Times New Roman" w:eastAsiaTheme="minorEastAsia" w:hAnsi="Times New Roman" w:cs="Times New Roman"/>
        </w:rPr>
        <w:t>| - 2 do</w:t>
      </w:r>
    </w:p>
    <w:p w:rsidR="004736DC" w:rsidRDefault="004736DC" w:rsidP="00974CA1">
      <w:pPr>
        <w:pStyle w:val="ListParagraph"/>
        <w:numPr>
          <w:ilvl w:val="0"/>
          <w:numId w:val="2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Pr="006E37EA">
        <w:rPr>
          <w:rFonts w:ascii="Times New Roman" w:hAnsi="Times New Roman" w:cs="Times New Roman"/>
          <w:i/>
        </w:rPr>
        <w:t>EI</w:t>
      </w:r>
      <w:r w:rsidRPr="006E37EA">
        <w:rPr>
          <w:rFonts w:ascii="Times New Roman" w:hAnsi="Times New Roman" w:cs="Times New Roman"/>
          <w:i/>
          <w:vertAlign w:val="subscript"/>
        </w:rPr>
        <w:t>next</w:t>
      </w:r>
      <w:r>
        <w:rPr>
          <w:rFonts w:ascii="Times New Roman" w:eastAsiaTheme="minorEastAsia" w:hAnsi="Times New Roman" w:cs="Times New Roman"/>
        </w:rPr>
        <w:t xml:space="preserve"> </w:t>
      </w:r>
      <w:r w:rsidRPr="004736DC">
        <w:rPr>
          <w:rFonts w:ascii="Times New Roman" w:eastAsiaTheme="minorEastAsia" w:hAnsi="Times New Roman" w:cs="Times New Roman"/>
        </w:rPr>
        <w:t xml:space="preserve"> </w:t>
      </w:r>
      <m:oMath>
        <m:r>
          <w:rPr>
            <w:rFonts w:ascii="Cambria Math" w:eastAsiaTheme="minorEastAsia" w:hAnsi="Cambria Math" w:cs="Times New Roman"/>
          </w:rPr>
          <m:t xml:space="preserve">← </m:t>
        </m:r>
        <m:r>
          <m:rPr>
            <m:sty m:val="p"/>
          </m:rPr>
          <w:rPr>
            <w:rFonts w:ascii="Cambria Math" w:eastAsiaTheme="minorEastAsia" w:hAnsi="Cambria Math" w:cs="Times New Roman"/>
          </w:rPr>
          <w:sym w:font="Symbol" w:char="F0C6"/>
        </m:r>
      </m:oMath>
    </w:p>
    <w:p w:rsidR="004736DC" w:rsidRDefault="004736DC" w:rsidP="00974CA1">
      <w:pPr>
        <w:pStyle w:val="ListParagraph"/>
        <w:numPr>
          <w:ilvl w:val="0"/>
          <w:numId w:val="2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Pr="004736DC">
        <w:rPr>
          <w:rFonts w:ascii="Times New Roman" w:eastAsiaTheme="minorEastAsia" w:hAnsi="Times New Roman" w:cs="Times New Roman"/>
        </w:rPr>
        <w:t xml:space="preserve">for j </w:t>
      </w:r>
      <m:oMath>
        <m:r>
          <w:rPr>
            <w:rFonts w:ascii="Cambria Math" w:eastAsiaTheme="minorEastAsia" w:hAnsi="Cambria Math" w:cs="Times New Roman"/>
          </w:rPr>
          <m:t xml:space="preserve">← </m:t>
        </m:r>
      </m:oMath>
      <w:r w:rsidRPr="004736DC">
        <w:rPr>
          <w:rFonts w:ascii="Times New Roman" w:eastAsiaTheme="minorEastAsia" w:hAnsi="Times New Roman" w:cs="Times New Roman"/>
        </w:rPr>
        <w:t xml:space="preserve">(k+1) to </w:t>
      </w:r>
      <m:oMath>
        <m:sSub>
          <m:sSubPr>
            <m:ctrlPr>
              <w:rPr>
                <w:rFonts w:ascii="Cambria Math" w:eastAsiaTheme="minorEastAsia" w:hAnsi="Cambria Math" w:cs="Times New Roman"/>
                <w:i/>
              </w:rPr>
            </m:ctrlPr>
          </m:sSubPr>
          <m:e>
            <m:r>
              <w:rPr>
                <w:rFonts w:ascii="Cambria Math" w:eastAsiaTheme="minorEastAsia" w:hAnsi="Cambria Math" w:cs="Times New Roman"/>
              </w:rPr>
              <m:t>|EI</m:t>
            </m:r>
          </m:e>
          <m:sub>
            <m:r>
              <w:rPr>
                <w:rFonts w:ascii="Cambria Math" w:eastAsiaTheme="minorEastAsia" w:hAnsi="Cambria Math" w:cs="Times New Roman"/>
              </w:rPr>
              <m:t>v</m:t>
            </m:r>
          </m:sub>
        </m:sSub>
        <m:r>
          <w:rPr>
            <w:rFonts w:ascii="Cambria Math" w:eastAsiaTheme="minorEastAsia" w:hAnsi="Cambria Math" w:cs="Times New Roman"/>
          </w:rPr>
          <m:t>|</m:t>
        </m:r>
      </m:oMath>
      <w:r w:rsidRPr="004736DC">
        <w:rPr>
          <w:rFonts w:ascii="Times New Roman" w:eastAsiaTheme="minorEastAsia" w:hAnsi="Times New Roman" w:cs="Times New Roman"/>
        </w:rPr>
        <w:t xml:space="preserve"> - 1 do</w:t>
      </w:r>
    </w:p>
    <w:p w:rsidR="004736DC" w:rsidRDefault="004736DC" w:rsidP="00974CA1">
      <w:pPr>
        <w:pStyle w:val="ListParagraph"/>
        <w:numPr>
          <w:ilvl w:val="0"/>
          <w:numId w:val="2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m:oMath>
        <m:r>
          <w:rPr>
            <w:rFonts w:ascii="Cambria Math" w:eastAsiaTheme="minorEastAsia" w:hAnsi="Cambria Math" w:cs="Times New Roman"/>
          </w:rPr>
          <m:t>E</m:t>
        </m:r>
      </m:oMath>
      <w:r w:rsidRPr="004736DC">
        <w:rPr>
          <w:rFonts w:ascii="Times New Roman" w:eastAsiaTheme="minorEastAsia" w:hAnsi="Times New Roman" w:cs="Times New Roman"/>
        </w:rPr>
        <w:t xml:space="preserve">.Items = </w:t>
      </w:r>
      <m:oMath>
        <m:sSub>
          <m:sSubPr>
            <m:ctrlPr>
              <w:rPr>
                <w:rFonts w:ascii="Cambria Math" w:eastAsiaTheme="minorEastAsia" w:hAnsi="Cambria Math" w:cs="Times New Roman"/>
                <w:i/>
              </w:rPr>
            </m:ctrlPr>
          </m:sSubPr>
          <m:e>
            <m:r>
              <w:rPr>
                <w:rFonts w:ascii="Cambria Math" w:eastAsiaTheme="minorEastAsia" w:hAnsi="Cambria Math" w:cs="Times New Roman"/>
              </w:rPr>
              <m:t>EI</m:t>
            </m:r>
          </m:e>
          <m:sub>
            <m:r>
              <w:rPr>
                <w:rFonts w:ascii="Cambria Math" w:eastAsiaTheme="minorEastAsia" w:hAnsi="Cambria Math" w:cs="Times New Roman"/>
              </w:rPr>
              <m:t>v</m:t>
            </m:r>
          </m:sub>
        </m:sSub>
      </m:oMath>
      <w:r w:rsidRPr="004736DC">
        <w:rPr>
          <w:rFonts w:ascii="Times New Roman" w:eastAsiaTheme="minorEastAsia" w:hAnsi="Times New Roman" w:cs="Times New Roman"/>
        </w:rPr>
        <w:t xml:space="preserve">[k].Items </w:t>
      </w:r>
      <w:r w:rsidRPr="004736DC">
        <w:rPr>
          <w:rFonts w:ascii="Times New Roman" w:eastAsiaTheme="minorEastAsia" w:hAnsi="Times New Roman" w:cs="Times New Roman"/>
        </w:rPr>
        <w:sym w:font="Symbol" w:char="F0C8"/>
      </w:r>
      <w:r w:rsidRPr="004736D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EI</m:t>
            </m:r>
          </m:e>
          <m:sub>
            <m:r>
              <w:rPr>
                <w:rFonts w:ascii="Cambria Math" w:eastAsiaTheme="minorEastAsia" w:hAnsi="Cambria Math" w:cs="Times New Roman"/>
              </w:rPr>
              <m:t>v</m:t>
            </m:r>
          </m:sub>
        </m:sSub>
      </m:oMath>
      <w:r w:rsidRPr="004736DC">
        <w:rPr>
          <w:rFonts w:ascii="Times New Roman" w:eastAsiaTheme="minorEastAsia" w:hAnsi="Times New Roman" w:cs="Times New Roman"/>
        </w:rPr>
        <w:t>[j].Items</w:t>
      </w:r>
    </w:p>
    <w:p w:rsidR="004736DC" w:rsidRPr="0003255D" w:rsidRDefault="004736DC" w:rsidP="00974CA1">
      <w:pPr>
        <w:pStyle w:val="ListParagraph"/>
        <w:numPr>
          <w:ilvl w:val="0"/>
          <w:numId w:val="25"/>
        </w:numPr>
        <w:spacing w:line="240" w:lineRule="auto"/>
        <w:jc w:val="both"/>
        <w:rPr>
          <w:rFonts w:ascii="Times New Roman" w:hAnsi="Times New Roman" w:cs="Times New Roman"/>
        </w:rPr>
      </w:pPr>
      <w:r>
        <w:rPr>
          <w:rFonts w:ascii="Times New Roman" w:eastAsiaTheme="minorEastAsia" w:hAnsi="Times New Roman" w:cs="Times New Roman"/>
        </w:rPr>
        <w:t xml:space="preserve">      </w:t>
      </w:r>
      <w:r w:rsidRPr="0003255D">
        <w:rPr>
          <w:rFonts w:ascii="Times New Roman" w:hAnsi="Times New Roman" w:cs="Times New Roman"/>
        </w:rPr>
        <w:t>(</w:t>
      </w:r>
      <m:oMath>
        <m:r>
          <w:rPr>
            <w:rFonts w:ascii="Cambria Math" w:hAnsi="Cambria Math" w:cs="Times New Roman"/>
          </w:rPr>
          <m:t>E</m:t>
        </m:r>
      </m:oMath>
      <w:r w:rsidRPr="0003255D">
        <w:rPr>
          <w:rFonts w:ascii="Times New Roman" w:hAnsi="Times New Roman" w:cs="Times New Roman"/>
        </w:rPr>
        <w:t xml:space="preserve">.pidset, Gain) </w:t>
      </w:r>
      <m:oMath>
        <m:r>
          <w:rPr>
            <w:rFonts w:ascii="Cambria Math" w:hAnsi="Cambria Math" w:cs="Times New Roman"/>
          </w:rPr>
          <m:t>←</m:t>
        </m:r>
      </m:oMath>
    </w:p>
    <w:p w:rsidR="004736DC" w:rsidRPr="006E37EA" w:rsidRDefault="004736DC" w:rsidP="00974CA1">
      <w:pPr>
        <w:pStyle w:val="ListParagraph"/>
        <w:numPr>
          <w:ilvl w:val="0"/>
          <w:numId w:val="25"/>
        </w:numPr>
        <w:spacing w:line="240" w:lineRule="auto"/>
        <w:jc w:val="both"/>
        <w:rPr>
          <w:rFonts w:ascii="Times New Roman" w:hAnsi="Times New Roman" w:cs="Times New Roman"/>
        </w:rPr>
      </w:pPr>
      <w:r>
        <w:rPr>
          <w:rFonts w:ascii="Times New Roman" w:eastAsiaTheme="minorEastAsia" w:hAnsi="Times New Roman" w:cs="Times New Roman"/>
        </w:rPr>
        <w:t xml:space="preserve">      </w:t>
      </w:r>
      <w:r w:rsidRPr="0003255D">
        <w:rPr>
          <w:rFonts w:ascii="Times New Roman" w:eastAsiaTheme="minorEastAsia" w:hAnsi="Times New Roman" w:cs="Times New Roman"/>
        </w:rPr>
        <w:t>Sub_pidsets(</w:t>
      </w:r>
      <m:oMath>
        <m:sSub>
          <m:sSubPr>
            <m:ctrlPr>
              <w:rPr>
                <w:rFonts w:ascii="Cambria Math" w:eastAsiaTheme="minorEastAsia" w:hAnsi="Cambria Math" w:cs="Times New Roman"/>
                <w:i/>
              </w:rPr>
            </m:ctrlPr>
          </m:sSubPr>
          <m:e>
            <m:r>
              <w:rPr>
                <w:rFonts w:ascii="Cambria Math" w:eastAsiaTheme="minorEastAsia" w:hAnsi="Cambria Math" w:cs="Times New Roman"/>
              </w:rPr>
              <m:t>EI</m:t>
            </m:r>
          </m:e>
          <m:sub>
            <m:r>
              <w:rPr>
                <w:rFonts w:ascii="Cambria Math" w:eastAsiaTheme="minorEastAsia" w:hAnsi="Cambria Math" w:cs="Times New Roman"/>
              </w:rPr>
              <m:t>v</m:t>
            </m:r>
          </m:sub>
        </m:sSub>
      </m:oMath>
      <w:r w:rsidRPr="004736DC">
        <w:rPr>
          <w:rFonts w:ascii="Times New Roman" w:eastAsiaTheme="minorEastAsia" w:hAnsi="Times New Roman" w:cs="Times New Roman"/>
        </w:rPr>
        <w:t>[k]</w:t>
      </w:r>
      <w:r w:rsidRPr="0003255D">
        <w:rPr>
          <w:rFonts w:ascii="Times New Roman" w:eastAsiaTheme="minorEastAsia" w:hAnsi="Times New Roman" w:cs="Times New Roman"/>
        </w:rPr>
        <w:t xml:space="preserve">.pidset, </w:t>
      </w:r>
      <m:oMath>
        <m:sSub>
          <m:sSubPr>
            <m:ctrlPr>
              <w:rPr>
                <w:rFonts w:ascii="Cambria Math" w:eastAsiaTheme="minorEastAsia" w:hAnsi="Cambria Math" w:cs="Times New Roman"/>
                <w:i/>
              </w:rPr>
            </m:ctrlPr>
          </m:sSubPr>
          <m:e>
            <m:r>
              <w:rPr>
                <w:rFonts w:ascii="Cambria Math" w:eastAsiaTheme="minorEastAsia" w:hAnsi="Cambria Math" w:cs="Times New Roman"/>
              </w:rPr>
              <m:t>EI</m:t>
            </m:r>
          </m:e>
          <m:sub>
            <m:r>
              <w:rPr>
                <w:rFonts w:ascii="Cambria Math" w:eastAsiaTheme="minorEastAsia" w:hAnsi="Cambria Math" w:cs="Times New Roman"/>
              </w:rPr>
              <m:t>v</m:t>
            </m:r>
          </m:sub>
        </m:sSub>
      </m:oMath>
      <w:r w:rsidRPr="004736DC">
        <w:rPr>
          <w:rFonts w:ascii="Times New Roman" w:eastAsiaTheme="minorEastAsia" w:hAnsi="Times New Roman" w:cs="Times New Roman"/>
        </w:rPr>
        <w:t>[j].</w:t>
      </w:r>
      <w:r w:rsidRPr="0003255D">
        <w:rPr>
          <w:rFonts w:ascii="Times New Roman" w:eastAsiaTheme="minorEastAsia" w:hAnsi="Times New Roman" w:cs="Times New Roman"/>
        </w:rPr>
        <w:t>pidset)</w:t>
      </w:r>
    </w:p>
    <w:p w:rsidR="004736DC" w:rsidRPr="006E37EA" w:rsidRDefault="004736DC" w:rsidP="00974CA1">
      <w:pPr>
        <w:pStyle w:val="ListParagraph"/>
        <w:numPr>
          <w:ilvl w:val="0"/>
          <w:numId w:val="25"/>
        </w:numPr>
        <w:spacing w:line="240" w:lineRule="auto"/>
        <w:jc w:val="both"/>
        <w:rPr>
          <w:rFonts w:ascii="Times New Roman" w:hAnsi="Times New Roman" w:cs="Times New Roman"/>
        </w:rPr>
      </w:pPr>
      <w:r>
        <w:rPr>
          <w:rFonts w:ascii="Times New Roman" w:eastAsiaTheme="minorEastAsia" w:hAnsi="Times New Roman" w:cs="Times New Roman"/>
        </w:rPr>
        <w:t xml:space="preserve">     </w:t>
      </w:r>
      <w:r w:rsidRPr="007F48A1">
        <w:rPr>
          <w:rFonts w:ascii="Times New Roman" w:eastAsiaTheme="minorEastAsia" w:hAnsi="Times New Roman" w:cs="Times New Roman"/>
          <w:i/>
        </w:rPr>
        <w:t>E</w:t>
      </w:r>
      <w:r>
        <w:rPr>
          <w:rFonts w:ascii="Times New Roman" w:eastAsiaTheme="minorEastAsia" w:hAnsi="Times New Roman" w:cs="Times New Roman"/>
        </w:rPr>
        <w:t xml:space="preserve">.gain = </w:t>
      </w:r>
      <m:oMath>
        <m:sSub>
          <m:sSubPr>
            <m:ctrlPr>
              <w:rPr>
                <w:rFonts w:ascii="Cambria Math" w:eastAsiaTheme="minorEastAsia" w:hAnsi="Cambria Math" w:cs="Times New Roman"/>
                <w:i/>
              </w:rPr>
            </m:ctrlPr>
          </m:sSubPr>
          <m:e>
            <m:r>
              <w:rPr>
                <w:rFonts w:ascii="Cambria Math" w:eastAsiaTheme="minorEastAsia" w:hAnsi="Cambria Math" w:cs="Times New Roman"/>
              </w:rPr>
              <m:t>EI</m:t>
            </m:r>
          </m:e>
          <m:sub>
            <m:r>
              <w:rPr>
                <w:rFonts w:ascii="Cambria Math" w:eastAsiaTheme="minorEastAsia" w:hAnsi="Cambria Math" w:cs="Times New Roman"/>
              </w:rPr>
              <m:t>v</m:t>
            </m:r>
          </m:sub>
        </m:sSub>
      </m:oMath>
      <w:r w:rsidRPr="004736DC">
        <w:rPr>
          <w:rFonts w:ascii="Times New Roman" w:eastAsiaTheme="minorEastAsia" w:hAnsi="Times New Roman" w:cs="Times New Roman"/>
        </w:rPr>
        <w:t>[k]</w:t>
      </w:r>
      <w:r w:rsidRPr="0003255D">
        <w:rPr>
          <w:rFonts w:ascii="Times New Roman" w:eastAsiaTheme="minorEastAsia" w:hAnsi="Times New Roman" w:cs="Times New Roman"/>
        </w:rPr>
        <w:t>.</w:t>
      </w:r>
      <w:r>
        <w:rPr>
          <w:rFonts w:ascii="Times New Roman" w:eastAsiaTheme="minorEastAsia" w:hAnsi="Times New Roman" w:cs="Times New Roman"/>
        </w:rPr>
        <w:t>gain + Gain</w:t>
      </w:r>
    </w:p>
    <w:p w:rsidR="004736DC" w:rsidRDefault="004736DC" w:rsidP="00974CA1">
      <w:pPr>
        <w:pStyle w:val="ListParagraph"/>
        <w:numPr>
          <w:ilvl w:val="0"/>
          <w:numId w:val="25"/>
        </w:numPr>
        <w:spacing w:line="240" w:lineRule="auto"/>
        <w:jc w:val="both"/>
        <w:rPr>
          <w:rFonts w:ascii="Times New Roman" w:hAnsi="Times New Roman" w:cs="Times New Roman"/>
        </w:rPr>
      </w:pPr>
      <w:r>
        <w:rPr>
          <w:rFonts w:ascii="Times New Roman" w:hAnsi="Times New Roman" w:cs="Times New Roman"/>
        </w:rPr>
        <w:t xml:space="preserve">     </w:t>
      </w:r>
      <w:r w:rsidRPr="006E37EA">
        <w:rPr>
          <w:rFonts w:ascii="Times New Roman" w:hAnsi="Times New Roman" w:cs="Times New Roman"/>
        </w:rPr>
        <w:t xml:space="preserve">if </w:t>
      </w:r>
      <m:oMath>
        <m:r>
          <w:rPr>
            <w:rFonts w:ascii="Cambria Math" w:hAnsi="Cambria Math" w:cs="Times New Roman"/>
          </w:rPr>
          <m:t>E</m:t>
        </m:r>
      </m:oMath>
      <w:r w:rsidRPr="006E37EA">
        <w:rPr>
          <w:rFonts w:ascii="Times New Roman" w:hAnsi="Times New Roman" w:cs="Times New Roman"/>
        </w:rPr>
        <w:t xml:space="preserve">.gain </w:t>
      </w:r>
      <w:r w:rsidR="001D34B4">
        <w:rPr>
          <w:rFonts w:ascii="Times New Roman" w:hAnsi="Times New Roman" w:cs="Times New Roman"/>
        </w:rPr>
        <w:t>≤</w:t>
      </w:r>
      <w:r w:rsidRPr="006E37EA">
        <w:rPr>
          <w:rFonts w:ascii="Times New Roman" w:hAnsi="Times New Roman" w:cs="Times New Roman"/>
        </w:rPr>
        <w:t xml:space="preserve"> T</w:t>
      </w:r>
      <w:r w:rsidRPr="006E37EA">
        <w:rPr>
          <w:rFonts w:ascii="Times New Roman" w:hAnsi="Times New Roman" w:cs="Times New Roman"/>
          <w:b/>
        </w:rPr>
        <w:t xml:space="preserve"> </w:t>
      </w:r>
      <m:oMath>
        <m:r>
          <m:rPr>
            <m:sty m:val="bi"/>
          </m:rPr>
          <w:rPr>
            <w:rFonts w:ascii="Cambria Math" w:hAnsi="Cambria Math" w:cs="Times New Roman"/>
          </w:rPr>
          <m:t xml:space="preserve">× </m:t>
        </m:r>
      </m:oMath>
      <w:r w:rsidRPr="006E37EA">
        <w:rPr>
          <w:rFonts w:ascii="Times New Roman" w:hAnsi="Times New Roman" w:cs="Times New Roman"/>
          <w:i/>
        </w:rPr>
        <w:sym w:font="Symbol" w:char="F078"/>
      </w:r>
      <w:r w:rsidRPr="006E37EA">
        <w:rPr>
          <w:rFonts w:ascii="Times New Roman" w:hAnsi="Times New Roman" w:cs="Times New Roman"/>
        </w:rPr>
        <w:t xml:space="preserve"> then</w:t>
      </w:r>
    </w:p>
    <w:p w:rsidR="004736DC" w:rsidRPr="006E37EA" w:rsidRDefault="004736DC" w:rsidP="00974CA1">
      <w:pPr>
        <w:pStyle w:val="ListParagraph"/>
        <w:numPr>
          <w:ilvl w:val="0"/>
          <w:numId w:val="25"/>
        </w:numPr>
        <w:spacing w:line="240" w:lineRule="auto"/>
        <w:jc w:val="both"/>
        <w:rPr>
          <w:rFonts w:ascii="Times New Roman" w:eastAsiaTheme="minorEastAsia" w:hAnsi="Times New Roman" w:cs="Times New Roman"/>
          <w:i/>
        </w:rPr>
      </w:pPr>
      <w:r>
        <w:rPr>
          <w:rFonts w:ascii="Times New Roman" w:hAnsi="Times New Roman" w:cs="Times New Roman"/>
        </w:rPr>
        <w:t xml:space="preserve">         </w:t>
      </w:r>
      <w:r w:rsidRPr="006E37EA">
        <w:rPr>
          <w:rFonts w:ascii="Times New Roman" w:hAnsi="Times New Roman" w:cs="Times New Roman"/>
          <w:i/>
        </w:rPr>
        <w:t>EI</w:t>
      </w:r>
      <w:r w:rsidRPr="006E37EA">
        <w:rPr>
          <w:rFonts w:ascii="Times New Roman" w:hAnsi="Times New Roman" w:cs="Times New Roman"/>
          <w:i/>
          <w:vertAlign w:val="subscript"/>
        </w:rPr>
        <w:t>next</w:t>
      </w:r>
      <w:r w:rsidRPr="006E37EA">
        <w:rPr>
          <w:rFonts w:ascii="Times New Roman" w:hAnsi="Times New Roman" w:cs="Times New Roman"/>
          <w:i/>
        </w:rPr>
        <w:t xml:space="preserve"> </w:t>
      </w:r>
      <m:oMath>
        <m:r>
          <w:rPr>
            <w:rFonts w:ascii="Cambria Math" w:hAnsi="Cambria Math" w:cs="Times New Roman"/>
          </w:rPr>
          <m:t>←E</m:t>
        </m:r>
      </m:oMath>
    </w:p>
    <w:p w:rsidR="004736DC" w:rsidRDefault="004736DC" w:rsidP="00974CA1">
      <w:pPr>
        <w:pStyle w:val="ListParagraph"/>
        <w:numPr>
          <w:ilvl w:val="0"/>
          <w:numId w:val="25"/>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 xml:space="preserve">         </w:t>
      </w:r>
      <w:r w:rsidRPr="006E37EA">
        <w:rPr>
          <w:rFonts w:ascii="Times New Roman" w:eastAsiaTheme="minorEastAsia" w:hAnsi="Times New Roman" w:cs="Times New Roman"/>
          <w:i/>
        </w:rPr>
        <w:t>EI</w:t>
      </w:r>
      <w:r w:rsidRPr="006E37EA">
        <w:rPr>
          <w:rFonts w:ascii="Times New Roman" w:eastAsiaTheme="minorEastAsia" w:hAnsi="Times New Roman" w:cs="Times New Roman"/>
          <w:i/>
          <w:vertAlign w:val="subscript"/>
        </w:rPr>
        <w:t>C</w:t>
      </w:r>
      <m:oMath>
        <m:r>
          <w:rPr>
            <w:rFonts w:ascii="Cambria Math" w:hAnsi="Cambria Math" w:cs="Times New Roman"/>
          </w:rPr>
          <m:t>←E</m:t>
        </m:r>
      </m:oMath>
    </w:p>
    <w:p w:rsidR="004736DC" w:rsidRDefault="004736DC" w:rsidP="00974CA1">
      <w:pPr>
        <w:pStyle w:val="ListParagraph"/>
        <w:numPr>
          <w:ilvl w:val="0"/>
          <w:numId w:val="25"/>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i/>
        </w:rPr>
        <w:t xml:space="preserve"> </w:t>
      </w:r>
      <w:r w:rsidRPr="006E37EA">
        <w:rPr>
          <w:rFonts w:ascii="Times New Roman" w:eastAsiaTheme="minorEastAsia" w:hAnsi="Times New Roman" w:cs="Times New Roman"/>
        </w:rPr>
        <w:t>if</w:t>
      </w:r>
      <w:r>
        <w:rPr>
          <w:rFonts w:ascii="Times New Roman" w:eastAsiaTheme="minorEastAsia" w:hAnsi="Times New Roman" w:cs="Times New Roman"/>
        </w:rPr>
        <w:t xml:space="preserve"> |</w:t>
      </w:r>
      <w:r w:rsidRPr="006E37EA">
        <w:rPr>
          <w:rFonts w:ascii="Times New Roman" w:hAnsi="Times New Roman" w:cs="Times New Roman"/>
          <w:i/>
        </w:rPr>
        <w:t>EI</w:t>
      </w:r>
      <w:r w:rsidRPr="006E37EA">
        <w:rPr>
          <w:rFonts w:ascii="Times New Roman" w:hAnsi="Times New Roman" w:cs="Times New Roman"/>
          <w:i/>
          <w:vertAlign w:val="subscript"/>
        </w:rPr>
        <w:t>next</w:t>
      </w:r>
      <w:r w:rsidRPr="006E37EA">
        <w:rPr>
          <w:rFonts w:ascii="Times New Roman" w:hAnsi="Times New Roman" w:cs="Times New Roman"/>
          <w:i/>
        </w:rPr>
        <w:t xml:space="preserve"> </w:t>
      </w:r>
      <w:r>
        <w:rPr>
          <w:rFonts w:ascii="Times New Roman" w:eastAsiaTheme="minorEastAsia" w:hAnsi="Times New Roman" w:cs="Times New Roman"/>
        </w:rPr>
        <w:t>|&gt;1</w:t>
      </w:r>
    </w:p>
    <w:p w:rsidR="004736DC" w:rsidRDefault="004736DC" w:rsidP="00974CA1">
      <w:pPr>
        <w:pStyle w:val="ListParagraph"/>
        <w:numPr>
          <w:ilvl w:val="0"/>
          <w:numId w:val="25"/>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call Expand_E(</w:t>
      </w:r>
      <w:r w:rsidRPr="006E37EA">
        <w:rPr>
          <w:rFonts w:ascii="Times New Roman" w:hAnsi="Times New Roman" w:cs="Times New Roman"/>
          <w:i/>
        </w:rPr>
        <w:t>EI</w:t>
      </w:r>
      <w:r w:rsidRPr="006E37EA">
        <w:rPr>
          <w:rFonts w:ascii="Times New Roman" w:hAnsi="Times New Roman" w:cs="Times New Roman"/>
          <w:i/>
          <w:vertAlign w:val="subscript"/>
        </w:rPr>
        <w:t>next</w:t>
      </w:r>
      <w:r>
        <w:rPr>
          <w:rFonts w:ascii="Times New Roman" w:eastAsiaTheme="minorEastAsia" w:hAnsi="Times New Roman" w:cs="Times New Roman"/>
        </w:rPr>
        <w:t xml:space="preserve">) </w:t>
      </w:r>
    </w:p>
    <w:p w:rsidR="004736DC" w:rsidRPr="004736DC" w:rsidRDefault="004736DC" w:rsidP="00974CA1">
      <w:pPr>
        <w:jc w:val="both"/>
        <w:rPr>
          <w:rFonts w:eastAsiaTheme="minorEastAsia"/>
          <w:sz w:val="22"/>
          <w:szCs w:val="22"/>
        </w:rPr>
      </w:pPr>
      <w:proofErr w:type="gramStart"/>
      <w:r w:rsidRPr="004736DC">
        <w:rPr>
          <w:rFonts w:eastAsiaTheme="minorEastAsia"/>
          <w:sz w:val="22"/>
          <w:szCs w:val="22"/>
        </w:rPr>
        <w:t>Trong giải thuật CMEI có dùng thủ tục Sub_pidsets được mô tả trong MEI [</w:t>
      </w:r>
      <w:r w:rsidR="00AE68CE">
        <w:rPr>
          <w:rFonts w:eastAsiaTheme="minorEastAsia"/>
          <w:sz w:val="22"/>
          <w:szCs w:val="22"/>
        </w:rPr>
        <w:t>11</w:t>
      </w:r>
      <w:r w:rsidRPr="004736DC">
        <w:rPr>
          <w:rFonts w:eastAsiaTheme="minorEastAsia"/>
          <w:sz w:val="22"/>
          <w:szCs w:val="22"/>
        </w:rPr>
        <w:t>].</w:t>
      </w:r>
      <w:proofErr w:type="gramEnd"/>
    </w:p>
    <w:p w:rsidR="004B6531" w:rsidRDefault="00544EEF" w:rsidP="00974CA1">
      <w:pPr>
        <w:pStyle w:val="Heading2"/>
        <w:numPr>
          <w:ilvl w:val="1"/>
          <w:numId w:val="7"/>
        </w:numPr>
        <w:tabs>
          <w:tab w:val="clear" w:pos="792"/>
          <w:tab w:val="left" w:pos="567"/>
        </w:tabs>
        <w:spacing w:after="0" w:line="240" w:lineRule="auto"/>
        <w:ind w:left="0" w:firstLine="0"/>
        <w:rPr>
          <w:sz w:val="22"/>
        </w:rPr>
      </w:pPr>
      <w:r w:rsidRPr="00544EEF">
        <w:rPr>
          <w:sz w:val="22"/>
        </w:rPr>
        <w:t>Minh họa</w:t>
      </w:r>
    </w:p>
    <w:p w:rsidR="00544EEF" w:rsidRDefault="00281E6E" w:rsidP="00974CA1">
      <w:pPr>
        <w:jc w:val="both"/>
        <w:rPr>
          <w:sz w:val="22"/>
        </w:rPr>
      </w:pPr>
      <w:r>
        <w:rPr>
          <w:sz w:val="22"/>
        </w:rPr>
        <w:t>Quá trình thực thi của</w:t>
      </w:r>
      <w:r w:rsidR="00544EEF">
        <w:rPr>
          <w:sz w:val="22"/>
        </w:rPr>
        <w:t xml:space="preserve"> thuật toán CMEI</w:t>
      </w:r>
      <w:r>
        <w:rPr>
          <w:sz w:val="22"/>
        </w:rPr>
        <w:t xml:space="preserve"> trên </w:t>
      </w:r>
      <w:r w:rsidRPr="00281E6E">
        <w:rPr>
          <w:sz w:val="22"/>
        </w:rPr>
        <w:t xml:space="preserve">toán trên </w:t>
      </w:r>
      <w:r w:rsidRPr="00281E6E">
        <w:rPr>
          <w:i/>
          <w:sz w:val="22"/>
        </w:rPr>
        <w:t>DB</w:t>
      </w:r>
      <w:r w:rsidRPr="00281E6E">
        <w:rPr>
          <w:i/>
          <w:sz w:val="22"/>
          <w:vertAlign w:val="subscript"/>
        </w:rPr>
        <w:t>e</w:t>
      </w:r>
      <w:r w:rsidRPr="00281E6E">
        <w:rPr>
          <w:sz w:val="22"/>
        </w:rPr>
        <w:t xml:space="preserve"> với </w:t>
      </w:r>
      <w:r w:rsidRPr="00281E6E">
        <w:rPr>
          <w:i/>
          <w:sz w:val="22"/>
        </w:rPr>
        <w:sym w:font="Symbol" w:char="F078"/>
      </w:r>
      <w:r w:rsidRPr="00281E6E">
        <w:rPr>
          <w:sz w:val="22"/>
        </w:rPr>
        <w:t xml:space="preserve"> = 16%</w:t>
      </w:r>
      <w:r>
        <w:rPr>
          <w:sz w:val="22"/>
        </w:rPr>
        <w:t xml:space="preserve"> và </w:t>
      </w:r>
      <w:r w:rsidR="00C90981" w:rsidRPr="00C90981">
        <w:rPr>
          <w:i/>
          <w:sz w:val="22"/>
        </w:rPr>
        <w:t>C</w:t>
      </w:r>
      <w:r>
        <w:rPr>
          <w:sz w:val="22"/>
        </w:rPr>
        <w:t xml:space="preserve"> là {</w:t>
      </w:r>
      <w:proofErr w:type="gramStart"/>
      <w:r w:rsidRPr="00CE1B90">
        <w:rPr>
          <w:i/>
          <w:sz w:val="22"/>
        </w:rPr>
        <w:t>ed</w:t>
      </w:r>
      <w:proofErr w:type="gramEnd"/>
      <w:r>
        <w:rPr>
          <w:sz w:val="22"/>
        </w:rPr>
        <w:t>}</w:t>
      </w:r>
      <w:r w:rsidRPr="00281E6E">
        <w:rPr>
          <w:sz w:val="22"/>
        </w:rPr>
        <w:t xml:space="preserve"> được mô tả qua </w:t>
      </w:r>
      <w:r>
        <w:rPr>
          <w:sz w:val="22"/>
        </w:rPr>
        <w:t>các</w:t>
      </w:r>
      <w:r w:rsidRPr="00281E6E">
        <w:rPr>
          <w:sz w:val="22"/>
        </w:rPr>
        <w:t xml:space="preserve"> bước chính sau</w:t>
      </w:r>
      <w:r>
        <w:rPr>
          <w:sz w:val="22"/>
        </w:rPr>
        <w:t>:</w:t>
      </w:r>
    </w:p>
    <w:p w:rsidR="00281E6E" w:rsidRDefault="00281E6E" w:rsidP="00974CA1">
      <w:pPr>
        <w:pStyle w:val="ListParagraph"/>
        <w:numPr>
          <w:ilvl w:val="0"/>
          <w:numId w:val="27"/>
        </w:numPr>
        <w:spacing w:line="240" w:lineRule="auto"/>
        <w:jc w:val="both"/>
        <w:rPr>
          <w:rFonts w:ascii="Times New Roman" w:hAnsi="Times New Roman" w:cs="Times New Roman"/>
        </w:rPr>
      </w:pPr>
      <w:r>
        <w:rPr>
          <w:rFonts w:ascii="Times New Roman" w:hAnsi="Times New Roman" w:cs="Times New Roman"/>
        </w:rPr>
        <w:t>C</w:t>
      </w:r>
      <w:r w:rsidRPr="00281E6E">
        <w:rPr>
          <w:rFonts w:ascii="Times New Roman" w:hAnsi="Times New Roman" w:cs="Times New Roman"/>
        </w:rPr>
        <w:t xml:space="preserve">MEI duyệt </w:t>
      </w:r>
      <w:r w:rsidRPr="00281E6E">
        <w:rPr>
          <w:rFonts w:ascii="Times New Roman" w:hAnsi="Times New Roman" w:cs="Times New Roman"/>
          <w:i/>
        </w:rPr>
        <w:t>DB</w:t>
      </w:r>
      <w:r w:rsidRPr="00281E6E">
        <w:rPr>
          <w:rFonts w:ascii="Times New Roman" w:hAnsi="Times New Roman" w:cs="Times New Roman"/>
          <w:i/>
          <w:vertAlign w:val="subscript"/>
        </w:rPr>
        <w:t>e</w:t>
      </w:r>
      <w:r w:rsidRPr="00281E6E">
        <w:rPr>
          <w:rFonts w:ascii="Times New Roman" w:hAnsi="Times New Roman" w:cs="Times New Roman"/>
        </w:rPr>
        <w:t xml:space="preserve"> để xác định </w:t>
      </w:r>
      <w:r w:rsidRPr="00281E6E">
        <w:rPr>
          <w:rFonts w:ascii="Times New Roman" w:hAnsi="Times New Roman" w:cs="Times New Roman"/>
          <w:i/>
        </w:rPr>
        <w:t>T</w:t>
      </w:r>
      <w:r w:rsidRPr="00281E6E">
        <w:rPr>
          <w:rFonts w:ascii="Times New Roman" w:hAnsi="Times New Roman" w:cs="Times New Roman"/>
        </w:rPr>
        <w:t xml:space="preserve"> = 5.000 đô-la; mảng index of gain</w:t>
      </w:r>
      <w:proofErr w:type="gramStart"/>
      <w:r w:rsidRPr="00281E6E">
        <w:rPr>
          <w:rFonts w:ascii="Times New Roman" w:hAnsi="Times New Roman" w:cs="Times New Roman"/>
        </w:rPr>
        <w:t xml:space="preserve">, </w:t>
      </w:r>
      <m:oMath>
        <w:proofErr w:type="gramEnd"/>
        <m:r>
          <w:rPr>
            <w:rFonts w:ascii="Cambria Math" w:hAnsi="Cambria Math" w:cs="Times New Roman"/>
          </w:rPr>
          <m:t>G</m:t>
        </m:r>
      </m:oMath>
      <w:r w:rsidRPr="00281E6E">
        <w:rPr>
          <w:rFonts w:ascii="Times New Roman" w:hAnsi="Times New Roman" w:cs="Times New Roman"/>
        </w:rPr>
        <w:t xml:space="preserve">; và </w:t>
      </w:r>
      <w:r w:rsidRPr="00CE1B90">
        <w:rPr>
          <w:rFonts w:ascii="Times New Roman" w:hAnsi="Times New Roman" w:cs="Times New Roman"/>
          <w:i/>
        </w:rPr>
        <w:t>EI’</w:t>
      </w:r>
      <w:r w:rsidRPr="00CE1B90">
        <w:rPr>
          <w:rFonts w:ascii="Times New Roman" w:hAnsi="Times New Roman" w:cs="Times New Roman"/>
          <w:i/>
          <w:vertAlign w:val="subscript"/>
        </w:rPr>
        <w:t>1</w:t>
      </w:r>
      <w:r w:rsidRPr="00281E6E">
        <w:rPr>
          <w:rFonts w:ascii="Times New Roman" w:hAnsi="Times New Roman" w:cs="Times New Roman"/>
        </w:rPr>
        <w:t xml:space="preserve"> = { </w:t>
      </w:r>
      <w:r w:rsidRPr="00281E6E">
        <w:rPr>
          <w:rFonts w:ascii="Times New Roman" w:hAnsi="Times New Roman" w:cs="Times New Roman"/>
          <w:i/>
        </w:rPr>
        <w:t>f</w:t>
      </w:r>
      <w:r w:rsidRPr="00281E6E">
        <w:rPr>
          <w:rFonts w:ascii="Times New Roman" w:hAnsi="Times New Roman" w:cs="Times New Roman"/>
        </w:rPr>
        <w:t xml:space="preserve">, </w:t>
      </w:r>
      <w:r w:rsidRPr="00281E6E">
        <w:rPr>
          <w:rFonts w:ascii="Times New Roman" w:hAnsi="Times New Roman" w:cs="Times New Roman"/>
          <w:i/>
        </w:rPr>
        <w:t>g</w:t>
      </w:r>
      <w:r w:rsidRPr="00281E6E">
        <w:rPr>
          <w:rFonts w:ascii="Times New Roman" w:hAnsi="Times New Roman" w:cs="Times New Roman"/>
        </w:rPr>
        <w:t xml:space="preserve">, </w:t>
      </w:r>
      <w:r w:rsidRPr="00281E6E">
        <w:rPr>
          <w:rFonts w:ascii="Times New Roman" w:hAnsi="Times New Roman" w:cs="Times New Roman"/>
          <w:i/>
        </w:rPr>
        <w:t>h</w:t>
      </w:r>
      <w:r w:rsidRPr="00281E6E">
        <w:rPr>
          <w:rFonts w:ascii="Times New Roman" w:hAnsi="Times New Roman" w:cs="Times New Roman"/>
        </w:rPr>
        <w:t>} kèm các pidset của nó</w:t>
      </w:r>
      <w:r>
        <w:rPr>
          <w:rFonts w:ascii="Times New Roman" w:hAnsi="Times New Roman" w:cs="Times New Roman"/>
        </w:rPr>
        <w:t xml:space="preserve">. Do </w:t>
      </w:r>
      <w:r w:rsidRPr="00281E6E">
        <w:rPr>
          <w:rFonts w:ascii="Times New Roman" w:hAnsi="Times New Roman" w:cs="Times New Roman"/>
          <w:i/>
        </w:rPr>
        <w:t>g(C)</w:t>
      </w:r>
      <w:r>
        <w:rPr>
          <w:rFonts w:ascii="Times New Roman" w:hAnsi="Times New Roman" w:cs="Times New Roman"/>
        </w:rPr>
        <w:t xml:space="preserve"> = 800 nên </w:t>
      </w:r>
      <w:r w:rsidRPr="00281E6E">
        <w:rPr>
          <w:rFonts w:ascii="Times New Roman" w:hAnsi="Times New Roman" w:cs="Times New Roman"/>
          <w:i/>
        </w:rPr>
        <w:t>C</w:t>
      </w:r>
      <w:r>
        <w:rPr>
          <w:rFonts w:ascii="Times New Roman" w:hAnsi="Times New Roman" w:cs="Times New Roman"/>
        </w:rPr>
        <w:t xml:space="preserve"> là itemset có thể xóa.</w:t>
      </w:r>
    </w:p>
    <w:p w:rsidR="00281E6E" w:rsidRDefault="00281E6E" w:rsidP="00974CA1">
      <w:pPr>
        <w:pStyle w:val="ListParagraph"/>
        <w:numPr>
          <w:ilvl w:val="0"/>
          <w:numId w:val="27"/>
        </w:numPr>
        <w:spacing w:line="240" w:lineRule="auto"/>
        <w:jc w:val="both"/>
        <w:rPr>
          <w:rFonts w:ascii="Times New Roman" w:hAnsi="Times New Roman" w:cs="Times New Roman"/>
        </w:rPr>
      </w:pPr>
      <w:r w:rsidRPr="00CE1B90">
        <w:rPr>
          <w:rFonts w:ascii="Times New Roman" w:hAnsi="Times New Roman" w:cs="Times New Roman"/>
          <w:i/>
        </w:rPr>
        <w:t>EI’</w:t>
      </w:r>
      <w:r w:rsidRPr="00CE1B90">
        <w:rPr>
          <w:rFonts w:ascii="Times New Roman" w:hAnsi="Times New Roman" w:cs="Times New Roman"/>
          <w:i/>
          <w:vertAlign w:val="subscript"/>
        </w:rPr>
        <w:t>1</w:t>
      </w:r>
      <w:r w:rsidRPr="00281E6E">
        <w:rPr>
          <w:rFonts w:ascii="Times New Roman" w:hAnsi="Times New Roman" w:cs="Times New Roman"/>
        </w:rPr>
        <w:t xml:space="preserve"> </w:t>
      </w:r>
      <w:proofErr w:type="gramStart"/>
      <w:r w:rsidRPr="00281E6E">
        <w:rPr>
          <w:rFonts w:ascii="Times New Roman" w:hAnsi="Times New Roman" w:cs="Times New Roman"/>
        </w:rPr>
        <w:t>theo</w:t>
      </w:r>
      <w:proofErr w:type="gramEnd"/>
      <w:r w:rsidRPr="00281E6E">
        <w:rPr>
          <w:rFonts w:ascii="Times New Roman" w:hAnsi="Times New Roman" w:cs="Times New Roman"/>
        </w:rPr>
        <w:t xml:space="preserve"> thứ tự giảm dần của lượng lượng pidset của chúng. Sau bước sắp xếp này, thứ tự mới của </w:t>
      </w:r>
      <w:r w:rsidRPr="00CE1B90">
        <w:rPr>
          <w:rFonts w:ascii="Times New Roman" w:hAnsi="Times New Roman" w:cs="Times New Roman"/>
          <w:i/>
        </w:rPr>
        <w:t>EI’</w:t>
      </w:r>
      <w:r w:rsidRPr="00CE1B90">
        <w:rPr>
          <w:rFonts w:ascii="Times New Roman" w:hAnsi="Times New Roman" w:cs="Times New Roman"/>
          <w:i/>
          <w:vertAlign w:val="subscript"/>
        </w:rPr>
        <w:t>1</w:t>
      </w:r>
      <w:r w:rsidRPr="00281E6E">
        <w:rPr>
          <w:rFonts w:ascii="Times New Roman" w:hAnsi="Times New Roman" w:cs="Times New Roman"/>
        </w:rPr>
        <w:t xml:space="preserve"> là {</w:t>
      </w:r>
      <w:r w:rsidRPr="00281E6E">
        <w:rPr>
          <w:rFonts w:ascii="Times New Roman" w:hAnsi="Times New Roman" w:cs="Times New Roman"/>
          <w:i/>
        </w:rPr>
        <w:t>f</w:t>
      </w:r>
      <w:r w:rsidRPr="00281E6E">
        <w:rPr>
          <w:rFonts w:ascii="Times New Roman" w:hAnsi="Times New Roman" w:cs="Times New Roman"/>
        </w:rPr>
        <w:t xml:space="preserve">, </w:t>
      </w:r>
      <w:r w:rsidRPr="00281E6E">
        <w:rPr>
          <w:rFonts w:ascii="Times New Roman" w:hAnsi="Times New Roman" w:cs="Times New Roman"/>
          <w:i/>
        </w:rPr>
        <w:t>g</w:t>
      </w:r>
      <w:r>
        <w:rPr>
          <w:rFonts w:ascii="Times New Roman" w:hAnsi="Times New Roman" w:cs="Times New Roman"/>
          <w:i/>
        </w:rPr>
        <w:t>, h</w:t>
      </w:r>
      <w:r w:rsidRPr="00281E6E">
        <w:rPr>
          <w:rFonts w:ascii="Times New Roman" w:hAnsi="Times New Roman" w:cs="Times New Roman"/>
        </w:rPr>
        <w:t>};</w:t>
      </w:r>
    </w:p>
    <w:p w:rsidR="00281E6E" w:rsidRDefault="00281E6E" w:rsidP="00974CA1">
      <w:pPr>
        <w:pStyle w:val="ListParagraph"/>
        <w:numPr>
          <w:ilvl w:val="0"/>
          <w:numId w:val="27"/>
        </w:numPr>
        <w:spacing w:line="240" w:lineRule="auto"/>
        <w:jc w:val="both"/>
        <w:rPr>
          <w:rFonts w:ascii="Times New Roman" w:hAnsi="Times New Roman" w:cs="Times New Roman"/>
        </w:rPr>
      </w:pPr>
      <w:r>
        <w:rPr>
          <w:rFonts w:ascii="Times New Roman" w:hAnsi="Times New Roman" w:cs="Times New Roman"/>
        </w:rPr>
        <w:t xml:space="preserve">CMEI kết hợp </w:t>
      </w:r>
      <w:r w:rsidRPr="00CE1B90">
        <w:rPr>
          <w:rFonts w:ascii="Times New Roman" w:hAnsi="Times New Roman" w:cs="Times New Roman"/>
          <w:i/>
        </w:rPr>
        <w:t>C</w:t>
      </w:r>
      <w:r>
        <w:rPr>
          <w:rFonts w:ascii="Times New Roman" w:hAnsi="Times New Roman" w:cs="Times New Roman"/>
        </w:rPr>
        <w:t xml:space="preserve"> với từng item trong </w:t>
      </w:r>
      <w:r w:rsidRPr="00CE1B90">
        <w:rPr>
          <w:rFonts w:ascii="Times New Roman" w:hAnsi="Times New Roman" w:cs="Times New Roman"/>
          <w:i/>
        </w:rPr>
        <w:t>EI’</w:t>
      </w:r>
      <w:r w:rsidRPr="00CE1B90">
        <w:rPr>
          <w:rFonts w:ascii="Times New Roman" w:hAnsi="Times New Roman" w:cs="Times New Roman"/>
          <w:i/>
          <w:vertAlign w:val="subscript"/>
        </w:rPr>
        <w:t>1</w:t>
      </w:r>
      <w:r>
        <w:rPr>
          <w:rFonts w:ascii="Times New Roman" w:hAnsi="Times New Roman" w:cs="Times New Roman"/>
        </w:rPr>
        <w:t xml:space="preserve"> để tạo các </w:t>
      </w:r>
      <w:r w:rsidR="00463E60">
        <w:rPr>
          <w:rFonts w:ascii="Times New Roman" w:hAnsi="Times New Roman" w:cs="Times New Roman"/>
        </w:rPr>
        <w:t>itemset ứng viên như: {</w:t>
      </w:r>
      <w:r w:rsidR="00463E60" w:rsidRPr="00CE1B90">
        <w:rPr>
          <w:rFonts w:ascii="Times New Roman" w:hAnsi="Times New Roman" w:cs="Times New Roman"/>
          <w:i/>
        </w:rPr>
        <w:t>edf</w:t>
      </w:r>
      <w:r w:rsidR="00463E60">
        <w:rPr>
          <w:rFonts w:ascii="Times New Roman" w:hAnsi="Times New Roman" w:cs="Times New Roman"/>
        </w:rPr>
        <w:t>}</w:t>
      </w:r>
      <w:proofErr w:type="gramStart"/>
      <w:r w:rsidR="00463E60">
        <w:rPr>
          <w:rFonts w:ascii="Times New Roman" w:hAnsi="Times New Roman" w:cs="Times New Roman"/>
        </w:rPr>
        <w:t>,{</w:t>
      </w:r>
      <w:proofErr w:type="gramEnd"/>
      <w:r w:rsidR="00463E60" w:rsidRPr="00CE1B90">
        <w:rPr>
          <w:rFonts w:ascii="Times New Roman" w:hAnsi="Times New Roman" w:cs="Times New Roman"/>
          <w:i/>
        </w:rPr>
        <w:t>edg</w:t>
      </w:r>
      <w:r w:rsidR="00463E60">
        <w:rPr>
          <w:rFonts w:ascii="Times New Roman" w:hAnsi="Times New Roman" w:cs="Times New Roman"/>
        </w:rPr>
        <w:t xml:space="preserve">}, </w:t>
      </w:r>
      <w:r w:rsidR="00463E60">
        <w:rPr>
          <w:rFonts w:ascii="Times New Roman" w:hAnsi="Times New Roman" w:cs="Times New Roman"/>
        </w:rPr>
        <w:lastRenderedPageBreak/>
        <w:t>và {</w:t>
      </w:r>
      <w:r w:rsidR="00463E60" w:rsidRPr="00CE1B90">
        <w:rPr>
          <w:rFonts w:ascii="Times New Roman" w:hAnsi="Times New Roman" w:cs="Times New Roman"/>
          <w:i/>
        </w:rPr>
        <w:t>edh</w:t>
      </w:r>
      <w:r w:rsidR="00463E60">
        <w:rPr>
          <w:rFonts w:ascii="Times New Roman" w:hAnsi="Times New Roman" w:cs="Times New Roman"/>
        </w:rPr>
        <w:t xml:space="preserve">}. Do </w:t>
      </w:r>
      <w:r w:rsidR="00B04EE4">
        <w:rPr>
          <w:rFonts w:ascii="Times New Roman" w:hAnsi="Times New Roman" w:cs="Times New Roman"/>
        </w:rPr>
        <w:t>chỉ có {</w:t>
      </w:r>
      <w:r w:rsidR="00B04EE4" w:rsidRPr="00CE1B90">
        <w:rPr>
          <w:rFonts w:ascii="Times New Roman" w:hAnsi="Times New Roman" w:cs="Times New Roman"/>
          <w:i/>
        </w:rPr>
        <w:t>edg</w:t>
      </w:r>
      <w:r w:rsidR="00B04EE4">
        <w:rPr>
          <w:rFonts w:ascii="Times New Roman" w:hAnsi="Times New Roman" w:cs="Times New Roman"/>
        </w:rPr>
        <w:t>}, và {</w:t>
      </w:r>
      <w:r w:rsidR="00B04EE4" w:rsidRPr="00CE1B90">
        <w:rPr>
          <w:rFonts w:ascii="Times New Roman" w:hAnsi="Times New Roman" w:cs="Times New Roman"/>
          <w:i/>
        </w:rPr>
        <w:t>edh</w:t>
      </w:r>
      <w:r w:rsidR="00B04EE4">
        <w:rPr>
          <w:rFonts w:ascii="Times New Roman" w:hAnsi="Times New Roman" w:cs="Times New Roman"/>
        </w:rPr>
        <w:t>}</w:t>
      </w:r>
      <w:r w:rsidR="00463E60">
        <w:rPr>
          <w:rFonts w:ascii="Times New Roman" w:hAnsi="Times New Roman" w:cs="Times New Roman"/>
        </w:rPr>
        <w:t xml:space="preserve"> thỏa điều kiện là EI nên được đưa vào tập kết quả và tập để mở rộng ở bước tiếp </w:t>
      </w:r>
      <w:proofErr w:type="gramStart"/>
      <w:r w:rsidR="00463E60">
        <w:rPr>
          <w:rFonts w:ascii="Times New Roman" w:hAnsi="Times New Roman" w:cs="Times New Roman"/>
        </w:rPr>
        <w:t>theo</w:t>
      </w:r>
      <w:proofErr w:type="gramEnd"/>
      <w:r w:rsidR="00463E60">
        <w:rPr>
          <w:rFonts w:ascii="Times New Roman" w:hAnsi="Times New Roman" w:cs="Times New Roman"/>
        </w:rPr>
        <w:t>.</w:t>
      </w:r>
    </w:p>
    <w:p w:rsidR="00463E60" w:rsidRPr="00974CA1" w:rsidRDefault="00463E60" w:rsidP="00974CA1">
      <w:pPr>
        <w:pStyle w:val="ListParagraph"/>
        <w:numPr>
          <w:ilvl w:val="0"/>
          <w:numId w:val="27"/>
        </w:numPr>
        <w:spacing w:after="0"/>
        <w:jc w:val="both"/>
        <w:rPr>
          <w:rFonts w:ascii="Times New Roman" w:hAnsi="Times New Roman" w:cs="Times New Roman"/>
        </w:rPr>
      </w:pPr>
      <w:r>
        <w:rPr>
          <w:rFonts w:ascii="Times New Roman" w:hAnsi="Times New Roman" w:cs="Times New Roman"/>
        </w:rPr>
        <w:t xml:space="preserve">CMEI sử dụng thủ tục Expand_E để mở rộng ở các mức lớn hơn. Quá trình kết thúc </w:t>
      </w:r>
      <w:r w:rsidRPr="00974CA1">
        <w:rPr>
          <w:rFonts w:ascii="Times New Roman" w:hAnsi="Times New Roman" w:cs="Times New Roman"/>
        </w:rPr>
        <w:t>khi không thể mở rộng thêm.</w:t>
      </w:r>
    </w:p>
    <w:p w:rsidR="00463E60" w:rsidRPr="00974CA1" w:rsidRDefault="00463E60" w:rsidP="00A61F91">
      <w:pPr>
        <w:jc w:val="both"/>
        <w:rPr>
          <w:sz w:val="22"/>
          <w:szCs w:val="22"/>
        </w:rPr>
      </w:pPr>
      <w:proofErr w:type="gramStart"/>
      <w:r w:rsidRPr="00974CA1">
        <w:rPr>
          <w:sz w:val="22"/>
          <w:szCs w:val="22"/>
        </w:rPr>
        <w:t>Hình 4.1 minh họa cây được xây dựng từ thuật toán CMEI.</w:t>
      </w:r>
      <w:proofErr w:type="gramEnd"/>
    </w:p>
    <w:p w:rsidR="00463E60" w:rsidRPr="00463E60" w:rsidRDefault="00593AB1" w:rsidP="00463E60">
      <w:pPr>
        <w:jc w:val="both"/>
      </w:pPr>
      <w:r w:rsidRPr="00593AB1">
        <w:rPr>
          <w:rFonts w:eastAsiaTheme="minorEastAsia"/>
          <w:noProof/>
          <w:sz w:val="26"/>
          <w:szCs w:val="26"/>
        </w:rPr>
        <w:pict>
          <v:shape id="_x0000_s1052" style="position:absolute;left:0;text-align:left;margin-left:-.15pt;margin-top:26.1pt;width:148pt;height:138.6pt;z-index:251658240" coordsize="2960,2772" path="m533,7c336,10,146,15,73,147,,279,26,677,93,797v67,120,237,23,380,70c616,914,850,900,953,1077v103,177,89,620,140,850c1144,2157,1144,2320,1261,2457v117,137,362,265,532,290c1963,2772,2185,2687,2283,2607v98,-80,98,-220,100,-340c2385,2147,2224,1969,2294,1887v70,-82,404,-37,509,-110c2908,1704,2918,1559,2923,1447v5,-112,37,-250,-90,-340c2706,1017,2416,964,2163,907,1910,850,1465,897,1313,767,1161,637,1383,254,1253,127,1123,,730,4,533,7xe" filled="f" strokeweight=".5pt">
            <v:stroke dashstyle="dash"/>
            <v:path arrowok="t"/>
          </v:shape>
        </w:pict>
      </w:r>
      <w:r w:rsidRPr="00593AB1">
        <w:rPr>
          <w:rFonts w:eastAsiaTheme="minorEastAsia"/>
          <w:sz w:val="26"/>
          <w:szCs w:val="26"/>
        </w:rPr>
      </w:r>
      <w:r w:rsidRPr="00593AB1">
        <w:rPr>
          <w:rFonts w:eastAsiaTheme="minorEastAsia"/>
          <w:sz w:val="26"/>
          <w:szCs w:val="26"/>
        </w:rPr>
        <w:pict>
          <v:group id="_x0000_s1026" editas="canvas" style="width:222.15pt;height:171.3pt;mso-position-horizontal-relative:char;mso-position-vertical-relative:line" coordorigin="4428,2619" coordsize="4443,34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4428;top:2619;width:4443;height:3426"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9" type="#_x0000_t202" style="position:absolute;left:5842;top:2621;width:1894;height:420" strokecolor="white [3212]">
              <v:textbox style="mso-next-textbox:#_x0000_s1029" inset="3.6pt,,3.6pt">
                <w:txbxContent>
                  <w:p w:rsidR="00CC7ADE" w:rsidRPr="008E7D22" w:rsidRDefault="00CC7ADE" w:rsidP="006951E7">
                    <w:pPr>
                      <w:jc w:val="center"/>
                      <w:rPr>
                        <w:sz w:val="20"/>
                        <w:szCs w:val="20"/>
                      </w:rPr>
                    </w:pPr>
                    <w:r>
                      <w:rPr>
                        <w:sz w:val="20"/>
                        <w:szCs w:val="20"/>
                      </w:rPr>
                      <w:t>{}</w:t>
                    </w:r>
                  </w:p>
                </w:txbxContent>
              </v:textbox>
            </v:shape>
            <v:shape id="_x0000_s1030" type="#_x0000_t202" style="position:absolute;left:4428;top:3250;width:1246;height:648" strokecolor="white [3212]">
              <v:textbox style="mso-next-textbox:#_x0000_s1030" inset="3.6pt,,3.6pt">
                <w:txbxContent>
                  <w:p w:rsidR="00CC7ADE" w:rsidRPr="00BC0068" w:rsidRDefault="00CC7ADE" w:rsidP="006951E7">
                    <w:pPr>
                      <w:jc w:val="center"/>
                      <w:rPr>
                        <w:sz w:val="20"/>
                        <w:szCs w:val="20"/>
                      </w:rPr>
                    </w:pPr>
                    <w:proofErr w:type="gramStart"/>
                    <w:r w:rsidRPr="00A61F91">
                      <w:rPr>
                        <w:b/>
                        <w:i/>
                        <w:sz w:val="20"/>
                        <w:szCs w:val="20"/>
                      </w:rPr>
                      <w:t>ed</w:t>
                    </w:r>
                    <w:r>
                      <w:rPr>
                        <w:sz w:val="20"/>
                        <w:szCs w:val="20"/>
                      </w:rPr>
                      <w:t>×</w:t>
                    </w:r>
                    <w:proofErr w:type="gramEnd"/>
                    <w:r>
                      <w:rPr>
                        <w:sz w:val="20"/>
                        <w:szCs w:val="20"/>
                      </w:rPr>
                      <w:t>456789</w:t>
                    </w:r>
                  </w:p>
                  <w:p w:rsidR="00CC7ADE" w:rsidRPr="00BC0068" w:rsidRDefault="00CC7ADE" w:rsidP="006951E7">
                    <w:pPr>
                      <w:jc w:val="center"/>
                      <w:rPr>
                        <w:sz w:val="20"/>
                        <w:szCs w:val="20"/>
                      </w:rPr>
                    </w:pPr>
                    <w:r w:rsidRPr="00BC0068">
                      <w:rPr>
                        <w:sz w:val="20"/>
                        <w:szCs w:val="20"/>
                      </w:rPr>
                      <w:t>6</w:t>
                    </w:r>
                    <w:r>
                      <w:rPr>
                        <w:sz w:val="20"/>
                        <w:szCs w:val="20"/>
                      </w:rPr>
                      <w:t>5</w:t>
                    </w:r>
                    <w:r w:rsidRPr="00BC0068">
                      <w:rPr>
                        <w:sz w:val="20"/>
                        <w:szCs w:val="20"/>
                      </w:rPr>
                      <w:t>0</w:t>
                    </w:r>
                  </w:p>
                </w:txbxContent>
              </v:textbox>
            </v:shape>
            <v:shapetype id="_x0000_t32" coordsize="21600,21600" o:spt="32" o:oned="t" path="m,l21600,21600e" filled="f">
              <v:path arrowok="t" fillok="f" o:connecttype="none"/>
              <o:lock v:ext="edit" shapetype="t"/>
            </v:shapetype>
            <v:shape id="_x0000_s1031" type="#_x0000_t32" style="position:absolute;left:5051;top:3041;width:1738;height:209;flip:x" o:connectortype="straight">
              <v:stroke endarrow="open"/>
            </v:shape>
            <v:shape id="_x0000_s1032" type="#_x0000_t202" style="position:absolute;left:5666;top:3270;width:1319;height:648" strokecolor="white [3212]">
              <v:textbox style="mso-next-textbox:#_x0000_s1032" inset="3.6pt,,3.6pt">
                <w:txbxContent>
                  <w:p w:rsidR="00CC7ADE" w:rsidRPr="00BC0068" w:rsidRDefault="00CC7ADE" w:rsidP="006951E7">
                    <w:pPr>
                      <w:jc w:val="center"/>
                      <w:rPr>
                        <w:sz w:val="20"/>
                        <w:szCs w:val="20"/>
                      </w:rPr>
                    </w:pPr>
                    <w:proofErr w:type="gramStart"/>
                    <w:r w:rsidRPr="00F860B7">
                      <w:rPr>
                        <w:i/>
                        <w:sz w:val="20"/>
                        <w:szCs w:val="20"/>
                      </w:rPr>
                      <w:t>f</w:t>
                    </w:r>
                    <w:r>
                      <w:rPr>
                        <w:sz w:val="20"/>
                        <w:szCs w:val="20"/>
                      </w:rPr>
                      <w:t>×</w:t>
                    </w:r>
                    <w:proofErr w:type="gramEnd"/>
                    <w:r>
                      <w:rPr>
                        <w:sz w:val="20"/>
                        <w:szCs w:val="20"/>
                      </w:rPr>
                      <w:t>7891011</w:t>
                    </w:r>
                  </w:p>
                  <w:p w:rsidR="00CC7ADE" w:rsidRPr="00BC0068" w:rsidRDefault="00CC7ADE" w:rsidP="006951E7">
                    <w:pPr>
                      <w:jc w:val="center"/>
                      <w:rPr>
                        <w:sz w:val="20"/>
                        <w:szCs w:val="20"/>
                      </w:rPr>
                    </w:pPr>
                    <w:r w:rsidRPr="00BC0068">
                      <w:rPr>
                        <w:sz w:val="20"/>
                        <w:szCs w:val="20"/>
                      </w:rPr>
                      <w:t>600</w:t>
                    </w:r>
                  </w:p>
                </w:txbxContent>
              </v:textbox>
            </v:shape>
            <v:shape id="_x0000_s1033" type="#_x0000_t32" style="position:absolute;left:6326;top:3041;width:463;height:229;flip:x" o:connectortype="straight">
              <v:stroke endarrow="open"/>
            </v:shape>
            <v:shape id="_x0000_s1034" type="#_x0000_t202" style="position:absolute;left:6943;top:3270;width:978;height:648" strokecolor="white [3212]">
              <v:textbox style="mso-next-textbox:#_x0000_s1034" inset="3.6pt,,3.6pt">
                <w:txbxContent>
                  <w:p w:rsidR="00CC7ADE" w:rsidRPr="00BC0068" w:rsidRDefault="00CC7ADE" w:rsidP="006951E7">
                    <w:pPr>
                      <w:jc w:val="center"/>
                      <w:rPr>
                        <w:sz w:val="20"/>
                        <w:szCs w:val="20"/>
                      </w:rPr>
                    </w:pPr>
                    <w:proofErr w:type="gramStart"/>
                    <w:r>
                      <w:rPr>
                        <w:i/>
                        <w:sz w:val="20"/>
                        <w:szCs w:val="20"/>
                      </w:rPr>
                      <w:t>g</w:t>
                    </w:r>
                    <w:r>
                      <w:rPr>
                        <w:sz w:val="20"/>
                        <w:szCs w:val="20"/>
                      </w:rPr>
                      <w:t>×</w:t>
                    </w:r>
                    <w:proofErr w:type="gramEnd"/>
                    <w:r>
                      <w:rPr>
                        <w:sz w:val="20"/>
                        <w:szCs w:val="20"/>
                      </w:rPr>
                      <w:t>7</w:t>
                    </w:r>
                  </w:p>
                  <w:p w:rsidR="00CC7ADE" w:rsidRPr="00BC0068" w:rsidRDefault="00CC7ADE" w:rsidP="006951E7">
                    <w:pPr>
                      <w:jc w:val="center"/>
                      <w:rPr>
                        <w:sz w:val="20"/>
                        <w:szCs w:val="20"/>
                      </w:rPr>
                    </w:pPr>
                    <w:r>
                      <w:rPr>
                        <w:sz w:val="20"/>
                        <w:szCs w:val="20"/>
                      </w:rPr>
                      <w:t>20</w:t>
                    </w:r>
                    <w:r w:rsidRPr="00BC0068">
                      <w:rPr>
                        <w:sz w:val="20"/>
                        <w:szCs w:val="20"/>
                      </w:rPr>
                      <w:t>0</w:t>
                    </w:r>
                  </w:p>
                </w:txbxContent>
              </v:textbox>
            </v:shape>
            <v:shape id="_x0000_s1035" type="#_x0000_t32" style="position:absolute;left:6789;top:3041;width:643;height:229" o:connectortype="straight">
              <v:stroke endarrow="open"/>
            </v:shape>
            <v:shape id="_x0000_s1036" type="#_x0000_t202" style="position:absolute;left:7893;top:3270;width:978;height:648" strokecolor="white [3212]">
              <v:textbox style="mso-next-textbox:#_x0000_s1036" inset="3.6pt,,3.6pt">
                <w:txbxContent>
                  <w:p w:rsidR="00CC7ADE" w:rsidRPr="00BC0068" w:rsidRDefault="00CC7ADE" w:rsidP="006951E7">
                    <w:pPr>
                      <w:jc w:val="center"/>
                      <w:rPr>
                        <w:sz w:val="20"/>
                        <w:szCs w:val="20"/>
                      </w:rPr>
                    </w:pPr>
                    <w:proofErr w:type="gramStart"/>
                    <w:r w:rsidRPr="00F860B7">
                      <w:rPr>
                        <w:i/>
                        <w:sz w:val="20"/>
                        <w:szCs w:val="20"/>
                      </w:rPr>
                      <w:t>h</w:t>
                    </w:r>
                    <w:r>
                      <w:rPr>
                        <w:sz w:val="20"/>
                        <w:szCs w:val="20"/>
                      </w:rPr>
                      <w:t>×</w:t>
                    </w:r>
                    <w:proofErr w:type="gramEnd"/>
                    <w:r>
                      <w:rPr>
                        <w:sz w:val="20"/>
                        <w:szCs w:val="20"/>
                      </w:rPr>
                      <w:t>810</w:t>
                    </w:r>
                  </w:p>
                  <w:p w:rsidR="00CC7ADE" w:rsidRPr="00BC0068" w:rsidRDefault="00CC7ADE" w:rsidP="006951E7">
                    <w:pPr>
                      <w:jc w:val="center"/>
                      <w:rPr>
                        <w:sz w:val="20"/>
                        <w:szCs w:val="20"/>
                      </w:rPr>
                    </w:pPr>
                    <w:r>
                      <w:rPr>
                        <w:sz w:val="20"/>
                        <w:szCs w:val="20"/>
                      </w:rPr>
                      <w:t>25</w:t>
                    </w:r>
                    <w:r w:rsidRPr="00BC0068">
                      <w:rPr>
                        <w:sz w:val="20"/>
                        <w:szCs w:val="20"/>
                      </w:rPr>
                      <w:t>0</w:t>
                    </w:r>
                  </w:p>
                </w:txbxContent>
              </v:textbox>
            </v:shape>
            <v:shape id="_x0000_s1039" type="#_x0000_t32" style="position:absolute;left:6789;top:3041;width:1593;height:229" o:connectortype="straight">
              <v:stroke endarrow="open"/>
            </v:shape>
            <v:shape id="_x0000_s1040" type="#_x0000_t202" style="position:absolute;left:4460;top:4229;width:945;height:648" strokecolor="white [3212]">
              <v:textbox style="mso-next-textbox:#_x0000_s1040" inset="3.6pt,,3.6pt">
                <w:txbxContent>
                  <w:p w:rsidR="00CC7ADE" w:rsidRPr="00BC0068" w:rsidRDefault="00CC7ADE" w:rsidP="006951E7">
                    <w:pPr>
                      <w:jc w:val="center"/>
                      <w:rPr>
                        <w:sz w:val="20"/>
                        <w:szCs w:val="20"/>
                      </w:rPr>
                    </w:pPr>
                    <w:proofErr w:type="gramStart"/>
                    <w:r w:rsidRPr="00F860B7">
                      <w:rPr>
                        <w:i/>
                        <w:sz w:val="20"/>
                        <w:szCs w:val="20"/>
                      </w:rPr>
                      <w:t>ed</w:t>
                    </w:r>
                    <w:r>
                      <w:rPr>
                        <w:i/>
                        <w:sz w:val="20"/>
                        <w:szCs w:val="20"/>
                      </w:rPr>
                      <w:t>f</w:t>
                    </w:r>
                    <w:r>
                      <w:rPr>
                        <w:sz w:val="20"/>
                        <w:szCs w:val="20"/>
                      </w:rPr>
                      <w:t>×</w:t>
                    </w:r>
                    <w:proofErr w:type="gramEnd"/>
                    <w:r>
                      <w:rPr>
                        <w:sz w:val="20"/>
                        <w:szCs w:val="20"/>
                      </w:rPr>
                      <w:t>1011</w:t>
                    </w:r>
                  </w:p>
                  <w:p w:rsidR="00CC7ADE" w:rsidRPr="00BC0068" w:rsidRDefault="00CC7ADE" w:rsidP="006951E7">
                    <w:pPr>
                      <w:jc w:val="center"/>
                      <w:rPr>
                        <w:sz w:val="20"/>
                        <w:szCs w:val="20"/>
                      </w:rPr>
                    </w:pPr>
                    <w:r>
                      <w:rPr>
                        <w:sz w:val="20"/>
                        <w:szCs w:val="20"/>
                      </w:rPr>
                      <w:t>900</w:t>
                    </w:r>
                  </w:p>
                </w:txbxContent>
              </v:textbox>
            </v:shape>
            <v:shape id="_x0000_s1041" type="#_x0000_t32" style="position:absolute;left:4933;top:3898;width:118;height:331;flip:x" o:connectortype="straight">
              <v:stroke endarrow="open"/>
            </v:shape>
            <v:shape id="_x0000_s1042" type="#_x0000_t202" style="position:absolute;left:5473;top:4229;width:865;height:648" strokecolor="white [3212]">
              <v:textbox style="mso-next-textbox:#_x0000_s1042" inset="3.6pt,,3.6pt">
                <w:txbxContent>
                  <w:p w:rsidR="00CC7ADE" w:rsidRPr="00BC0068" w:rsidRDefault="00CC7ADE" w:rsidP="006951E7">
                    <w:pPr>
                      <w:jc w:val="center"/>
                      <w:rPr>
                        <w:sz w:val="20"/>
                        <w:szCs w:val="20"/>
                      </w:rPr>
                    </w:pPr>
                    <w:proofErr w:type="gramStart"/>
                    <w:r w:rsidRPr="00A61F91">
                      <w:rPr>
                        <w:b/>
                        <w:i/>
                        <w:sz w:val="20"/>
                        <w:szCs w:val="20"/>
                      </w:rPr>
                      <w:t>edg</w:t>
                    </w:r>
                    <w:proofErr w:type="gramEnd"/>
                    <w:r>
                      <w:rPr>
                        <w:sz w:val="20"/>
                        <w:szCs w:val="20"/>
                      </w:rPr>
                      <w:t>×</w:t>
                    </w:r>
                    <w:r>
                      <w:rPr>
                        <w:sz w:val="20"/>
                        <w:szCs w:val="20"/>
                      </w:rPr>
                      <w:sym w:font="Symbol" w:char="F0C6"/>
                    </w:r>
                  </w:p>
                  <w:p w:rsidR="00CC7ADE" w:rsidRPr="00BC0068" w:rsidRDefault="00CC7ADE" w:rsidP="006951E7">
                    <w:pPr>
                      <w:jc w:val="center"/>
                      <w:rPr>
                        <w:sz w:val="20"/>
                        <w:szCs w:val="20"/>
                      </w:rPr>
                    </w:pPr>
                    <w:r>
                      <w:rPr>
                        <w:sz w:val="20"/>
                        <w:szCs w:val="20"/>
                      </w:rPr>
                      <w:t>650</w:t>
                    </w:r>
                  </w:p>
                </w:txbxContent>
              </v:textbox>
            </v:shape>
            <v:shape id="_x0000_s1043" type="#_x0000_t32" style="position:absolute;left:5051;top:3898;width:855;height:331" o:connectortype="straight">
              <v:stroke endarrow="open"/>
            </v:shape>
            <v:shape id="_x0000_s1044" type="#_x0000_t202" style="position:absolute;left:6399;top:4229;width:865;height:648" strokecolor="white [3212]">
              <v:textbox style="mso-next-textbox:#_x0000_s1044" inset="3.6pt,,3.6pt">
                <w:txbxContent>
                  <w:p w:rsidR="00CC7ADE" w:rsidRPr="00BC0068" w:rsidRDefault="00CC7ADE" w:rsidP="006951E7">
                    <w:pPr>
                      <w:jc w:val="center"/>
                      <w:rPr>
                        <w:sz w:val="20"/>
                        <w:szCs w:val="20"/>
                      </w:rPr>
                    </w:pPr>
                    <w:proofErr w:type="gramStart"/>
                    <w:r w:rsidRPr="00A61F91">
                      <w:rPr>
                        <w:b/>
                        <w:i/>
                        <w:sz w:val="20"/>
                        <w:szCs w:val="20"/>
                      </w:rPr>
                      <w:t>edh</w:t>
                    </w:r>
                    <w:r>
                      <w:rPr>
                        <w:sz w:val="20"/>
                        <w:szCs w:val="20"/>
                      </w:rPr>
                      <w:t>×</w:t>
                    </w:r>
                    <w:proofErr w:type="gramEnd"/>
                    <w:r>
                      <w:rPr>
                        <w:sz w:val="20"/>
                        <w:szCs w:val="20"/>
                      </w:rPr>
                      <w:t>10</w:t>
                    </w:r>
                  </w:p>
                  <w:p w:rsidR="00CC7ADE" w:rsidRPr="00BC0068" w:rsidRDefault="00CC7ADE" w:rsidP="006951E7">
                    <w:pPr>
                      <w:jc w:val="center"/>
                      <w:rPr>
                        <w:sz w:val="20"/>
                        <w:szCs w:val="20"/>
                      </w:rPr>
                    </w:pPr>
                    <w:r>
                      <w:rPr>
                        <w:sz w:val="20"/>
                        <w:szCs w:val="20"/>
                      </w:rPr>
                      <w:t>800</w:t>
                    </w:r>
                  </w:p>
                </w:txbxContent>
              </v:textbox>
            </v:shape>
            <v:shape id="_x0000_s1045" type="#_x0000_t32" style="position:absolute;left:5051;top:3898;width:1781;height:331" o:connectortype="straight">
              <v:stroke endarrow="open"/>
            </v:shape>
            <v:shape id="_x0000_s1050" type="#_x0000_t32" style="position:absolute;left:5906;top:4877;width:334;height:277" o:connectortype="straight">
              <v:stroke endarrow="open"/>
            </v:shape>
            <v:shape id="_x0000_s1051" type="#_x0000_t202" style="position:absolute;left:5773;top:5154;width:934;height:648" strokecolor="white [3212]">
              <v:textbox style="mso-next-textbox:#_x0000_s1051" inset="3.6pt,,3.6pt">
                <w:txbxContent>
                  <w:p w:rsidR="00CC7ADE" w:rsidRPr="00BC0068" w:rsidRDefault="00CC7ADE" w:rsidP="006951E7">
                    <w:pPr>
                      <w:jc w:val="center"/>
                      <w:rPr>
                        <w:sz w:val="20"/>
                        <w:szCs w:val="20"/>
                      </w:rPr>
                    </w:pPr>
                    <w:proofErr w:type="gramStart"/>
                    <w:r w:rsidRPr="00A61F91">
                      <w:rPr>
                        <w:b/>
                        <w:i/>
                        <w:sz w:val="20"/>
                        <w:szCs w:val="20"/>
                      </w:rPr>
                      <w:t>edgh</w:t>
                    </w:r>
                    <w:r>
                      <w:rPr>
                        <w:sz w:val="20"/>
                        <w:szCs w:val="20"/>
                      </w:rPr>
                      <w:t>×</w:t>
                    </w:r>
                    <w:proofErr w:type="gramEnd"/>
                    <w:r>
                      <w:rPr>
                        <w:sz w:val="20"/>
                        <w:szCs w:val="20"/>
                      </w:rPr>
                      <w:t>10</w:t>
                    </w:r>
                  </w:p>
                  <w:p w:rsidR="00CC7ADE" w:rsidRPr="00BC0068" w:rsidRDefault="00CC7ADE" w:rsidP="006951E7">
                    <w:pPr>
                      <w:jc w:val="center"/>
                      <w:rPr>
                        <w:sz w:val="20"/>
                        <w:szCs w:val="20"/>
                      </w:rPr>
                    </w:pPr>
                    <w:r>
                      <w:rPr>
                        <w:sz w:val="20"/>
                        <w:szCs w:val="20"/>
                      </w:rPr>
                      <w:t>800</w:t>
                    </w:r>
                  </w:p>
                </w:txbxContent>
              </v:textbox>
            </v:shape>
            <w10:wrap type="none"/>
            <w10:anchorlock/>
          </v:group>
        </w:pict>
      </w:r>
    </w:p>
    <w:p w:rsidR="00544EEF" w:rsidRDefault="00A61F91" w:rsidP="00A61F91">
      <w:pPr>
        <w:jc w:val="center"/>
        <w:rPr>
          <w:sz w:val="22"/>
          <w:szCs w:val="22"/>
        </w:rPr>
      </w:pPr>
      <w:proofErr w:type="gramStart"/>
      <w:r>
        <w:rPr>
          <w:sz w:val="22"/>
          <w:szCs w:val="22"/>
        </w:rPr>
        <w:t>Hình 4.1.</w:t>
      </w:r>
      <w:proofErr w:type="gramEnd"/>
      <w:r>
        <w:rPr>
          <w:sz w:val="22"/>
          <w:szCs w:val="22"/>
        </w:rPr>
        <w:t xml:space="preserve"> </w:t>
      </w:r>
      <w:proofErr w:type="gramStart"/>
      <w:r>
        <w:rPr>
          <w:sz w:val="22"/>
          <w:szCs w:val="22"/>
        </w:rPr>
        <w:t>Cây minh họa CMEI.</w:t>
      </w:r>
      <w:proofErr w:type="gramEnd"/>
    </w:p>
    <w:p w:rsidR="00011CAA" w:rsidRDefault="00011CAA" w:rsidP="00011CAA">
      <w:pPr>
        <w:jc w:val="both"/>
        <w:rPr>
          <w:sz w:val="22"/>
          <w:szCs w:val="22"/>
        </w:rPr>
      </w:pPr>
      <w:r>
        <w:rPr>
          <w:sz w:val="22"/>
          <w:szCs w:val="22"/>
        </w:rPr>
        <w:t>Để có được cây như hình 4.1, thì tập</w:t>
      </w:r>
      <w:r w:rsidR="00B04EE4">
        <w:rPr>
          <w:sz w:val="22"/>
          <w:szCs w:val="22"/>
        </w:rPr>
        <w:t xml:space="preserve"> {</w:t>
      </w:r>
      <w:proofErr w:type="gramStart"/>
      <w:r w:rsidR="00B04EE4" w:rsidRPr="00B04EE4">
        <w:rPr>
          <w:i/>
          <w:sz w:val="22"/>
          <w:szCs w:val="22"/>
        </w:rPr>
        <w:t>ed</w:t>
      </w:r>
      <w:proofErr w:type="gramEnd"/>
      <w:r w:rsidR="00B04EE4">
        <w:rPr>
          <w:sz w:val="22"/>
          <w:szCs w:val="22"/>
        </w:rPr>
        <w:t xml:space="preserve">} ban đầu được kết hợp với </w:t>
      </w:r>
      <w:r w:rsidR="00B04EE4" w:rsidRPr="00B04EE4">
        <w:rPr>
          <w:i/>
          <w:sz w:val="22"/>
          <w:szCs w:val="22"/>
        </w:rPr>
        <w:t>EI’</w:t>
      </w:r>
      <w:r w:rsidR="00B04EE4" w:rsidRPr="00B04EE4">
        <w:rPr>
          <w:i/>
          <w:sz w:val="22"/>
          <w:szCs w:val="22"/>
          <w:vertAlign w:val="subscript"/>
        </w:rPr>
        <w:t>1</w:t>
      </w:r>
      <w:r w:rsidR="00B04EE4">
        <w:rPr>
          <w:sz w:val="22"/>
          <w:szCs w:val="22"/>
        </w:rPr>
        <w:t xml:space="preserve"> là {</w:t>
      </w:r>
      <w:r w:rsidR="00B04EE4" w:rsidRPr="00B04EE4">
        <w:rPr>
          <w:i/>
          <w:sz w:val="22"/>
          <w:szCs w:val="22"/>
        </w:rPr>
        <w:t>f,</w:t>
      </w:r>
      <w:r w:rsidR="00562164">
        <w:rPr>
          <w:i/>
          <w:sz w:val="22"/>
          <w:szCs w:val="22"/>
        </w:rPr>
        <w:t xml:space="preserve"> </w:t>
      </w:r>
      <w:r w:rsidR="00B04EE4" w:rsidRPr="00B04EE4">
        <w:rPr>
          <w:i/>
          <w:sz w:val="22"/>
          <w:szCs w:val="22"/>
        </w:rPr>
        <w:t>g,</w:t>
      </w:r>
      <w:r w:rsidR="00562164">
        <w:rPr>
          <w:i/>
          <w:sz w:val="22"/>
          <w:szCs w:val="22"/>
        </w:rPr>
        <w:t xml:space="preserve"> </w:t>
      </w:r>
      <w:r w:rsidR="00B04EE4" w:rsidRPr="00B04EE4">
        <w:rPr>
          <w:i/>
          <w:sz w:val="22"/>
          <w:szCs w:val="22"/>
        </w:rPr>
        <w:t>h</w:t>
      </w:r>
      <w:r>
        <w:rPr>
          <w:sz w:val="22"/>
          <w:szCs w:val="22"/>
        </w:rPr>
        <w:t>} như hình 4.2.</w:t>
      </w:r>
    </w:p>
    <w:p w:rsidR="00011CAA" w:rsidRDefault="00593AB1" w:rsidP="00A61F91">
      <w:pPr>
        <w:jc w:val="both"/>
        <w:rPr>
          <w:rFonts w:eastAsiaTheme="minorEastAsia"/>
          <w:sz w:val="26"/>
          <w:szCs w:val="26"/>
        </w:rPr>
      </w:pPr>
      <w:r>
        <w:rPr>
          <w:rFonts w:eastAsiaTheme="minorEastAsia"/>
          <w:sz w:val="26"/>
          <w:szCs w:val="26"/>
        </w:rPr>
      </w:r>
      <w:r>
        <w:rPr>
          <w:rFonts w:eastAsiaTheme="minorEastAsia"/>
          <w:sz w:val="26"/>
          <w:szCs w:val="26"/>
        </w:rPr>
        <w:pict>
          <v:group id="_x0000_s1064" editas="canvas" style="width:222.15pt;height:64.95pt;mso-position-horizontal-relative:char;mso-position-vertical-relative:line" coordorigin="4428,2619" coordsize="4443,1299">
            <o:lock v:ext="edit" aspectratio="t"/>
            <v:shape id="_x0000_s1065" type="#_x0000_t75" style="position:absolute;left:4428;top:2619;width:4443;height:1299" o:preferrelative="f">
              <v:fill o:detectmouseclick="t"/>
              <v:path o:extrusionok="t" o:connecttype="none"/>
              <o:lock v:ext="edit" text="t"/>
            </v:shape>
            <v:shape id="_x0000_s1066" type="#_x0000_t202" style="position:absolute;left:5842;top:2621;width:1894;height:420" strokecolor="white [3212]">
              <v:textbox style="mso-next-textbox:#_x0000_s1066" inset="3.6pt,,3.6pt">
                <w:txbxContent>
                  <w:p w:rsidR="00CC7ADE" w:rsidRPr="008E7D22" w:rsidRDefault="00CC7ADE" w:rsidP="00011CAA">
                    <w:pPr>
                      <w:jc w:val="center"/>
                      <w:rPr>
                        <w:sz w:val="20"/>
                        <w:szCs w:val="20"/>
                      </w:rPr>
                    </w:pPr>
                    <w:r>
                      <w:rPr>
                        <w:sz w:val="20"/>
                        <w:szCs w:val="20"/>
                      </w:rPr>
                      <w:t>{}</w:t>
                    </w:r>
                  </w:p>
                </w:txbxContent>
              </v:textbox>
            </v:shape>
            <v:shape id="_x0000_s1067" type="#_x0000_t202" style="position:absolute;left:4428;top:3250;width:1246;height:648" strokecolor="white [3212]">
              <v:textbox style="mso-next-textbox:#_x0000_s1067" inset="3.6pt,,3.6pt">
                <w:txbxContent>
                  <w:p w:rsidR="00CC7ADE" w:rsidRPr="00BC0068" w:rsidRDefault="00CC7ADE" w:rsidP="00011CAA">
                    <w:pPr>
                      <w:jc w:val="center"/>
                      <w:rPr>
                        <w:sz w:val="20"/>
                        <w:szCs w:val="20"/>
                      </w:rPr>
                    </w:pPr>
                    <w:proofErr w:type="gramStart"/>
                    <w:r w:rsidRPr="00A61F91">
                      <w:rPr>
                        <w:b/>
                        <w:i/>
                        <w:sz w:val="20"/>
                        <w:szCs w:val="20"/>
                      </w:rPr>
                      <w:t>ed</w:t>
                    </w:r>
                    <w:r>
                      <w:rPr>
                        <w:sz w:val="20"/>
                        <w:szCs w:val="20"/>
                      </w:rPr>
                      <w:t>×</w:t>
                    </w:r>
                    <w:proofErr w:type="gramEnd"/>
                    <w:r>
                      <w:rPr>
                        <w:sz w:val="20"/>
                        <w:szCs w:val="20"/>
                      </w:rPr>
                      <w:t>456789</w:t>
                    </w:r>
                  </w:p>
                  <w:p w:rsidR="00CC7ADE" w:rsidRPr="00BC0068" w:rsidRDefault="00CC7ADE" w:rsidP="00011CAA">
                    <w:pPr>
                      <w:jc w:val="center"/>
                      <w:rPr>
                        <w:sz w:val="20"/>
                        <w:szCs w:val="20"/>
                      </w:rPr>
                    </w:pPr>
                    <w:r w:rsidRPr="00BC0068">
                      <w:rPr>
                        <w:sz w:val="20"/>
                        <w:szCs w:val="20"/>
                      </w:rPr>
                      <w:t>6</w:t>
                    </w:r>
                    <w:r>
                      <w:rPr>
                        <w:sz w:val="20"/>
                        <w:szCs w:val="20"/>
                      </w:rPr>
                      <w:t>5</w:t>
                    </w:r>
                    <w:r w:rsidRPr="00BC0068">
                      <w:rPr>
                        <w:sz w:val="20"/>
                        <w:szCs w:val="20"/>
                      </w:rPr>
                      <w:t>0</w:t>
                    </w:r>
                  </w:p>
                </w:txbxContent>
              </v:textbox>
            </v:shape>
            <v:shape id="_x0000_s1068" type="#_x0000_t32" style="position:absolute;left:5051;top:3041;width:1738;height:209;flip:x" o:connectortype="straight">
              <v:stroke endarrow="open"/>
            </v:shape>
            <v:shape id="_x0000_s1069" type="#_x0000_t202" style="position:absolute;left:5666;top:3270;width:1319;height:648" strokecolor="white [3212]">
              <v:textbox style="mso-next-textbox:#_x0000_s1069" inset="3.6pt,,3.6pt">
                <w:txbxContent>
                  <w:p w:rsidR="00CC7ADE" w:rsidRPr="00BC0068" w:rsidRDefault="00CC7ADE" w:rsidP="00011CAA">
                    <w:pPr>
                      <w:jc w:val="center"/>
                      <w:rPr>
                        <w:sz w:val="20"/>
                        <w:szCs w:val="20"/>
                      </w:rPr>
                    </w:pPr>
                    <w:proofErr w:type="gramStart"/>
                    <w:r w:rsidRPr="00F860B7">
                      <w:rPr>
                        <w:i/>
                        <w:sz w:val="20"/>
                        <w:szCs w:val="20"/>
                      </w:rPr>
                      <w:t>f</w:t>
                    </w:r>
                    <w:r>
                      <w:rPr>
                        <w:sz w:val="20"/>
                        <w:szCs w:val="20"/>
                      </w:rPr>
                      <w:t>×</w:t>
                    </w:r>
                    <w:proofErr w:type="gramEnd"/>
                    <w:r>
                      <w:rPr>
                        <w:sz w:val="20"/>
                        <w:szCs w:val="20"/>
                      </w:rPr>
                      <w:t>7891011</w:t>
                    </w:r>
                  </w:p>
                  <w:p w:rsidR="00CC7ADE" w:rsidRPr="00BC0068" w:rsidRDefault="00CC7ADE" w:rsidP="00011CAA">
                    <w:pPr>
                      <w:jc w:val="center"/>
                      <w:rPr>
                        <w:sz w:val="20"/>
                        <w:szCs w:val="20"/>
                      </w:rPr>
                    </w:pPr>
                    <w:r w:rsidRPr="00BC0068">
                      <w:rPr>
                        <w:sz w:val="20"/>
                        <w:szCs w:val="20"/>
                      </w:rPr>
                      <w:t>600</w:t>
                    </w:r>
                  </w:p>
                </w:txbxContent>
              </v:textbox>
            </v:shape>
            <v:shape id="_x0000_s1070" type="#_x0000_t32" style="position:absolute;left:6326;top:3041;width:463;height:229;flip:x" o:connectortype="straight">
              <v:stroke endarrow="open"/>
            </v:shape>
            <v:shape id="_x0000_s1071" type="#_x0000_t202" style="position:absolute;left:6943;top:3270;width:978;height:648" strokecolor="white [3212]">
              <v:textbox style="mso-next-textbox:#_x0000_s1071" inset="3.6pt,,3.6pt">
                <w:txbxContent>
                  <w:p w:rsidR="00CC7ADE" w:rsidRPr="00BC0068" w:rsidRDefault="00CC7ADE" w:rsidP="00011CAA">
                    <w:pPr>
                      <w:jc w:val="center"/>
                      <w:rPr>
                        <w:sz w:val="20"/>
                        <w:szCs w:val="20"/>
                      </w:rPr>
                    </w:pPr>
                    <w:proofErr w:type="gramStart"/>
                    <w:r>
                      <w:rPr>
                        <w:i/>
                        <w:sz w:val="20"/>
                        <w:szCs w:val="20"/>
                      </w:rPr>
                      <w:t>g</w:t>
                    </w:r>
                    <w:r>
                      <w:rPr>
                        <w:sz w:val="20"/>
                        <w:szCs w:val="20"/>
                      </w:rPr>
                      <w:t>×</w:t>
                    </w:r>
                    <w:proofErr w:type="gramEnd"/>
                    <w:r>
                      <w:rPr>
                        <w:sz w:val="20"/>
                        <w:szCs w:val="20"/>
                      </w:rPr>
                      <w:t>7</w:t>
                    </w:r>
                  </w:p>
                  <w:p w:rsidR="00CC7ADE" w:rsidRPr="00BC0068" w:rsidRDefault="00CC7ADE" w:rsidP="00011CAA">
                    <w:pPr>
                      <w:jc w:val="center"/>
                      <w:rPr>
                        <w:sz w:val="20"/>
                        <w:szCs w:val="20"/>
                      </w:rPr>
                    </w:pPr>
                    <w:r>
                      <w:rPr>
                        <w:sz w:val="20"/>
                        <w:szCs w:val="20"/>
                      </w:rPr>
                      <w:t>20</w:t>
                    </w:r>
                    <w:r w:rsidRPr="00BC0068">
                      <w:rPr>
                        <w:sz w:val="20"/>
                        <w:szCs w:val="20"/>
                      </w:rPr>
                      <w:t>0</w:t>
                    </w:r>
                  </w:p>
                </w:txbxContent>
              </v:textbox>
            </v:shape>
            <v:shape id="_x0000_s1072" type="#_x0000_t32" style="position:absolute;left:6789;top:3041;width:643;height:229" o:connectortype="straight">
              <v:stroke endarrow="open"/>
            </v:shape>
            <v:shape id="_x0000_s1073" type="#_x0000_t202" style="position:absolute;left:7893;top:3270;width:978;height:648" strokecolor="white [3212]">
              <v:textbox style="mso-next-textbox:#_x0000_s1073" inset="3.6pt,,3.6pt">
                <w:txbxContent>
                  <w:p w:rsidR="00CC7ADE" w:rsidRPr="00BC0068" w:rsidRDefault="00CC7ADE" w:rsidP="00011CAA">
                    <w:pPr>
                      <w:jc w:val="center"/>
                      <w:rPr>
                        <w:sz w:val="20"/>
                        <w:szCs w:val="20"/>
                      </w:rPr>
                    </w:pPr>
                    <w:proofErr w:type="gramStart"/>
                    <w:r w:rsidRPr="00F860B7">
                      <w:rPr>
                        <w:i/>
                        <w:sz w:val="20"/>
                        <w:szCs w:val="20"/>
                      </w:rPr>
                      <w:t>h</w:t>
                    </w:r>
                    <w:r>
                      <w:rPr>
                        <w:sz w:val="20"/>
                        <w:szCs w:val="20"/>
                      </w:rPr>
                      <w:t>×</w:t>
                    </w:r>
                    <w:proofErr w:type="gramEnd"/>
                    <w:r>
                      <w:rPr>
                        <w:sz w:val="20"/>
                        <w:szCs w:val="20"/>
                      </w:rPr>
                      <w:t>810</w:t>
                    </w:r>
                  </w:p>
                  <w:p w:rsidR="00CC7ADE" w:rsidRPr="00BC0068" w:rsidRDefault="00CC7ADE" w:rsidP="00011CAA">
                    <w:pPr>
                      <w:jc w:val="center"/>
                      <w:rPr>
                        <w:sz w:val="20"/>
                        <w:szCs w:val="20"/>
                      </w:rPr>
                    </w:pPr>
                    <w:r>
                      <w:rPr>
                        <w:sz w:val="20"/>
                        <w:szCs w:val="20"/>
                      </w:rPr>
                      <w:t>25</w:t>
                    </w:r>
                    <w:r w:rsidRPr="00BC0068">
                      <w:rPr>
                        <w:sz w:val="20"/>
                        <w:szCs w:val="20"/>
                      </w:rPr>
                      <w:t>0</w:t>
                    </w:r>
                  </w:p>
                </w:txbxContent>
              </v:textbox>
            </v:shape>
            <v:shape id="_x0000_s1074" type="#_x0000_t32" style="position:absolute;left:6789;top:3041;width:1593;height:229" o:connectortype="straight">
              <v:stroke endarrow="open"/>
            </v:shape>
            <w10:wrap type="none"/>
            <w10:anchorlock/>
          </v:group>
        </w:pict>
      </w:r>
    </w:p>
    <w:p w:rsidR="00011CAA" w:rsidRDefault="00011CAA" w:rsidP="008852C6">
      <w:pPr>
        <w:jc w:val="center"/>
        <w:rPr>
          <w:i/>
          <w:sz w:val="22"/>
          <w:szCs w:val="22"/>
        </w:rPr>
      </w:pPr>
      <w:r w:rsidRPr="0011715A">
        <w:rPr>
          <w:rFonts w:eastAsiaTheme="minorEastAsia"/>
          <w:sz w:val="22"/>
          <w:szCs w:val="22"/>
        </w:rPr>
        <w:t>Hình 4.2: Kết hợp tập r</w:t>
      </w:r>
      <w:r w:rsidR="0011715A" w:rsidRPr="0011715A">
        <w:rPr>
          <w:rFonts w:eastAsiaTheme="minorEastAsia"/>
          <w:sz w:val="22"/>
          <w:szCs w:val="22"/>
        </w:rPr>
        <w:t xml:space="preserve">àng buộc với </w:t>
      </w:r>
      <w:r w:rsidR="0011715A" w:rsidRPr="0011715A">
        <w:rPr>
          <w:i/>
          <w:sz w:val="22"/>
          <w:szCs w:val="22"/>
        </w:rPr>
        <w:t>EI’</w:t>
      </w:r>
      <w:r w:rsidR="0011715A" w:rsidRPr="0011715A">
        <w:rPr>
          <w:i/>
          <w:sz w:val="22"/>
          <w:szCs w:val="22"/>
          <w:vertAlign w:val="subscript"/>
        </w:rPr>
        <w:t>1</w:t>
      </w:r>
      <w:r w:rsidR="0011715A">
        <w:rPr>
          <w:i/>
          <w:sz w:val="22"/>
          <w:szCs w:val="22"/>
        </w:rPr>
        <w:t>.</w:t>
      </w:r>
    </w:p>
    <w:p w:rsidR="0011715A" w:rsidRDefault="0011715A" w:rsidP="00DF2B8B">
      <w:pPr>
        <w:spacing w:before="120"/>
        <w:jc w:val="both"/>
        <w:rPr>
          <w:sz w:val="22"/>
          <w:szCs w:val="22"/>
        </w:rPr>
      </w:pPr>
      <w:r w:rsidRPr="0011715A">
        <w:rPr>
          <w:sz w:val="22"/>
          <w:szCs w:val="22"/>
        </w:rPr>
        <w:t xml:space="preserve">Mỗi nút trên cây </w:t>
      </w:r>
      <w:proofErr w:type="gramStart"/>
      <w:r w:rsidRPr="0011715A">
        <w:rPr>
          <w:sz w:val="22"/>
          <w:szCs w:val="22"/>
        </w:rPr>
        <w:t>theo</w:t>
      </w:r>
      <w:proofErr w:type="gramEnd"/>
      <w:r w:rsidRPr="0011715A">
        <w:rPr>
          <w:sz w:val="22"/>
          <w:szCs w:val="22"/>
        </w:rPr>
        <w:t xml:space="preserve"> hình 4.2 gồm tập itemset, tập PID, và tổng lợi nhuận của itemset.</w:t>
      </w:r>
      <w:r w:rsidR="008852C6">
        <w:rPr>
          <w:sz w:val="22"/>
          <w:szCs w:val="22"/>
        </w:rPr>
        <w:t xml:space="preserve"> Tập {</w:t>
      </w:r>
      <w:r w:rsidR="008852C6" w:rsidRPr="008852C6">
        <w:rPr>
          <w:i/>
          <w:sz w:val="22"/>
          <w:szCs w:val="22"/>
        </w:rPr>
        <w:t>ed</w:t>
      </w:r>
      <w:r w:rsidR="008852C6">
        <w:rPr>
          <w:sz w:val="22"/>
          <w:szCs w:val="22"/>
        </w:rPr>
        <w:t>} sẽ kết hợp với ba itemset còn lại {</w:t>
      </w:r>
      <w:r w:rsidR="008852C6" w:rsidRPr="008852C6">
        <w:rPr>
          <w:i/>
          <w:sz w:val="22"/>
          <w:szCs w:val="22"/>
        </w:rPr>
        <w:t>f</w:t>
      </w:r>
      <w:r w:rsidR="008852C6">
        <w:rPr>
          <w:sz w:val="22"/>
          <w:szCs w:val="22"/>
        </w:rPr>
        <w:t>}</w:t>
      </w:r>
      <w:proofErr w:type="gramStart"/>
      <w:r w:rsidR="008852C6">
        <w:rPr>
          <w:sz w:val="22"/>
          <w:szCs w:val="22"/>
        </w:rPr>
        <w:t>,{</w:t>
      </w:r>
      <w:proofErr w:type="gramEnd"/>
      <w:r w:rsidR="008852C6" w:rsidRPr="008852C6">
        <w:rPr>
          <w:i/>
          <w:sz w:val="22"/>
          <w:szCs w:val="22"/>
        </w:rPr>
        <w:t>g</w:t>
      </w:r>
      <w:r w:rsidR="008852C6">
        <w:rPr>
          <w:sz w:val="22"/>
          <w:szCs w:val="22"/>
        </w:rPr>
        <w:t>}, {</w:t>
      </w:r>
      <w:r w:rsidR="008852C6" w:rsidRPr="008852C6">
        <w:rPr>
          <w:i/>
          <w:sz w:val="22"/>
          <w:szCs w:val="22"/>
        </w:rPr>
        <w:t>h</w:t>
      </w:r>
      <w:r w:rsidR="008852C6">
        <w:rPr>
          <w:sz w:val="22"/>
          <w:szCs w:val="22"/>
        </w:rPr>
        <w:t>} để tạo ra các itemset như hình 4.3.</w:t>
      </w:r>
    </w:p>
    <w:p w:rsidR="008852C6" w:rsidRDefault="00593AB1" w:rsidP="0011715A">
      <w:pPr>
        <w:jc w:val="both"/>
        <w:rPr>
          <w:rFonts w:eastAsiaTheme="minorEastAsia"/>
          <w:sz w:val="26"/>
          <w:szCs w:val="26"/>
        </w:rPr>
      </w:pPr>
      <w:r>
        <w:rPr>
          <w:rFonts w:eastAsiaTheme="minorEastAsia"/>
          <w:sz w:val="26"/>
          <w:szCs w:val="26"/>
        </w:rPr>
      </w:r>
      <w:r>
        <w:rPr>
          <w:rFonts w:eastAsiaTheme="minorEastAsia"/>
          <w:sz w:val="26"/>
          <w:szCs w:val="26"/>
        </w:rPr>
        <w:pict>
          <v:group id="_x0000_s1083" editas="canvas" style="width:222.15pt;height:116pt;mso-position-horizontal-relative:char;mso-position-vertical-relative:line" coordorigin="4428,2619" coordsize="4443,2320">
            <o:lock v:ext="edit" aspectratio="t"/>
            <v:shape id="_x0000_s1084" type="#_x0000_t75" style="position:absolute;left:4428;top:2619;width:4443;height:2320" o:preferrelative="f">
              <v:fill o:detectmouseclick="t"/>
              <v:path o:extrusionok="t" o:connecttype="none"/>
              <o:lock v:ext="edit" text="t"/>
            </v:shape>
            <v:shape id="_x0000_s1085" type="#_x0000_t202" style="position:absolute;left:5842;top:2621;width:1894;height:420" strokecolor="white [3212]">
              <v:textbox style="mso-next-textbox:#_x0000_s1085" inset="3.6pt,,3.6pt">
                <w:txbxContent>
                  <w:p w:rsidR="00CC7ADE" w:rsidRPr="008E7D22" w:rsidRDefault="00CC7ADE" w:rsidP="008852C6">
                    <w:pPr>
                      <w:jc w:val="center"/>
                      <w:rPr>
                        <w:sz w:val="20"/>
                        <w:szCs w:val="20"/>
                      </w:rPr>
                    </w:pPr>
                    <w:r>
                      <w:rPr>
                        <w:sz w:val="20"/>
                        <w:szCs w:val="20"/>
                      </w:rPr>
                      <w:t>{}</w:t>
                    </w:r>
                  </w:p>
                </w:txbxContent>
              </v:textbox>
            </v:shape>
            <v:shape id="_x0000_s1086" type="#_x0000_t202" style="position:absolute;left:4428;top:3250;width:1246;height:648" strokecolor="white [3212]">
              <v:textbox style="mso-next-textbox:#_x0000_s1086" inset="3.6pt,,3.6pt">
                <w:txbxContent>
                  <w:p w:rsidR="00CC7ADE" w:rsidRPr="00BC0068" w:rsidRDefault="00CC7ADE" w:rsidP="008852C6">
                    <w:pPr>
                      <w:jc w:val="center"/>
                      <w:rPr>
                        <w:sz w:val="20"/>
                        <w:szCs w:val="20"/>
                      </w:rPr>
                    </w:pPr>
                    <w:proofErr w:type="gramStart"/>
                    <w:r w:rsidRPr="00A61F91">
                      <w:rPr>
                        <w:b/>
                        <w:i/>
                        <w:sz w:val="20"/>
                        <w:szCs w:val="20"/>
                      </w:rPr>
                      <w:t>ed</w:t>
                    </w:r>
                    <w:r>
                      <w:rPr>
                        <w:sz w:val="20"/>
                        <w:szCs w:val="20"/>
                      </w:rPr>
                      <w:t>×</w:t>
                    </w:r>
                    <w:proofErr w:type="gramEnd"/>
                    <w:r>
                      <w:rPr>
                        <w:sz w:val="20"/>
                        <w:szCs w:val="20"/>
                      </w:rPr>
                      <w:t>456789</w:t>
                    </w:r>
                  </w:p>
                  <w:p w:rsidR="00CC7ADE" w:rsidRPr="00BC0068" w:rsidRDefault="00CC7ADE" w:rsidP="008852C6">
                    <w:pPr>
                      <w:jc w:val="center"/>
                      <w:rPr>
                        <w:sz w:val="20"/>
                        <w:szCs w:val="20"/>
                      </w:rPr>
                    </w:pPr>
                    <w:r w:rsidRPr="00BC0068">
                      <w:rPr>
                        <w:sz w:val="20"/>
                        <w:szCs w:val="20"/>
                      </w:rPr>
                      <w:t>6</w:t>
                    </w:r>
                    <w:r>
                      <w:rPr>
                        <w:sz w:val="20"/>
                        <w:szCs w:val="20"/>
                      </w:rPr>
                      <w:t>5</w:t>
                    </w:r>
                    <w:r w:rsidRPr="00BC0068">
                      <w:rPr>
                        <w:sz w:val="20"/>
                        <w:szCs w:val="20"/>
                      </w:rPr>
                      <w:t>0</w:t>
                    </w:r>
                  </w:p>
                </w:txbxContent>
              </v:textbox>
            </v:shape>
            <v:shape id="_x0000_s1087" type="#_x0000_t32" style="position:absolute;left:5051;top:3041;width:1738;height:209;flip:x" o:connectortype="straight">
              <v:stroke endarrow="open"/>
            </v:shape>
            <v:shape id="_x0000_s1088" type="#_x0000_t202" style="position:absolute;left:5666;top:3270;width:1319;height:648" strokecolor="white [3212]">
              <v:textbox style="mso-next-textbox:#_x0000_s1088" inset="3.6pt,,3.6pt">
                <w:txbxContent>
                  <w:p w:rsidR="00CC7ADE" w:rsidRPr="00BC0068" w:rsidRDefault="00CC7ADE" w:rsidP="008852C6">
                    <w:pPr>
                      <w:jc w:val="center"/>
                      <w:rPr>
                        <w:sz w:val="20"/>
                        <w:szCs w:val="20"/>
                      </w:rPr>
                    </w:pPr>
                    <w:proofErr w:type="gramStart"/>
                    <w:r w:rsidRPr="00F860B7">
                      <w:rPr>
                        <w:i/>
                        <w:sz w:val="20"/>
                        <w:szCs w:val="20"/>
                      </w:rPr>
                      <w:t>f</w:t>
                    </w:r>
                    <w:r>
                      <w:rPr>
                        <w:sz w:val="20"/>
                        <w:szCs w:val="20"/>
                      </w:rPr>
                      <w:t>×</w:t>
                    </w:r>
                    <w:proofErr w:type="gramEnd"/>
                    <w:r>
                      <w:rPr>
                        <w:sz w:val="20"/>
                        <w:szCs w:val="20"/>
                      </w:rPr>
                      <w:t>7891011</w:t>
                    </w:r>
                  </w:p>
                  <w:p w:rsidR="00CC7ADE" w:rsidRPr="00BC0068" w:rsidRDefault="00CC7ADE" w:rsidP="008852C6">
                    <w:pPr>
                      <w:jc w:val="center"/>
                      <w:rPr>
                        <w:sz w:val="20"/>
                        <w:szCs w:val="20"/>
                      </w:rPr>
                    </w:pPr>
                    <w:r w:rsidRPr="00BC0068">
                      <w:rPr>
                        <w:sz w:val="20"/>
                        <w:szCs w:val="20"/>
                      </w:rPr>
                      <w:t>600</w:t>
                    </w:r>
                  </w:p>
                </w:txbxContent>
              </v:textbox>
            </v:shape>
            <v:shape id="_x0000_s1089" type="#_x0000_t32" style="position:absolute;left:6326;top:3041;width:463;height:229;flip:x" o:connectortype="straight">
              <v:stroke endarrow="open"/>
            </v:shape>
            <v:shape id="_x0000_s1090" type="#_x0000_t202" style="position:absolute;left:6943;top:3270;width:978;height:648" strokecolor="white [3212]">
              <v:textbox style="mso-next-textbox:#_x0000_s1090" inset="3.6pt,,3.6pt">
                <w:txbxContent>
                  <w:p w:rsidR="00CC7ADE" w:rsidRPr="00BC0068" w:rsidRDefault="00CC7ADE" w:rsidP="008852C6">
                    <w:pPr>
                      <w:jc w:val="center"/>
                      <w:rPr>
                        <w:sz w:val="20"/>
                        <w:szCs w:val="20"/>
                      </w:rPr>
                    </w:pPr>
                    <w:proofErr w:type="gramStart"/>
                    <w:r>
                      <w:rPr>
                        <w:i/>
                        <w:sz w:val="20"/>
                        <w:szCs w:val="20"/>
                      </w:rPr>
                      <w:t>g</w:t>
                    </w:r>
                    <w:r>
                      <w:rPr>
                        <w:sz w:val="20"/>
                        <w:szCs w:val="20"/>
                      </w:rPr>
                      <w:t>×</w:t>
                    </w:r>
                    <w:proofErr w:type="gramEnd"/>
                    <w:r>
                      <w:rPr>
                        <w:sz w:val="20"/>
                        <w:szCs w:val="20"/>
                      </w:rPr>
                      <w:t>7</w:t>
                    </w:r>
                  </w:p>
                  <w:p w:rsidR="00CC7ADE" w:rsidRPr="00BC0068" w:rsidRDefault="00CC7ADE" w:rsidP="008852C6">
                    <w:pPr>
                      <w:jc w:val="center"/>
                      <w:rPr>
                        <w:sz w:val="20"/>
                        <w:szCs w:val="20"/>
                      </w:rPr>
                    </w:pPr>
                    <w:r>
                      <w:rPr>
                        <w:sz w:val="20"/>
                        <w:szCs w:val="20"/>
                      </w:rPr>
                      <w:t>20</w:t>
                    </w:r>
                    <w:r w:rsidRPr="00BC0068">
                      <w:rPr>
                        <w:sz w:val="20"/>
                        <w:szCs w:val="20"/>
                      </w:rPr>
                      <w:t>0</w:t>
                    </w:r>
                  </w:p>
                </w:txbxContent>
              </v:textbox>
            </v:shape>
            <v:shape id="_x0000_s1091" type="#_x0000_t32" style="position:absolute;left:6789;top:3041;width:643;height:229" o:connectortype="straight">
              <v:stroke endarrow="open"/>
            </v:shape>
            <v:shape id="_x0000_s1092" type="#_x0000_t202" style="position:absolute;left:7893;top:3270;width:978;height:648" strokecolor="white [3212]">
              <v:textbox style="mso-next-textbox:#_x0000_s1092" inset="3.6pt,,3.6pt">
                <w:txbxContent>
                  <w:p w:rsidR="00CC7ADE" w:rsidRPr="00BC0068" w:rsidRDefault="00CC7ADE" w:rsidP="008852C6">
                    <w:pPr>
                      <w:jc w:val="center"/>
                      <w:rPr>
                        <w:sz w:val="20"/>
                        <w:szCs w:val="20"/>
                      </w:rPr>
                    </w:pPr>
                    <w:proofErr w:type="gramStart"/>
                    <w:r w:rsidRPr="00F860B7">
                      <w:rPr>
                        <w:i/>
                        <w:sz w:val="20"/>
                        <w:szCs w:val="20"/>
                      </w:rPr>
                      <w:t>h</w:t>
                    </w:r>
                    <w:r>
                      <w:rPr>
                        <w:sz w:val="20"/>
                        <w:szCs w:val="20"/>
                      </w:rPr>
                      <w:t>×</w:t>
                    </w:r>
                    <w:proofErr w:type="gramEnd"/>
                    <w:r>
                      <w:rPr>
                        <w:sz w:val="20"/>
                        <w:szCs w:val="20"/>
                      </w:rPr>
                      <w:t>810</w:t>
                    </w:r>
                  </w:p>
                  <w:p w:rsidR="00CC7ADE" w:rsidRPr="00BC0068" w:rsidRDefault="00CC7ADE" w:rsidP="008852C6">
                    <w:pPr>
                      <w:jc w:val="center"/>
                      <w:rPr>
                        <w:sz w:val="20"/>
                        <w:szCs w:val="20"/>
                      </w:rPr>
                    </w:pPr>
                    <w:r>
                      <w:rPr>
                        <w:sz w:val="20"/>
                        <w:szCs w:val="20"/>
                      </w:rPr>
                      <w:t>25</w:t>
                    </w:r>
                    <w:r w:rsidRPr="00BC0068">
                      <w:rPr>
                        <w:sz w:val="20"/>
                        <w:szCs w:val="20"/>
                      </w:rPr>
                      <w:t>0</w:t>
                    </w:r>
                  </w:p>
                </w:txbxContent>
              </v:textbox>
            </v:shape>
            <v:shape id="_x0000_s1093" type="#_x0000_t32" style="position:absolute;left:6789;top:3041;width:1593;height:229" o:connectortype="straight">
              <v:stroke endarrow="open"/>
            </v:shape>
            <v:shape id="_x0000_s1094" type="#_x0000_t202" style="position:absolute;left:4460;top:4229;width:945;height:648" strokecolor="white [3212]">
              <v:textbox style="mso-next-textbox:#_x0000_s1094" inset="3.6pt,,3.6pt">
                <w:txbxContent>
                  <w:p w:rsidR="00CC7ADE" w:rsidRPr="00BC0068" w:rsidRDefault="00CC7ADE" w:rsidP="008852C6">
                    <w:pPr>
                      <w:jc w:val="center"/>
                      <w:rPr>
                        <w:sz w:val="20"/>
                        <w:szCs w:val="20"/>
                      </w:rPr>
                    </w:pPr>
                    <w:proofErr w:type="gramStart"/>
                    <w:r w:rsidRPr="00F860B7">
                      <w:rPr>
                        <w:i/>
                        <w:sz w:val="20"/>
                        <w:szCs w:val="20"/>
                      </w:rPr>
                      <w:t>ed</w:t>
                    </w:r>
                    <w:r>
                      <w:rPr>
                        <w:i/>
                        <w:sz w:val="20"/>
                        <w:szCs w:val="20"/>
                      </w:rPr>
                      <w:t>f</w:t>
                    </w:r>
                    <w:r>
                      <w:rPr>
                        <w:sz w:val="20"/>
                        <w:szCs w:val="20"/>
                      </w:rPr>
                      <w:t>×</w:t>
                    </w:r>
                    <w:proofErr w:type="gramEnd"/>
                    <w:r>
                      <w:rPr>
                        <w:sz w:val="20"/>
                        <w:szCs w:val="20"/>
                      </w:rPr>
                      <w:t>1011</w:t>
                    </w:r>
                  </w:p>
                  <w:p w:rsidR="00CC7ADE" w:rsidRPr="00BC0068" w:rsidRDefault="00CC7ADE" w:rsidP="008852C6">
                    <w:pPr>
                      <w:jc w:val="center"/>
                      <w:rPr>
                        <w:sz w:val="20"/>
                        <w:szCs w:val="20"/>
                      </w:rPr>
                    </w:pPr>
                    <w:r>
                      <w:rPr>
                        <w:sz w:val="20"/>
                        <w:szCs w:val="20"/>
                      </w:rPr>
                      <w:t>900</w:t>
                    </w:r>
                  </w:p>
                </w:txbxContent>
              </v:textbox>
            </v:shape>
            <v:shape id="_x0000_s1095" type="#_x0000_t32" style="position:absolute;left:4933;top:3898;width:118;height:331;flip:x" o:connectortype="straight">
              <v:stroke endarrow="open"/>
            </v:shape>
            <v:shape id="_x0000_s1096" type="#_x0000_t202" style="position:absolute;left:5473;top:4229;width:865;height:648" strokecolor="white [3212]">
              <v:textbox style="mso-next-textbox:#_x0000_s1096" inset="3.6pt,,3.6pt">
                <w:txbxContent>
                  <w:p w:rsidR="00CC7ADE" w:rsidRPr="00BC0068" w:rsidRDefault="00CC7ADE" w:rsidP="008852C6">
                    <w:pPr>
                      <w:jc w:val="center"/>
                      <w:rPr>
                        <w:sz w:val="20"/>
                        <w:szCs w:val="20"/>
                      </w:rPr>
                    </w:pPr>
                    <w:proofErr w:type="gramStart"/>
                    <w:r w:rsidRPr="00A61F91">
                      <w:rPr>
                        <w:b/>
                        <w:i/>
                        <w:sz w:val="20"/>
                        <w:szCs w:val="20"/>
                      </w:rPr>
                      <w:t>edg</w:t>
                    </w:r>
                    <w:proofErr w:type="gramEnd"/>
                    <w:r>
                      <w:rPr>
                        <w:sz w:val="20"/>
                        <w:szCs w:val="20"/>
                      </w:rPr>
                      <w:t>×</w:t>
                    </w:r>
                    <w:r>
                      <w:rPr>
                        <w:sz w:val="20"/>
                        <w:szCs w:val="20"/>
                      </w:rPr>
                      <w:sym w:font="Symbol" w:char="F0C6"/>
                    </w:r>
                  </w:p>
                  <w:p w:rsidR="00CC7ADE" w:rsidRPr="00BC0068" w:rsidRDefault="00CC7ADE" w:rsidP="008852C6">
                    <w:pPr>
                      <w:jc w:val="center"/>
                      <w:rPr>
                        <w:sz w:val="20"/>
                        <w:szCs w:val="20"/>
                      </w:rPr>
                    </w:pPr>
                    <w:r>
                      <w:rPr>
                        <w:sz w:val="20"/>
                        <w:szCs w:val="20"/>
                      </w:rPr>
                      <w:t>650</w:t>
                    </w:r>
                  </w:p>
                </w:txbxContent>
              </v:textbox>
            </v:shape>
            <v:shape id="_x0000_s1097" type="#_x0000_t32" style="position:absolute;left:5051;top:3898;width:855;height:331" o:connectortype="straight">
              <v:stroke endarrow="open"/>
            </v:shape>
            <v:shape id="_x0000_s1098" type="#_x0000_t202" style="position:absolute;left:6399;top:4229;width:865;height:648" strokecolor="white [3212]">
              <v:textbox style="mso-next-textbox:#_x0000_s1098" inset="3.6pt,,3.6pt">
                <w:txbxContent>
                  <w:p w:rsidR="00CC7ADE" w:rsidRPr="00BC0068" w:rsidRDefault="00CC7ADE" w:rsidP="008852C6">
                    <w:pPr>
                      <w:jc w:val="center"/>
                      <w:rPr>
                        <w:sz w:val="20"/>
                        <w:szCs w:val="20"/>
                      </w:rPr>
                    </w:pPr>
                    <w:proofErr w:type="gramStart"/>
                    <w:r w:rsidRPr="00A61F91">
                      <w:rPr>
                        <w:b/>
                        <w:i/>
                        <w:sz w:val="20"/>
                        <w:szCs w:val="20"/>
                      </w:rPr>
                      <w:t>edh</w:t>
                    </w:r>
                    <w:r>
                      <w:rPr>
                        <w:sz w:val="20"/>
                        <w:szCs w:val="20"/>
                      </w:rPr>
                      <w:t>×</w:t>
                    </w:r>
                    <w:proofErr w:type="gramEnd"/>
                    <w:r>
                      <w:rPr>
                        <w:sz w:val="20"/>
                        <w:szCs w:val="20"/>
                      </w:rPr>
                      <w:t>10</w:t>
                    </w:r>
                  </w:p>
                  <w:p w:rsidR="00CC7ADE" w:rsidRPr="00BC0068" w:rsidRDefault="00CC7ADE" w:rsidP="008852C6">
                    <w:pPr>
                      <w:jc w:val="center"/>
                      <w:rPr>
                        <w:sz w:val="20"/>
                        <w:szCs w:val="20"/>
                      </w:rPr>
                    </w:pPr>
                    <w:r>
                      <w:rPr>
                        <w:sz w:val="20"/>
                        <w:szCs w:val="20"/>
                      </w:rPr>
                      <w:t>800</w:t>
                    </w:r>
                  </w:p>
                </w:txbxContent>
              </v:textbox>
            </v:shape>
            <v:shape id="_x0000_s1099" type="#_x0000_t32" style="position:absolute;left:5051;top:3898;width:1781;height:331" o:connectortype="straight">
              <v:stroke endarrow="open"/>
            </v:shape>
            <w10:wrap type="none"/>
            <w10:anchorlock/>
          </v:group>
        </w:pict>
      </w:r>
    </w:p>
    <w:p w:rsidR="008852C6" w:rsidRDefault="008852C6" w:rsidP="008852C6">
      <w:pPr>
        <w:jc w:val="center"/>
        <w:rPr>
          <w:rFonts w:eastAsiaTheme="minorEastAsia"/>
          <w:sz w:val="22"/>
          <w:szCs w:val="26"/>
        </w:rPr>
      </w:pPr>
      <w:r>
        <w:rPr>
          <w:rFonts w:eastAsiaTheme="minorEastAsia"/>
          <w:sz w:val="22"/>
          <w:szCs w:val="26"/>
        </w:rPr>
        <w:t>Hình 4.3: Các itemset được kết hợp.</w:t>
      </w:r>
    </w:p>
    <w:p w:rsidR="008852C6" w:rsidRDefault="008852C6" w:rsidP="008852C6">
      <w:pPr>
        <w:jc w:val="both"/>
        <w:rPr>
          <w:rFonts w:eastAsiaTheme="minorEastAsia"/>
          <w:sz w:val="22"/>
          <w:szCs w:val="22"/>
        </w:rPr>
      </w:pPr>
      <w:r>
        <w:rPr>
          <w:rFonts w:eastAsiaTheme="minorEastAsia"/>
          <w:sz w:val="22"/>
          <w:szCs w:val="26"/>
        </w:rPr>
        <w:t>Mỗi nút ở cấp thứ 2, gồm thông tin tập itemset, tập dPidset của itemset và tổng giá trị lợi nhuận của itemset. Do {</w:t>
      </w:r>
      <w:r w:rsidRPr="00DF2B8B">
        <w:rPr>
          <w:rFonts w:eastAsiaTheme="minorEastAsia"/>
          <w:i/>
          <w:sz w:val="22"/>
          <w:szCs w:val="26"/>
        </w:rPr>
        <w:t>edf</w:t>
      </w:r>
      <w:r>
        <w:rPr>
          <w:rFonts w:eastAsiaTheme="minorEastAsia"/>
          <w:sz w:val="22"/>
          <w:szCs w:val="26"/>
        </w:rPr>
        <w:t xml:space="preserve">} có giá trị lợi nhuận lớn hơn </w:t>
      </w:r>
      <w:r w:rsidRPr="009C023A">
        <w:rPr>
          <w:rFonts w:eastAsiaTheme="minorEastAsia"/>
          <w:i/>
          <w:sz w:val="22"/>
          <w:szCs w:val="22"/>
        </w:rPr>
        <w:t>T</w:t>
      </w:r>
      <w:r w:rsidRPr="009C023A">
        <w:rPr>
          <w:rFonts w:eastAsiaTheme="minorEastAsia"/>
          <w:sz w:val="22"/>
          <w:szCs w:val="22"/>
        </w:rPr>
        <w:t xml:space="preserve"> × </w:t>
      </w:r>
      <w:r w:rsidRPr="009C023A">
        <w:rPr>
          <w:rFonts w:eastAsiaTheme="minorEastAsia"/>
          <w:i/>
          <w:sz w:val="22"/>
          <w:szCs w:val="22"/>
        </w:rPr>
        <w:sym w:font="Symbol" w:char="F078"/>
      </w:r>
      <w:r>
        <w:rPr>
          <w:rFonts w:eastAsiaTheme="minorEastAsia"/>
          <w:sz w:val="22"/>
          <w:szCs w:val="22"/>
        </w:rPr>
        <w:t>, nên bị loại, chỉ còn 2 itemset {</w:t>
      </w:r>
      <w:r w:rsidRPr="00DF2B8B">
        <w:rPr>
          <w:rFonts w:eastAsiaTheme="minorEastAsia"/>
          <w:i/>
          <w:sz w:val="22"/>
          <w:szCs w:val="22"/>
        </w:rPr>
        <w:t>edg</w:t>
      </w:r>
      <w:r>
        <w:rPr>
          <w:rFonts w:eastAsiaTheme="minorEastAsia"/>
          <w:sz w:val="22"/>
          <w:szCs w:val="22"/>
        </w:rPr>
        <w:t>} và {</w:t>
      </w:r>
      <w:r w:rsidRPr="00DF2B8B">
        <w:rPr>
          <w:rFonts w:eastAsiaTheme="minorEastAsia"/>
          <w:i/>
          <w:sz w:val="22"/>
          <w:szCs w:val="22"/>
        </w:rPr>
        <w:t>edh</w:t>
      </w:r>
      <w:r>
        <w:rPr>
          <w:rFonts w:eastAsiaTheme="minorEastAsia"/>
          <w:sz w:val="22"/>
          <w:szCs w:val="22"/>
        </w:rPr>
        <w:t>} kết hợp để tạo ra nút cuối cùng như hình 4.4.</w:t>
      </w:r>
    </w:p>
    <w:p w:rsidR="008D6D62" w:rsidRPr="008852C6" w:rsidRDefault="00593AB1" w:rsidP="008852C6">
      <w:pPr>
        <w:jc w:val="both"/>
        <w:rPr>
          <w:rFonts w:eastAsiaTheme="minorEastAsia"/>
          <w:sz w:val="22"/>
          <w:szCs w:val="26"/>
        </w:rPr>
      </w:pPr>
      <w:r w:rsidRPr="00593AB1">
        <w:rPr>
          <w:rFonts w:eastAsiaTheme="minorEastAsia"/>
          <w:sz w:val="26"/>
          <w:szCs w:val="26"/>
        </w:rPr>
      </w:r>
      <w:r w:rsidRPr="00593AB1">
        <w:rPr>
          <w:rFonts w:eastAsiaTheme="minorEastAsia"/>
          <w:sz w:val="26"/>
          <w:szCs w:val="26"/>
        </w:rPr>
        <w:pict>
          <v:group id="_x0000_s1102" editas="canvas" style="width:216.25pt;height:138.8pt;mso-position-horizontal-relative:char;mso-position-vertical-relative:line" coordorigin="4428,2619" coordsize="4325,2776">
            <o:lock v:ext="edit" aspectratio="t"/>
            <v:shape id="_x0000_s1103" type="#_x0000_t75" style="position:absolute;left:4428;top:2619;width:4325;height:2776" o:preferrelative="f">
              <v:fill o:detectmouseclick="t"/>
              <v:path o:extrusionok="t" o:connecttype="none"/>
              <o:lock v:ext="edit" text="t"/>
            </v:shape>
            <v:shape id="_x0000_s1104" type="#_x0000_t202" style="position:absolute;left:5842;top:2621;width:1894;height:420" strokecolor="white [3212]">
              <v:textbox style="mso-next-textbox:#_x0000_s1104" inset="3.6pt,,3.6pt">
                <w:txbxContent>
                  <w:p w:rsidR="00CC7ADE" w:rsidRPr="008E7D22" w:rsidRDefault="00CC7ADE" w:rsidP="008D6D62">
                    <w:pPr>
                      <w:jc w:val="center"/>
                      <w:rPr>
                        <w:sz w:val="20"/>
                        <w:szCs w:val="20"/>
                      </w:rPr>
                    </w:pPr>
                    <w:r>
                      <w:rPr>
                        <w:sz w:val="20"/>
                        <w:szCs w:val="20"/>
                      </w:rPr>
                      <w:t>{}</w:t>
                    </w:r>
                  </w:p>
                </w:txbxContent>
              </v:textbox>
            </v:shape>
            <v:shape id="_x0000_s1105" type="#_x0000_t202" style="position:absolute;left:4428;top:3206;width:1246;height:648" strokecolor="white [3212]">
              <v:textbox style="mso-next-textbox:#_x0000_s1105" inset="3.6pt,,3.6pt">
                <w:txbxContent>
                  <w:p w:rsidR="00CC7ADE" w:rsidRPr="00BC0068" w:rsidRDefault="00CC7ADE" w:rsidP="008D6D62">
                    <w:pPr>
                      <w:jc w:val="center"/>
                      <w:rPr>
                        <w:sz w:val="20"/>
                        <w:szCs w:val="20"/>
                      </w:rPr>
                    </w:pPr>
                    <w:proofErr w:type="gramStart"/>
                    <w:r w:rsidRPr="00A61F91">
                      <w:rPr>
                        <w:b/>
                        <w:i/>
                        <w:sz w:val="20"/>
                        <w:szCs w:val="20"/>
                      </w:rPr>
                      <w:t>ed</w:t>
                    </w:r>
                    <w:r>
                      <w:rPr>
                        <w:sz w:val="20"/>
                        <w:szCs w:val="20"/>
                      </w:rPr>
                      <w:t>×</w:t>
                    </w:r>
                    <w:proofErr w:type="gramEnd"/>
                    <w:r>
                      <w:rPr>
                        <w:sz w:val="20"/>
                        <w:szCs w:val="20"/>
                      </w:rPr>
                      <w:t>456789</w:t>
                    </w:r>
                  </w:p>
                  <w:p w:rsidR="00CC7ADE" w:rsidRPr="00BC0068" w:rsidRDefault="00CC7ADE" w:rsidP="008D6D62">
                    <w:pPr>
                      <w:jc w:val="center"/>
                      <w:rPr>
                        <w:sz w:val="20"/>
                        <w:szCs w:val="20"/>
                      </w:rPr>
                    </w:pPr>
                    <w:r w:rsidRPr="00BC0068">
                      <w:rPr>
                        <w:sz w:val="20"/>
                        <w:szCs w:val="20"/>
                      </w:rPr>
                      <w:t>6</w:t>
                    </w:r>
                    <w:r>
                      <w:rPr>
                        <w:sz w:val="20"/>
                        <w:szCs w:val="20"/>
                      </w:rPr>
                      <w:t>5</w:t>
                    </w:r>
                    <w:r w:rsidRPr="00BC0068">
                      <w:rPr>
                        <w:sz w:val="20"/>
                        <w:szCs w:val="20"/>
                      </w:rPr>
                      <w:t>0</w:t>
                    </w:r>
                  </w:p>
                </w:txbxContent>
              </v:textbox>
            </v:shape>
            <v:shape id="_x0000_s1106" type="#_x0000_t32" style="position:absolute;left:5051;top:3041;width:1738;height:165;flip:x" o:connectortype="straight">
              <v:stroke endarrow="open"/>
            </v:shape>
            <v:shape id="_x0000_s1107" type="#_x0000_t202" style="position:absolute;left:5633;top:3204;width:1319;height:648" strokecolor="white [3212]">
              <v:textbox style="mso-next-textbox:#_x0000_s1107" inset="3.6pt,,3.6pt">
                <w:txbxContent>
                  <w:p w:rsidR="00CC7ADE" w:rsidRPr="00BC0068" w:rsidRDefault="00CC7ADE" w:rsidP="008D6D62">
                    <w:pPr>
                      <w:jc w:val="center"/>
                      <w:rPr>
                        <w:sz w:val="20"/>
                        <w:szCs w:val="20"/>
                      </w:rPr>
                    </w:pPr>
                    <w:proofErr w:type="gramStart"/>
                    <w:r w:rsidRPr="00F860B7">
                      <w:rPr>
                        <w:i/>
                        <w:sz w:val="20"/>
                        <w:szCs w:val="20"/>
                      </w:rPr>
                      <w:t>f</w:t>
                    </w:r>
                    <w:r>
                      <w:rPr>
                        <w:sz w:val="20"/>
                        <w:szCs w:val="20"/>
                      </w:rPr>
                      <w:t>×</w:t>
                    </w:r>
                    <w:proofErr w:type="gramEnd"/>
                    <w:r>
                      <w:rPr>
                        <w:sz w:val="20"/>
                        <w:szCs w:val="20"/>
                      </w:rPr>
                      <w:t>7891011</w:t>
                    </w:r>
                  </w:p>
                  <w:p w:rsidR="00CC7ADE" w:rsidRPr="00BC0068" w:rsidRDefault="00CC7ADE" w:rsidP="008D6D62">
                    <w:pPr>
                      <w:jc w:val="center"/>
                      <w:rPr>
                        <w:sz w:val="20"/>
                        <w:szCs w:val="20"/>
                      </w:rPr>
                    </w:pPr>
                    <w:r w:rsidRPr="00BC0068">
                      <w:rPr>
                        <w:sz w:val="20"/>
                        <w:szCs w:val="20"/>
                      </w:rPr>
                      <w:t>600</w:t>
                    </w:r>
                  </w:p>
                </w:txbxContent>
              </v:textbox>
            </v:shape>
            <v:shape id="_x0000_s1108" type="#_x0000_t32" style="position:absolute;left:6293;top:3041;width:496;height:163;flip:x" o:connectortype="straight">
              <v:stroke endarrow="open"/>
            </v:shape>
            <v:shape id="_x0000_s1109" type="#_x0000_t202" style="position:absolute;left:6910;top:3204;width:978;height:648" strokecolor="white [3212]">
              <v:textbox style="mso-next-textbox:#_x0000_s1109" inset="3.6pt,,3.6pt">
                <w:txbxContent>
                  <w:p w:rsidR="00CC7ADE" w:rsidRPr="00BC0068" w:rsidRDefault="00CC7ADE" w:rsidP="008D6D62">
                    <w:pPr>
                      <w:jc w:val="center"/>
                      <w:rPr>
                        <w:sz w:val="20"/>
                        <w:szCs w:val="20"/>
                      </w:rPr>
                    </w:pPr>
                    <w:proofErr w:type="gramStart"/>
                    <w:r>
                      <w:rPr>
                        <w:i/>
                        <w:sz w:val="20"/>
                        <w:szCs w:val="20"/>
                      </w:rPr>
                      <w:t>g</w:t>
                    </w:r>
                    <w:r>
                      <w:rPr>
                        <w:sz w:val="20"/>
                        <w:szCs w:val="20"/>
                      </w:rPr>
                      <w:t>×</w:t>
                    </w:r>
                    <w:proofErr w:type="gramEnd"/>
                    <w:r>
                      <w:rPr>
                        <w:sz w:val="20"/>
                        <w:szCs w:val="20"/>
                      </w:rPr>
                      <w:t>7</w:t>
                    </w:r>
                  </w:p>
                  <w:p w:rsidR="00CC7ADE" w:rsidRPr="00BC0068" w:rsidRDefault="00CC7ADE" w:rsidP="008D6D62">
                    <w:pPr>
                      <w:jc w:val="center"/>
                      <w:rPr>
                        <w:sz w:val="20"/>
                        <w:szCs w:val="20"/>
                      </w:rPr>
                    </w:pPr>
                    <w:r>
                      <w:rPr>
                        <w:sz w:val="20"/>
                        <w:szCs w:val="20"/>
                      </w:rPr>
                      <w:t>20</w:t>
                    </w:r>
                    <w:r w:rsidRPr="00BC0068">
                      <w:rPr>
                        <w:sz w:val="20"/>
                        <w:szCs w:val="20"/>
                      </w:rPr>
                      <w:t>0</w:t>
                    </w:r>
                  </w:p>
                </w:txbxContent>
              </v:textbox>
            </v:shape>
            <v:shape id="_x0000_s1110" type="#_x0000_t32" style="position:absolute;left:6789;top:3041;width:610;height:163" o:connectortype="straight">
              <v:stroke endarrow="open"/>
            </v:shape>
            <v:shape id="_x0000_s1111" type="#_x0000_t202" style="position:absolute;left:7827;top:3204;width:860;height:648" strokecolor="white [3212]">
              <v:textbox style="mso-next-textbox:#_x0000_s1111" inset="3.6pt,,3.6pt">
                <w:txbxContent>
                  <w:p w:rsidR="00CC7ADE" w:rsidRPr="00BC0068" w:rsidRDefault="00CC7ADE" w:rsidP="008D6D62">
                    <w:pPr>
                      <w:jc w:val="center"/>
                      <w:rPr>
                        <w:sz w:val="20"/>
                        <w:szCs w:val="20"/>
                      </w:rPr>
                    </w:pPr>
                    <w:proofErr w:type="gramStart"/>
                    <w:r w:rsidRPr="00F860B7">
                      <w:rPr>
                        <w:i/>
                        <w:sz w:val="20"/>
                        <w:szCs w:val="20"/>
                      </w:rPr>
                      <w:t>h</w:t>
                    </w:r>
                    <w:r>
                      <w:rPr>
                        <w:sz w:val="20"/>
                        <w:szCs w:val="20"/>
                      </w:rPr>
                      <w:t>×</w:t>
                    </w:r>
                    <w:proofErr w:type="gramEnd"/>
                    <w:r>
                      <w:rPr>
                        <w:sz w:val="20"/>
                        <w:szCs w:val="20"/>
                      </w:rPr>
                      <w:t>810</w:t>
                    </w:r>
                  </w:p>
                  <w:p w:rsidR="00CC7ADE" w:rsidRPr="00BC0068" w:rsidRDefault="00CC7ADE" w:rsidP="008D6D62">
                    <w:pPr>
                      <w:jc w:val="center"/>
                      <w:rPr>
                        <w:sz w:val="20"/>
                        <w:szCs w:val="20"/>
                      </w:rPr>
                    </w:pPr>
                    <w:r>
                      <w:rPr>
                        <w:sz w:val="20"/>
                        <w:szCs w:val="20"/>
                      </w:rPr>
                      <w:t>25</w:t>
                    </w:r>
                    <w:r w:rsidRPr="00BC0068">
                      <w:rPr>
                        <w:sz w:val="20"/>
                        <w:szCs w:val="20"/>
                      </w:rPr>
                      <w:t>0</w:t>
                    </w:r>
                  </w:p>
                </w:txbxContent>
              </v:textbox>
            </v:shape>
            <v:shape id="_x0000_s1112" type="#_x0000_t32" style="position:absolute;left:6789;top:3041;width:1468;height:163" o:connectortype="straight">
              <v:stroke endarrow="open"/>
            </v:shape>
            <v:shape id="_x0000_s1113" type="#_x0000_t202" style="position:absolute;left:4438;top:3998;width:945;height:648" strokecolor="white [3212]">
              <v:textbox style="mso-next-textbox:#_x0000_s1113" inset="3.6pt,,3.6pt">
                <w:txbxContent>
                  <w:p w:rsidR="00CC7ADE" w:rsidRPr="00BC0068" w:rsidRDefault="00CC7ADE" w:rsidP="008D6D62">
                    <w:pPr>
                      <w:jc w:val="center"/>
                      <w:rPr>
                        <w:sz w:val="20"/>
                        <w:szCs w:val="20"/>
                      </w:rPr>
                    </w:pPr>
                    <w:proofErr w:type="gramStart"/>
                    <w:r w:rsidRPr="00F860B7">
                      <w:rPr>
                        <w:i/>
                        <w:sz w:val="20"/>
                        <w:szCs w:val="20"/>
                      </w:rPr>
                      <w:t>ed</w:t>
                    </w:r>
                    <w:r>
                      <w:rPr>
                        <w:i/>
                        <w:sz w:val="20"/>
                        <w:szCs w:val="20"/>
                      </w:rPr>
                      <w:t>f</w:t>
                    </w:r>
                    <w:r>
                      <w:rPr>
                        <w:sz w:val="20"/>
                        <w:szCs w:val="20"/>
                      </w:rPr>
                      <w:t>×</w:t>
                    </w:r>
                    <w:proofErr w:type="gramEnd"/>
                    <w:r>
                      <w:rPr>
                        <w:sz w:val="20"/>
                        <w:szCs w:val="20"/>
                      </w:rPr>
                      <w:t>1011</w:t>
                    </w:r>
                  </w:p>
                  <w:p w:rsidR="00CC7ADE" w:rsidRPr="00BC0068" w:rsidRDefault="00CC7ADE" w:rsidP="008D6D62">
                    <w:pPr>
                      <w:jc w:val="center"/>
                      <w:rPr>
                        <w:sz w:val="20"/>
                        <w:szCs w:val="20"/>
                      </w:rPr>
                    </w:pPr>
                    <w:r>
                      <w:rPr>
                        <w:sz w:val="20"/>
                        <w:szCs w:val="20"/>
                      </w:rPr>
                      <w:t>900</w:t>
                    </w:r>
                  </w:p>
                </w:txbxContent>
              </v:textbox>
            </v:shape>
            <v:shape id="_x0000_s1114" type="#_x0000_t32" style="position:absolute;left:4911;top:3854;width:140;height:144;flip:x" o:connectortype="straight">
              <v:stroke endarrow="open"/>
            </v:shape>
            <v:shape id="_x0000_s1115" type="#_x0000_t202" style="position:absolute;left:5363;top:3998;width:865;height:648" strokecolor="white [3212]">
              <v:textbox style="mso-next-textbox:#_x0000_s1115" inset="3.6pt,,3.6pt">
                <w:txbxContent>
                  <w:p w:rsidR="00CC7ADE" w:rsidRPr="00BC0068" w:rsidRDefault="00CC7ADE" w:rsidP="008D6D62">
                    <w:pPr>
                      <w:jc w:val="center"/>
                      <w:rPr>
                        <w:sz w:val="20"/>
                        <w:szCs w:val="20"/>
                      </w:rPr>
                    </w:pPr>
                    <w:proofErr w:type="gramStart"/>
                    <w:r w:rsidRPr="00A61F91">
                      <w:rPr>
                        <w:b/>
                        <w:i/>
                        <w:sz w:val="20"/>
                        <w:szCs w:val="20"/>
                      </w:rPr>
                      <w:t>edg</w:t>
                    </w:r>
                    <w:proofErr w:type="gramEnd"/>
                    <w:r>
                      <w:rPr>
                        <w:sz w:val="20"/>
                        <w:szCs w:val="20"/>
                      </w:rPr>
                      <w:t>×</w:t>
                    </w:r>
                    <w:r>
                      <w:rPr>
                        <w:sz w:val="20"/>
                        <w:szCs w:val="20"/>
                      </w:rPr>
                      <w:sym w:font="Symbol" w:char="F0C6"/>
                    </w:r>
                  </w:p>
                  <w:p w:rsidR="00CC7ADE" w:rsidRPr="00BC0068" w:rsidRDefault="00CC7ADE" w:rsidP="008D6D62">
                    <w:pPr>
                      <w:jc w:val="center"/>
                      <w:rPr>
                        <w:sz w:val="20"/>
                        <w:szCs w:val="20"/>
                      </w:rPr>
                    </w:pPr>
                    <w:r>
                      <w:rPr>
                        <w:sz w:val="20"/>
                        <w:szCs w:val="20"/>
                      </w:rPr>
                      <w:t>650</w:t>
                    </w:r>
                  </w:p>
                </w:txbxContent>
              </v:textbox>
            </v:shape>
            <v:shape id="_x0000_s1116" type="#_x0000_t32" style="position:absolute;left:5051;top:3854;width:745;height:144" o:connectortype="straight">
              <v:stroke endarrow="open"/>
            </v:shape>
            <v:shape id="_x0000_s1117" type="#_x0000_t202" style="position:absolute;left:6234;top:4009;width:865;height:648" strokecolor="white [3212]">
              <v:textbox style="mso-next-textbox:#_x0000_s1117" inset="3.6pt,,3.6pt">
                <w:txbxContent>
                  <w:p w:rsidR="00CC7ADE" w:rsidRPr="00BC0068" w:rsidRDefault="00CC7ADE" w:rsidP="008D6D62">
                    <w:pPr>
                      <w:jc w:val="center"/>
                      <w:rPr>
                        <w:sz w:val="20"/>
                        <w:szCs w:val="20"/>
                      </w:rPr>
                    </w:pPr>
                    <w:proofErr w:type="gramStart"/>
                    <w:r w:rsidRPr="00A61F91">
                      <w:rPr>
                        <w:b/>
                        <w:i/>
                        <w:sz w:val="20"/>
                        <w:szCs w:val="20"/>
                      </w:rPr>
                      <w:t>edh</w:t>
                    </w:r>
                    <w:r>
                      <w:rPr>
                        <w:sz w:val="20"/>
                        <w:szCs w:val="20"/>
                      </w:rPr>
                      <w:t>×</w:t>
                    </w:r>
                    <w:proofErr w:type="gramEnd"/>
                    <w:r>
                      <w:rPr>
                        <w:sz w:val="20"/>
                        <w:szCs w:val="20"/>
                      </w:rPr>
                      <w:t>10</w:t>
                    </w:r>
                  </w:p>
                  <w:p w:rsidR="00CC7ADE" w:rsidRPr="00BC0068" w:rsidRDefault="00CC7ADE" w:rsidP="008D6D62">
                    <w:pPr>
                      <w:jc w:val="center"/>
                      <w:rPr>
                        <w:sz w:val="20"/>
                        <w:szCs w:val="20"/>
                      </w:rPr>
                    </w:pPr>
                    <w:r>
                      <w:rPr>
                        <w:sz w:val="20"/>
                        <w:szCs w:val="20"/>
                      </w:rPr>
                      <w:t>800</w:t>
                    </w:r>
                  </w:p>
                </w:txbxContent>
              </v:textbox>
            </v:shape>
            <v:shape id="_x0000_s1118" type="#_x0000_t32" style="position:absolute;left:5051;top:3854;width:1616;height:155" o:connectortype="straight">
              <v:stroke endarrow="open"/>
            </v:shape>
            <v:shape id="_x0000_s1119" type="#_x0000_t32" style="position:absolute;left:5796;top:4646;width:433;height:101" o:connectortype="straight">
              <v:stroke endarrow="open"/>
            </v:shape>
            <v:shape id="_x0000_s1120" type="#_x0000_t202" style="position:absolute;left:5762;top:4747;width:934;height:648" strokecolor="white [3212]">
              <v:textbox style="mso-next-textbox:#_x0000_s1120" inset="3.6pt,,3.6pt">
                <w:txbxContent>
                  <w:p w:rsidR="00CC7ADE" w:rsidRPr="00BC0068" w:rsidRDefault="00CC7ADE" w:rsidP="008D6D62">
                    <w:pPr>
                      <w:jc w:val="center"/>
                      <w:rPr>
                        <w:sz w:val="20"/>
                        <w:szCs w:val="20"/>
                      </w:rPr>
                    </w:pPr>
                    <w:proofErr w:type="gramStart"/>
                    <w:r w:rsidRPr="00A61F91">
                      <w:rPr>
                        <w:b/>
                        <w:i/>
                        <w:sz w:val="20"/>
                        <w:szCs w:val="20"/>
                      </w:rPr>
                      <w:t>edgh</w:t>
                    </w:r>
                    <w:r>
                      <w:rPr>
                        <w:sz w:val="20"/>
                        <w:szCs w:val="20"/>
                      </w:rPr>
                      <w:t>×</w:t>
                    </w:r>
                    <w:proofErr w:type="gramEnd"/>
                    <w:r>
                      <w:rPr>
                        <w:sz w:val="20"/>
                        <w:szCs w:val="20"/>
                      </w:rPr>
                      <w:t>10</w:t>
                    </w:r>
                  </w:p>
                  <w:p w:rsidR="00CC7ADE" w:rsidRPr="00BC0068" w:rsidRDefault="00CC7ADE" w:rsidP="008D6D62">
                    <w:pPr>
                      <w:jc w:val="center"/>
                      <w:rPr>
                        <w:sz w:val="20"/>
                        <w:szCs w:val="20"/>
                      </w:rPr>
                    </w:pPr>
                    <w:r>
                      <w:rPr>
                        <w:sz w:val="20"/>
                        <w:szCs w:val="20"/>
                      </w:rPr>
                      <w:t>800</w:t>
                    </w:r>
                  </w:p>
                </w:txbxContent>
              </v:textbox>
            </v:shape>
            <v:shape id="_x0000_s1121" type="#_x0000_t32" style="position:absolute;left:4510;top:3877;width:720;height:820;flip:x" o:connectortype="straight"/>
            <v:shape id="_x0000_s1122" type="#_x0000_t32" style="position:absolute;left:4510;top:3877;width:720;height:820" o:connectortype="straight"/>
            <w10:wrap type="none"/>
            <w10:anchorlock/>
          </v:group>
        </w:pict>
      </w:r>
    </w:p>
    <w:p w:rsidR="008852C6" w:rsidRPr="008D6D62" w:rsidRDefault="008D6D62" w:rsidP="008D6D62">
      <w:pPr>
        <w:jc w:val="center"/>
        <w:rPr>
          <w:sz w:val="22"/>
          <w:szCs w:val="22"/>
        </w:rPr>
      </w:pPr>
      <w:r w:rsidRPr="008D6D62">
        <w:rPr>
          <w:sz w:val="22"/>
          <w:szCs w:val="22"/>
        </w:rPr>
        <w:t>Hình 4.4: Cây phát sinh ở bước sau cùng.</w:t>
      </w:r>
    </w:p>
    <w:p w:rsidR="00A61F91" w:rsidRPr="008D6D62" w:rsidRDefault="00B04EE4" w:rsidP="00A61F91">
      <w:pPr>
        <w:jc w:val="both"/>
        <w:rPr>
          <w:sz w:val="22"/>
          <w:szCs w:val="22"/>
        </w:rPr>
      </w:pPr>
      <w:r>
        <w:rPr>
          <w:sz w:val="22"/>
          <w:szCs w:val="22"/>
        </w:rPr>
        <w:t xml:space="preserve">Kết quả </w:t>
      </w:r>
      <w:r w:rsidR="008D6D62">
        <w:rPr>
          <w:sz w:val="22"/>
          <w:szCs w:val="22"/>
        </w:rPr>
        <w:t>tập dữ liệu có thể xóa với ràng buộc {</w:t>
      </w:r>
      <w:proofErr w:type="gramStart"/>
      <w:r w:rsidR="008D6D62" w:rsidRPr="00DF2B8B">
        <w:rPr>
          <w:i/>
          <w:sz w:val="22"/>
          <w:szCs w:val="22"/>
        </w:rPr>
        <w:t>ed</w:t>
      </w:r>
      <w:proofErr w:type="gramEnd"/>
      <w:r w:rsidR="008D6D62">
        <w:rPr>
          <w:sz w:val="22"/>
          <w:szCs w:val="22"/>
        </w:rPr>
        <w:t xml:space="preserve">} trong tập dữ liệu </w:t>
      </w:r>
      <w:r w:rsidR="008D6D62" w:rsidRPr="008D6D62">
        <w:rPr>
          <w:i/>
          <w:sz w:val="22"/>
          <w:szCs w:val="22"/>
        </w:rPr>
        <w:t>DB</w:t>
      </w:r>
      <w:r w:rsidR="008D6D62" w:rsidRPr="008D6D62">
        <w:rPr>
          <w:i/>
          <w:sz w:val="22"/>
          <w:szCs w:val="22"/>
          <w:vertAlign w:val="subscript"/>
        </w:rPr>
        <w:t>e</w:t>
      </w:r>
      <w:r w:rsidR="008D6D62" w:rsidRPr="008D6D62">
        <w:rPr>
          <w:sz w:val="22"/>
          <w:szCs w:val="22"/>
        </w:rPr>
        <w:t>.</w:t>
      </w:r>
      <w:r w:rsidR="008D6D62">
        <w:rPr>
          <w:sz w:val="22"/>
          <w:szCs w:val="22"/>
        </w:rPr>
        <w:t xml:space="preserve"> </w:t>
      </w:r>
      <w:proofErr w:type="gramStart"/>
      <w:r w:rsidR="008D6D62">
        <w:rPr>
          <w:sz w:val="22"/>
          <w:szCs w:val="22"/>
        </w:rPr>
        <w:t>là</w:t>
      </w:r>
      <w:proofErr w:type="gramEnd"/>
      <w:r w:rsidR="008D6D62">
        <w:rPr>
          <w:sz w:val="22"/>
          <w:szCs w:val="22"/>
        </w:rPr>
        <w:t xml:space="preserve"> các tập {</w:t>
      </w:r>
      <w:r w:rsidR="008D6D62" w:rsidRPr="00DF2B8B">
        <w:rPr>
          <w:i/>
          <w:sz w:val="22"/>
          <w:szCs w:val="22"/>
        </w:rPr>
        <w:t>ed</w:t>
      </w:r>
      <w:r w:rsidR="008D6D62">
        <w:rPr>
          <w:sz w:val="22"/>
          <w:szCs w:val="22"/>
        </w:rPr>
        <w:t>: 650}, {</w:t>
      </w:r>
      <w:r w:rsidR="008D6D62" w:rsidRPr="00DF2B8B">
        <w:rPr>
          <w:i/>
          <w:sz w:val="22"/>
          <w:szCs w:val="22"/>
        </w:rPr>
        <w:t>edg</w:t>
      </w:r>
      <w:r w:rsidR="008D6D62">
        <w:rPr>
          <w:sz w:val="22"/>
          <w:szCs w:val="22"/>
        </w:rPr>
        <w:t>:650}, {</w:t>
      </w:r>
      <w:r w:rsidR="008D6D62" w:rsidRPr="00DF2B8B">
        <w:rPr>
          <w:i/>
          <w:sz w:val="22"/>
          <w:szCs w:val="22"/>
        </w:rPr>
        <w:t>edh</w:t>
      </w:r>
      <w:r w:rsidR="008D6D62">
        <w:rPr>
          <w:sz w:val="22"/>
          <w:szCs w:val="22"/>
        </w:rPr>
        <w:t>:800} và {</w:t>
      </w:r>
      <w:r w:rsidR="008D6D62" w:rsidRPr="00DF2B8B">
        <w:rPr>
          <w:i/>
          <w:sz w:val="22"/>
          <w:szCs w:val="22"/>
        </w:rPr>
        <w:t>edgh</w:t>
      </w:r>
      <w:r w:rsidR="008D6D62">
        <w:rPr>
          <w:sz w:val="22"/>
          <w:szCs w:val="22"/>
        </w:rPr>
        <w:t>:800}.</w:t>
      </w:r>
    </w:p>
    <w:p w:rsidR="00DF2B8B" w:rsidRPr="0050505D" w:rsidRDefault="00DF2B8B" w:rsidP="0050505D">
      <w:pPr>
        <w:pStyle w:val="Heading2"/>
        <w:numPr>
          <w:ilvl w:val="1"/>
          <w:numId w:val="7"/>
        </w:numPr>
        <w:tabs>
          <w:tab w:val="clear" w:pos="792"/>
          <w:tab w:val="left" w:pos="567"/>
        </w:tabs>
        <w:spacing w:before="120" w:after="0" w:line="240" w:lineRule="auto"/>
        <w:ind w:left="0" w:firstLine="0"/>
        <w:rPr>
          <w:sz w:val="22"/>
          <w:szCs w:val="22"/>
        </w:rPr>
      </w:pPr>
      <w:r w:rsidRPr="0050505D">
        <w:rPr>
          <w:sz w:val="22"/>
          <w:szCs w:val="22"/>
        </w:rPr>
        <w:t>Đánh giá giải thuật CMEI</w:t>
      </w:r>
    </w:p>
    <w:p w:rsidR="00892BA2" w:rsidRDefault="00B50C42" w:rsidP="00070CC1">
      <w:pPr>
        <w:ind w:firstLine="360"/>
        <w:jc w:val="both"/>
        <w:rPr>
          <w:sz w:val="22"/>
          <w:szCs w:val="22"/>
        </w:rPr>
      </w:pPr>
      <w:r>
        <w:rPr>
          <w:sz w:val="22"/>
          <w:szCs w:val="22"/>
        </w:rPr>
        <w:t xml:space="preserve"> Trong bài báo này, chúng tôi đã phát triển một phương pháp khai thác tất cả các tập có thể xóa không </w:t>
      </w:r>
      <w:r w:rsidR="00BD3964">
        <w:rPr>
          <w:sz w:val="22"/>
          <w:szCs w:val="22"/>
        </w:rPr>
        <w:t xml:space="preserve">thỏa ràng buộc mà không cần kiểm tra ràng buộc do tận dụng </w:t>
      </w:r>
      <w:r w:rsidR="00235FB7">
        <w:rPr>
          <w:sz w:val="22"/>
          <w:szCs w:val="22"/>
        </w:rPr>
        <w:t xml:space="preserve">quan hệ thứ tự trên </w:t>
      </w:r>
      <w:r w:rsidR="004F3756">
        <w:rPr>
          <w:sz w:val="22"/>
          <w:szCs w:val="22"/>
        </w:rPr>
        <w:t>tập 2</w:t>
      </w:r>
      <w:r w:rsidR="00C90981" w:rsidRPr="00C90981">
        <w:rPr>
          <w:i/>
          <w:sz w:val="22"/>
          <w:szCs w:val="22"/>
          <w:vertAlign w:val="superscript"/>
        </w:rPr>
        <w:t>I</w:t>
      </w:r>
      <w:r w:rsidR="002F65FF">
        <w:rPr>
          <w:sz w:val="22"/>
          <w:szCs w:val="22"/>
        </w:rPr>
        <w:t xml:space="preserve">. </w:t>
      </w:r>
      <w:proofErr w:type="gramStart"/>
      <w:r w:rsidR="002F65FF">
        <w:rPr>
          <w:sz w:val="22"/>
          <w:szCs w:val="22"/>
        </w:rPr>
        <w:t xml:space="preserve">Ngoài ra, </w:t>
      </w:r>
      <w:r w:rsidR="002F65FF" w:rsidRPr="005F7659">
        <w:rPr>
          <w:sz w:val="22"/>
          <w:szCs w:val="22"/>
        </w:rPr>
        <w:t xml:space="preserve">CMEI </w:t>
      </w:r>
      <w:r w:rsidR="002F65FF">
        <w:rPr>
          <w:sz w:val="22"/>
          <w:szCs w:val="22"/>
        </w:rPr>
        <w:t>tận dụng tất cả các ưu điểm của MEI để khai thác hiệu quả EI.</w:t>
      </w:r>
      <w:proofErr w:type="gramEnd"/>
      <w:r w:rsidR="00493AE0">
        <w:rPr>
          <w:sz w:val="22"/>
          <w:szCs w:val="22"/>
        </w:rPr>
        <w:t xml:space="preserve"> </w:t>
      </w:r>
      <w:proofErr w:type="gramStart"/>
      <w:r w:rsidR="00493AE0">
        <w:rPr>
          <w:sz w:val="22"/>
          <w:szCs w:val="22"/>
        </w:rPr>
        <w:t xml:space="preserve">Với </w:t>
      </w:r>
      <w:r w:rsidR="008671C6">
        <w:rPr>
          <w:sz w:val="22"/>
          <w:szCs w:val="22"/>
        </w:rPr>
        <w:t>cách tiếp cận kể trên, CMEI tỉa sớm đáng kể không gian tìm kiếm trên cây tìm kiếm và vì vậy, nó giảm đáng kể thời gian khai thác cũng như không gian lưu trữ so với phương pháp khai thác dựa trên MEI rồi lọc các tập có thể xóa thỏa ràng buộc.</w:t>
      </w:r>
      <w:proofErr w:type="gramEnd"/>
    </w:p>
    <w:p w:rsidR="00731DE4" w:rsidRDefault="00731DE4" w:rsidP="006430FA">
      <w:pPr>
        <w:numPr>
          <w:ilvl w:val="0"/>
          <w:numId w:val="7"/>
        </w:numPr>
        <w:spacing w:before="120"/>
        <w:ind w:left="357" w:hanging="357"/>
        <w:rPr>
          <w:b/>
          <w:sz w:val="22"/>
          <w:szCs w:val="22"/>
        </w:rPr>
      </w:pPr>
      <w:r>
        <w:rPr>
          <w:b/>
          <w:sz w:val="22"/>
          <w:szCs w:val="22"/>
        </w:rPr>
        <w:t>KẾT LUẬN</w:t>
      </w:r>
      <w:r w:rsidR="00BC7091">
        <w:rPr>
          <w:b/>
          <w:sz w:val="22"/>
          <w:szCs w:val="22"/>
        </w:rPr>
        <w:t xml:space="preserve"> VÀ HƯỚNG PHÁT TRIỂN</w:t>
      </w:r>
    </w:p>
    <w:p w:rsidR="00B144CC" w:rsidRDefault="003B5109" w:rsidP="00070CC1">
      <w:pPr>
        <w:ind w:firstLine="360"/>
        <w:jc w:val="both"/>
        <w:rPr>
          <w:sz w:val="22"/>
          <w:szCs w:val="22"/>
        </w:rPr>
      </w:pPr>
      <w:r>
        <w:rPr>
          <w:sz w:val="22"/>
          <w:szCs w:val="22"/>
        </w:rPr>
        <w:t>B</w:t>
      </w:r>
      <w:r w:rsidR="0036610D">
        <w:rPr>
          <w:sz w:val="22"/>
          <w:szCs w:val="22"/>
        </w:rPr>
        <w:t xml:space="preserve">ài báo đề xuất một </w:t>
      </w:r>
      <w:r>
        <w:rPr>
          <w:sz w:val="22"/>
          <w:szCs w:val="22"/>
        </w:rPr>
        <w:t>phương pháp khai thác tập có thể xóa thỏa r</w:t>
      </w:r>
      <w:r w:rsidR="00D94089">
        <w:rPr>
          <w:sz w:val="22"/>
          <w:szCs w:val="22"/>
        </w:rPr>
        <w:t>à</w:t>
      </w:r>
      <w:r>
        <w:rPr>
          <w:sz w:val="22"/>
          <w:szCs w:val="22"/>
        </w:rPr>
        <w:t xml:space="preserve">ng buộc </w:t>
      </w:r>
      <w:r w:rsidR="00C90981" w:rsidRPr="00C90981">
        <w:rPr>
          <w:i/>
          <w:sz w:val="22"/>
          <w:szCs w:val="22"/>
        </w:rPr>
        <w:t>C</w:t>
      </w:r>
      <w:r>
        <w:rPr>
          <w:sz w:val="22"/>
          <w:szCs w:val="22"/>
        </w:rPr>
        <w:t xml:space="preserve"> cho trước. </w:t>
      </w:r>
      <w:r w:rsidR="00FA6B89">
        <w:rPr>
          <w:sz w:val="22"/>
          <w:szCs w:val="22"/>
        </w:rPr>
        <w:t>Chúng tôi cũng đã đề nghị một thuật toán khai thác tập có thể xóa thỏa ràng buộc mà không cần kiểm tra r</w:t>
      </w:r>
      <w:r w:rsidR="008546DB">
        <w:rPr>
          <w:sz w:val="22"/>
          <w:szCs w:val="22"/>
        </w:rPr>
        <w:t>à</w:t>
      </w:r>
      <w:r w:rsidR="00FA6B89">
        <w:rPr>
          <w:sz w:val="22"/>
          <w:szCs w:val="22"/>
        </w:rPr>
        <w:t xml:space="preserve">ng buộc dựa trên </w:t>
      </w:r>
      <w:r w:rsidR="00B05C10">
        <w:rPr>
          <w:sz w:val="22"/>
          <w:szCs w:val="22"/>
        </w:rPr>
        <w:t xml:space="preserve">quan hệ </w:t>
      </w:r>
      <w:r w:rsidR="00FA6B89">
        <w:rPr>
          <w:sz w:val="22"/>
          <w:szCs w:val="22"/>
        </w:rPr>
        <w:t>thứ tự của các tập</w:t>
      </w:r>
      <w:r w:rsidR="0036610D">
        <w:rPr>
          <w:sz w:val="22"/>
          <w:szCs w:val="22"/>
        </w:rPr>
        <w:t>. Các</w:t>
      </w:r>
      <w:r w:rsidR="004E7762">
        <w:rPr>
          <w:sz w:val="22"/>
          <w:szCs w:val="22"/>
        </w:rPr>
        <w:t>h</w:t>
      </w:r>
      <w:r w:rsidR="0036610D">
        <w:rPr>
          <w:sz w:val="22"/>
          <w:szCs w:val="22"/>
        </w:rPr>
        <w:t xml:space="preserve"> tiếp cận này được đánh giá </w:t>
      </w:r>
      <w:r w:rsidR="004E7762">
        <w:rPr>
          <w:sz w:val="22"/>
          <w:szCs w:val="22"/>
        </w:rPr>
        <w:t>hiệu quả so với việc khai thác toàn bộ tập EI rồi chọn ra các tập EI với ràng buộc.</w:t>
      </w:r>
    </w:p>
    <w:p w:rsidR="00030531" w:rsidRPr="00FA090F" w:rsidRDefault="00030531" w:rsidP="00070CC1">
      <w:pPr>
        <w:ind w:firstLine="360"/>
        <w:jc w:val="both"/>
        <w:rPr>
          <w:sz w:val="22"/>
          <w:szCs w:val="22"/>
        </w:rPr>
      </w:pPr>
      <w:proofErr w:type="gramStart"/>
      <w:r>
        <w:rPr>
          <w:sz w:val="22"/>
          <w:szCs w:val="22"/>
        </w:rPr>
        <w:t>Trong tương lai, chúng tôi sẽ tiến hành cài đặt thuật toán và so sánh với cách tiếp cận khai thác tất cả các tập có thể xóa sau đó lọc các tập thỏa ràng buộc.</w:t>
      </w:r>
      <w:proofErr w:type="gramEnd"/>
      <w:r>
        <w:rPr>
          <w:sz w:val="22"/>
          <w:szCs w:val="22"/>
        </w:rPr>
        <w:t xml:space="preserve"> </w:t>
      </w:r>
      <w:r w:rsidR="00432D5A">
        <w:rPr>
          <w:sz w:val="22"/>
          <w:szCs w:val="22"/>
        </w:rPr>
        <w:t xml:space="preserve">Ngoài ra, chúng tôi cũng sẽ mở rộng sang các loại ràng </w:t>
      </w:r>
      <w:r w:rsidR="00A50462">
        <w:rPr>
          <w:sz w:val="22"/>
          <w:szCs w:val="22"/>
        </w:rPr>
        <w:t>buộc khác. Bên cạnh đó, chúng tôi cũng sẽ mở rộng sang khai thác tập có thể xóa đóng thỏa r</w:t>
      </w:r>
      <w:r w:rsidR="00B8231F">
        <w:rPr>
          <w:sz w:val="22"/>
          <w:szCs w:val="22"/>
        </w:rPr>
        <w:t>à</w:t>
      </w:r>
      <w:r w:rsidR="00A50462">
        <w:rPr>
          <w:sz w:val="22"/>
          <w:szCs w:val="22"/>
        </w:rPr>
        <w:t>ng buộc.</w:t>
      </w:r>
    </w:p>
    <w:p w:rsidR="00B144CC" w:rsidRDefault="00B144CC" w:rsidP="006430FA">
      <w:pPr>
        <w:spacing w:before="120"/>
        <w:jc w:val="center"/>
        <w:rPr>
          <w:b/>
          <w:sz w:val="22"/>
          <w:szCs w:val="22"/>
        </w:rPr>
      </w:pPr>
      <w:r>
        <w:rPr>
          <w:b/>
          <w:sz w:val="22"/>
          <w:szCs w:val="22"/>
        </w:rPr>
        <w:t>T</w:t>
      </w:r>
      <w:r w:rsidRPr="002A4DA5">
        <w:rPr>
          <w:b/>
          <w:sz w:val="22"/>
          <w:szCs w:val="22"/>
        </w:rPr>
        <w:t>À</w:t>
      </w:r>
      <w:r>
        <w:rPr>
          <w:b/>
          <w:sz w:val="22"/>
          <w:szCs w:val="22"/>
        </w:rPr>
        <w:t>I LI</w:t>
      </w:r>
      <w:r w:rsidRPr="002A4DA5">
        <w:rPr>
          <w:b/>
          <w:sz w:val="22"/>
          <w:szCs w:val="22"/>
        </w:rPr>
        <w:t>Ệ</w:t>
      </w:r>
      <w:r>
        <w:rPr>
          <w:b/>
          <w:sz w:val="22"/>
          <w:szCs w:val="22"/>
        </w:rPr>
        <w:t>U THAM KH</w:t>
      </w:r>
      <w:r w:rsidRPr="002A4DA5">
        <w:rPr>
          <w:b/>
          <w:sz w:val="22"/>
          <w:szCs w:val="22"/>
        </w:rPr>
        <w:t>Ả</w:t>
      </w:r>
      <w:r>
        <w:rPr>
          <w:b/>
          <w:sz w:val="22"/>
          <w:szCs w:val="22"/>
        </w:rPr>
        <w:t>O</w:t>
      </w:r>
    </w:p>
    <w:p w:rsidR="007C0C2F" w:rsidRDefault="007C0C2F" w:rsidP="0050505D">
      <w:pPr>
        <w:pStyle w:val="ListParagraph"/>
        <w:numPr>
          <w:ilvl w:val="0"/>
          <w:numId w:val="31"/>
        </w:numPr>
        <w:spacing w:after="0" w:line="240" w:lineRule="auto"/>
        <w:ind w:left="426" w:hanging="426"/>
        <w:jc w:val="both"/>
        <w:rPr>
          <w:rFonts w:ascii="Times New Roman" w:hAnsi="Times New Roman" w:cs="Times New Roman"/>
        </w:rPr>
      </w:pPr>
      <w:r>
        <w:rPr>
          <w:rFonts w:ascii="Times New Roman" w:hAnsi="Times New Roman" w:cs="Times New Roman"/>
        </w:rPr>
        <w:t xml:space="preserve">B. </w:t>
      </w:r>
      <w:r w:rsidRPr="00F960B7">
        <w:rPr>
          <w:rFonts w:ascii="Times New Roman" w:hAnsi="Times New Roman" w:cs="Times New Roman"/>
        </w:rPr>
        <w:t xml:space="preserve">Liu, </w:t>
      </w:r>
      <w:r>
        <w:rPr>
          <w:rFonts w:ascii="Times New Roman" w:hAnsi="Times New Roman" w:cs="Times New Roman"/>
        </w:rPr>
        <w:t xml:space="preserve">W. </w:t>
      </w:r>
      <w:r w:rsidRPr="00F960B7">
        <w:rPr>
          <w:rFonts w:ascii="Times New Roman" w:hAnsi="Times New Roman" w:cs="Times New Roman"/>
        </w:rPr>
        <w:t xml:space="preserve">Hsu, </w:t>
      </w:r>
      <w:proofErr w:type="gramStart"/>
      <w:r>
        <w:rPr>
          <w:rFonts w:ascii="Times New Roman" w:hAnsi="Times New Roman" w:cs="Times New Roman"/>
        </w:rPr>
        <w:t>Y</w:t>
      </w:r>
      <w:proofErr w:type="gramEnd"/>
      <w:r>
        <w:rPr>
          <w:rFonts w:ascii="Times New Roman" w:hAnsi="Times New Roman" w:cs="Times New Roman"/>
        </w:rPr>
        <w:t xml:space="preserve">. </w:t>
      </w:r>
      <w:r w:rsidRPr="00F960B7">
        <w:rPr>
          <w:rFonts w:ascii="Times New Roman" w:hAnsi="Times New Roman" w:cs="Times New Roman"/>
        </w:rPr>
        <w:t>Ma</w:t>
      </w:r>
      <w:r>
        <w:rPr>
          <w:rFonts w:ascii="Times New Roman" w:hAnsi="Times New Roman" w:cs="Times New Roman"/>
        </w:rPr>
        <w:t>:</w:t>
      </w:r>
      <w:r w:rsidRPr="00F960B7">
        <w:rPr>
          <w:rFonts w:ascii="Times New Roman" w:hAnsi="Times New Roman" w:cs="Times New Roman"/>
        </w:rPr>
        <w:t xml:space="preserve"> Integrating classification and association rule mining. In SIGKDD’98,</w:t>
      </w:r>
      <w:r>
        <w:rPr>
          <w:rFonts w:ascii="Times New Roman" w:hAnsi="Times New Roman" w:cs="Times New Roman"/>
        </w:rPr>
        <w:t xml:space="preserve"> (1998),</w:t>
      </w:r>
      <w:r w:rsidRPr="00F960B7">
        <w:rPr>
          <w:rFonts w:ascii="Times New Roman" w:hAnsi="Times New Roman" w:cs="Times New Roman"/>
        </w:rPr>
        <w:t xml:space="preserve"> </w:t>
      </w:r>
      <w:r>
        <w:rPr>
          <w:rFonts w:ascii="Times New Roman" w:hAnsi="Times New Roman" w:cs="Times New Roman"/>
        </w:rPr>
        <w:t xml:space="preserve">pp. </w:t>
      </w:r>
      <w:r w:rsidRPr="00F960B7">
        <w:rPr>
          <w:rFonts w:ascii="Times New Roman" w:hAnsi="Times New Roman" w:cs="Times New Roman"/>
        </w:rPr>
        <w:t>80–86</w:t>
      </w:r>
      <w:r w:rsidR="00FC5DC6">
        <w:rPr>
          <w:rFonts w:ascii="Times New Roman" w:hAnsi="Times New Roman" w:cs="Times New Roman"/>
        </w:rPr>
        <w:t>.</w:t>
      </w:r>
    </w:p>
    <w:p w:rsidR="007C0C2F" w:rsidRDefault="007C0C2F" w:rsidP="0050505D">
      <w:pPr>
        <w:pStyle w:val="ListParagraph"/>
        <w:numPr>
          <w:ilvl w:val="0"/>
          <w:numId w:val="31"/>
        </w:numPr>
        <w:spacing w:after="0" w:line="240" w:lineRule="auto"/>
        <w:ind w:left="426" w:hanging="426"/>
        <w:jc w:val="both"/>
        <w:rPr>
          <w:rFonts w:ascii="Times New Roman" w:hAnsi="Times New Roman" w:cs="Times New Roman"/>
        </w:rPr>
      </w:pPr>
      <w:r w:rsidRPr="00F960B7">
        <w:rPr>
          <w:rFonts w:ascii="Times New Roman" w:hAnsi="Times New Roman" w:cs="Times New Roman"/>
        </w:rPr>
        <w:t>B.</w:t>
      </w:r>
      <w:r>
        <w:rPr>
          <w:rFonts w:ascii="Times New Roman" w:hAnsi="Times New Roman" w:cs="Times New Roman"/>
        </w:rPr>
        <w:t xml:space="preserve"> </w:t>
      </w:r>
      <w:proofErr w:type="gramStart"/>
      <w:r>
        <w:rPr>
          <w:rFonts w:ascii="Times New Roman" w:hAnsi="Times New Roman" w:cs="Times New Roman"/>
        </w:rPr>
        <w:t>Vo</w:t>
      </w:r>
      <w:proofErr w:type="gramEnd"/>
      <w:r w:rsidRPr="00F960B7">
        <w:rPr>
          <w:rFonts w:ascii="Times New Roman" w:hAnsi="Times New Roman" w:cs="Times New Roman"/>
        </w:rPr>
        <w:t>, T.P.</w:t>
      </w:r>
      <w:r>
        <w:rPr>
          <w:rFonts w:ascii="Times New Roman" w:hAnsi="Times New Roman" w:cs="Times New Roman"/>
        </w:rPr>
        <w:t xml:space="preserve"> Hong</w:t>
      </w:r>
      <w:r w:rsidRPr="00F960B7">
        <w:rPr>
          <w:rFonts w:ascii="Times New Roman" w:hAnsi="Times New Roman" w:cs="Times New Roman"/>
        </w:rPr>
        <w:t>, B.</w:t>
      </w:r>
      <w:r>
        <w:rPr>
          <w:rFonts w:ascii="Times New Roman" w:hAnsi="Times New Roman" w:cs="Times New Roman"/>
        </w:rPr>
        <w:t xml:space="preserve"> Le:</w:t>
      </w:r>
      <w:r w:rsidRPr="00F960B7">
        <w:rPr>
          <w:rFonts w:ascii="Times New Roman" w:hAnsi="Times New Roman" w:cs="Times New Roman"/>
        </w:rPr>
        <w:t xml:space="preserve"> DBV-Miner: A dynamic bit-vector approach for fast mining frequent closed itemsets. Expert Systems with Applications, 39(8),</w:t>
      </w:r>
      <w:r>
        <w:rPr>
          <w:rFonts w:ascii="Times New Roman" w:hAnsi="Times New Roman" w:cs="Times New Roman"/>
        </w:rPr>
        <w:t xml:space="preserve"> (2012), pp.</w:t>
      </w:r>
      <w:r w:rsidRPr="00F960B7">
        <w:rPr>
          <w:rFonts w:ascii="Times New Roman" w:hAnsi="Times New Roman" w:cs="Times New Roman"/>
        </w:rPr>
        <w:t xml:space="preserve"> 7196-7206</w:t>
      </w:r>
      <w:r>
        <w:rPr>
          <w:rFonts w:ascii="Times New Roman" w:hAnsi="Times New Roman" w:cs="Times New Roman"/>
        </w:rPr>
        <w:t>.</w:t>
      </w:r>
    </w:p>
    <w:p w:rsidR="007C0C2F" w:rsidRPr="008034D1" w:rsidRDefault="007C0C2F" w:rsidP="0050505D">
      <w:pPr>
        <w:pStyle w:val="ListParagraph"/>
        <w:numPr>
          <w:ilvl w:val="0"/>
          <w:numId w:val="31"/>
        </w:numPr>
        <w:spacing w:after="0" w:line="240" w:lineRule="auto"/>
        <w:ind w:left="426" w:hanging="426"/>
        <w:jc w:val="both"/>
        <w:rPr>
          <w:rFonts w:ascii="Times New Roman" w:hAnsi="Times New Roman" w:cs="Times New Roman"/>
        </w:rPr>
      </w:pPr>
      <w:r>
        <w:rPr>
          <w:rFonts w:ascii="Times New Roman" w:hAnsi="Times New Roman" w:cs="Times New Roman"/>
        </w:rPr>
        <w:lastRenderedPageBreak/>
        <w:t>G.</w:t>
      </w:r>
      <w:r w:rsidRPr="008034D1">
        <w:rPr>
          <w:rFonts w:ascii="Times New Roman" w:hAnsi="Times New Roman" w:cs="Times New Roman"/>
        </w:rPr>
        <w:t xml:space="preserve"> Nguyen, T</w:t>
      </w:r>
      <w:r>
        <w:rPr>
          <w:rFonts w:ascii="Times New Roman" w:hAnsi="Times New Roman" w:cs="Times New Roman"/>
        </w:rPr>
        <w:t xml:space="preserve">. </w:t>
      </w:r>
      <w:r w:rsidRPr="008034D1">
        <w:rPr>
          <w:rFonts w:ascii="Times New Roman" w:hAnsi="Times New Roman" w:cs="Times New Roman"/>
        </w:rPr>
        <w:t xml:space="preserve"> Le, B</w:t>
      </w:r>
      <w:r>
        <w:rPr>
          <w:rFonts w:ascii="Times New Roman" w:hAnsi="Times New Roman" w:cs="Times New Roman"/>
        </w:rPr>
        <w:t>.</w:t>
      </w:r>
      <w:r w:rsidRPr="008034D1">
        <w:rPr>
          <w:rFonts w:ascii="Times New Roman" w:hAnsi="Times New Roman" w:cs="Times New Roman"/>
        </w:rPr>
        <w:t xml:space="preserve"> </w:t>
      </w:r>
      <w:proofErr w:type="gramStart"/>
      <w:r w:rsidRPr="008034D1">
        <w:rPr>
          <w:rFonts w:ascii="Times New Roman" w:hAnsi="Times New Roman" w:cs="Times New Roman"/>
        </w:rPr>
        <w:t>Vo</w:t>
      </w:r>
      <w:proofErr w:type="gramEnd"/>
      <w:r w:rsidRPr="008034D1">
        <w:rPr>
          <w:rFonts w:ascii="Times New Roman" w:hAnsi="Times New Roman" w:cs="Times New Roman"/>
        </w:rPr>
        <w:t>, B</w:t>
      </w:r>
      <w:r>
        <w:rPr>
          <w:rFonts w:ascii="Times New Roman" w:hAnsi="Times New Roman" w:cs="Times New Roman"/>
        </w:rPr>
        <w:t>.</w:t>
      </w:r>
      <w:r w:rsidRPr="008034D1">
        <w:rPr>
          <w:rFonts w:ascii="Times New Roman" w:hAnsi="Times New Roman" w:cs="Times New Roman"/>
        </w:rPr>
        <w:t xml:space="preserve"> Le</w:t>
      </w:r>
      <w:r>
        <w:rPr>
          <w:rFonts w:ascii="Times New Roman" w:hAnsi="Times New Roman" w:cs="Times New Roman"/>
        </w:rPr>
        <w:t>:</w:t>
      </w:r>
      <w:r w:rsidRPr="008034D1">
        <w:rPr>
          <w:rFonts w:ascii="Times New Roman" w:hAnsi="Times New Roman" w:cs="Times New Roman"/>
        </w:rPr>
        <w:t xml:space="preserve"> A new approach for mining top-rank-k erasable itemsets. In ACIIDS’14,</w:t>
      </w:r>
      <w:r>
        <w:rPr>
          <w:rFonts w:ascii="Times New Roman" w:hAnsi="Times New Roman" w:cs="Times New Roman"/>
        </w:rPr>
        <w:t xml:space="preserve"> (2014),</w:t>
      </w:r>
      <w:r w:rsidRPr="008034D1">
        <w:rPr>
          <w:rFonts w:ascii="Times New Roman" w:hAnsi="Times New Roman" w:cs="Times New Roman"/>
        </w:rPr>
        <w:t xml:space="preserve"> Bangkok, Thailand, pp. 73–82.</w:t>
      </w:r>
    </w:p>
    <w:p w:rsidR="007C0C2F" w:rsidRPr="0093047B" w:rsidRDefault="007C0C2F" w:rsidP="0050505D">
      <w:pPr>
        <w:pStyle w:val="ListParagraph"/>
        <w:numPr>
          <w:ilvl w:val="0"/>
          <w:numId w:val="31"/>
        </w:numPr>
        <w:spacing w:after="0" w:line="240" w:lineRule="auto"/>
        <w:ind w:left="426" w:hanging="426"/>
        <w:jc w:val="both"/>
        <w:rPr>
          <w:rFonts w:ascii="Times New Roman" w:hAnsi="Times New Roman" w:cs="Times New Roman"/>
        </w:rPr>
      </w:pPr>
      <w:r w:rsidRPr="0093047B">
        <w:rPr>
          <w:rFonts w:ascii="Times New Roman" w:hAnsi="Times New Roman" w:cs="Times New Roman"/>
        </w:rPr>
        <w:t>G</w:t>
      </w:r>
      <w:r>
        <w:rPr>
          <w:rFonts w:ascii="Times New Roman" w:hAnsi="Times New Roman" w:cs="Times New Roman"/>
        </w:rPr>
        <w:t>. Nguyen</w:t>
      </w:r>
      <w:r w:rsidRPr="0093047B">
        <w:rPr>
          <w:rFonts w:ascii="Times New Roman" w:hAnsi="Times New Roman" w:cs="Times New Roman"/>
        </w:rPr>
        <w:t>, T</w:t>
      </w:r>
      <w:r>
        <w:rPr>
          <w:rFonts w:ascii="Times New Roman" w:hAnsi="Times New Roman" w:cs="Times New Roman"/>
        </w:rPr>
        <w:t>. Le</w:t>
      </w:r>
      <w:r w:rsidRPr="0093047B">
        <w:rPr>
          <w:rFonts w:ascii="Times New Roman" w:hAnsi="Times New Roman" w:cs="Times New Roman"/>
        </w:rPr>
        <w:t xml:space="preserve">, </w:t>
      </w:r>
      <w:r>
        <w:rPr>
          <w:rFonts w:ascii="Times New Roman" w:hAnsi="Times New Roman" w:cs="Times New Roman"/>
        </w:rPr>
        <w:t>B.</w:t>
      </w:r>
      <w:r w:rsidRPr="0093047B">
        <w:rPr>
          <w:rFonts w:ascii="Times New Roman" w:hAnsi="Times New Roman" w:cs="Times New Roman"/>
        </w:rPr>
        <w:t xml:space="preserve"> </w:t>
      </w:r>
      <w:proofErr w:type="gramStart"/>
      <w:r>
        <w:rPr>
          <w:rFonts w:ascii="Times New Roman" w:hAnsi="Times New Roman" w:cs="Times New Roman"/>
        </w:rPr>
        <w:t>Vo</w:t>
      </w:r>
      <w:proofErr w:type="gramEnd"/>
      <w:r>
        <w:rPr>
          <w:rFonts w:ascii="Times New Roman" w:hAnsi="Times New Roman" w:cs="Times New Roman"/>
        </w:rPr>
        <w:t>, B. Le:</w:t>
      </w:r>
      <w:r w:rsidRPr="0093047B">
        <w:rPr>
          <w:rFonts w:ascii="Times New Roman" w:hAnsi="Times New Roman" w:cs="Times New Roman"/>
        </w:rPr>
        <w:t xml:space="preserve"> Discovering erasable closed patterns. In ACIIDS’15,</w:t>
      </w:r>
      <w:r>
        <w:rPr>
          <w:rFonts w:ascii="Times New Roman" w:hAnsi="Times New Roman" w:cs="Times New Roman"/>
        </w:rPr>
        <w:t xml:space="preserve"> </w:t>
      </w:r>
      <w:r w:rsidRPr="0093047B">
        <w:rPr>
          <w:rFonts w:ascii="Times New Roman" w:hAnsi="Times New Roman" w:cs="Times New Roman"/>
        </w:rPr>
        <w:t>Bali, Indonesia</w:t>
      </w:r>
      <w:r w:rsidR="00FC5DC6">
        <w:rPr>
          <w:rFonts w:ascii="Times New Roman" w:hAnsi="Times New Roman" w:cs="Times New Roman"/>
        </w:rPr>
        <w:t>, (2015) pp. 368-376</w:t>
      </w:r>
      <w:r>
        <w:rPr>
          <w:rFonts w:ascii="Times New Roman" w:hAnsi="Times New Roman" w:cs="Times New Roman"/>
        </w:rPr>
        <w:t>.</w:t>
      </w:r>
    </w:p>
    <w:p w:rsidR="007C0C2F" w:rsidRDefault="007C0C2F" w:rsidP="0050505D">
      <w:pPr>
        <w:pStyle w:val="ListParagraph"/>
        <w:numPr>
          <w:ilvl w:val="0"/>
          <w:numId w:val="31"/>
        </w:numPr>
        <w:spacing w:after="0" w:line="240" w:lineRule="auto"/>
        <w:ind w:left="426" w:hanging="426"/>
        <w:jc w:val="both"/>
        <w:rPr>
          <w:rFonts w:ascii="Times New Roman" w:hAnsi="Times New Roman" w:cs="Times New Roman"/>
        </w:rPr>
      </w:pPr>
      <w:r>
        <w:rPr>
          <w:rFonts w:ascii="Times New Roman" w:hAnsi="Times New Roman" w:cs="Times New Roman"/>
        </w:rPr>
        <w:t xml:space="preserve">J. </w:t>
      </w:r>
      <w:r w:rsidRPr="00E660FA">
        <w:rPr>
          <w:rFonts w:ascii="Times New Roman" w:hAnsi="Times New Roman" w:cs="Times New Roman"/>
        </w:rPr>
        <w:t>Han,</w:t>
      </w:r>
      <w:r>
        <w:rPr>
          <w:rFonts w:ascii="Times New Roman" w:hAnsi="Times New Roman" w:cs="Times New Roman"/>
        </w:rPr>
        <w:t xml:space="preserve"> J.</w:t>
      </w:r>
      <w:r w:rsidRPr="00E660FA">
        <w:rPr>
          <w:rFonts w:ascii="Times New Roman" w:hAnsi="Times New Roman" w:cs="Times New Roman"/>
        </w:rPr>
        <w:t xml:space="preserve"> Pei,</w:t>
      </w:r>
      <w:r>
        <w:rPr>
          <w:rFonts w:ascii="Times New Roman" w:hAnsi="Times New Roman" w:cs="Times New Roman"/>
        </w:rPr>
        <w:t xml:space="preserve"> </w:t>
      </w:r>
      <w:proofErr w:type="gramStart"/>
      <w:r>
        <w:rPr>
          <w:rFonts w:ascii="Times New Roman" w:hAnsi="Times New Roman" w:cs="Times New Roman"/>
        </w:rPr>
        <w:t>Y</w:t>
      </w:r>
      <w:proofErr w:type="gramEnd"/>
      <w:r>
        <w:rPr>
          <w:rFonts w:ascii="Times New Roman" w:hAnsi="Times New Roman" w:cs="Times New Roman"/>
        </w:rPr>
        <w:t xml:space="preserve">. </w:t>
      </w:r>
      <w:r w:rsidRPr="00E660FA">
        <w:rPr>
          <w:rFonts w:ascii="Times New Roman" w:hAnsi="Times New Roman" w:cs="Times New Roman"/>
        </w:rPr>
        <w:t>Yin</w:t>
      </w:r>
      <w:r>
        <w:rPr>
          <w:rFonts w:ascii="Times New Roman" w:hAnsi="Times New Roman" w:cs="Times New Roman"/>
        </w:rPr>
        <w:t xml:space="preserve">: </w:t>
      </w:r>
      <w:r w:rsidRPr="00E660FA">
        <w:rPr>
          <w:rFonts w:ascii="Times New Roman" w:hAnsi="Times New Roman" w:cs="Times New Roman"/>
        </w:rPr>
        <w:t>Mining frequent patterns without candidate generation. In SIGMOD’00,</w:t>
      </w:r>
      <w:r>
        <w:rPr>
          <w:rFonts w:ascii="Times New Roman" w:hAnsi="Times New Roman" w:cs="Times New Roman"/>
        </w:rPr>
        <w:t xml:space="preserve"> (2000),</w:t>
      </w:r>
      <w:r w:rsidRPr="00E660FA">
        <w:rPr>
          <w:rFonts w:ascii="Times New Roman" w:hAnsi="Times New Roman" w:cs="Times New Roman"/>
        </w:rPr>
        <w:t xml:space="preserve"> </w:t>
      </w:r>
      <w:r>
        <w:rPr>
          <w:rFonts w:ascii="Times New Roman" w:hAnsi="Times New Roman" w:cs="Times New Roman"/>
        </w:rPr>
        <w:t xml:space="preserve">pp. </w:t>
      </w:r>
      <w:r w:rsidRPr="00E660FA">
        <w:rPr>
          <w:rFonts w:ascii="Times New Roman" w:hAnsi="Times New Roman" w:cs="Times New Roman"/>
        </w:rPr>
        <w:t>1–12</w:t>
      </w:r>
      <w:r w:rsidR="00FC5DC6">
        <w:rPr>
          <w:rFonts w:ascii="Times New Roman" w:hAnsi="Times New Roman" w:cs="Times New Roman"/>
        </w:rPr>
        <w:t>.</w:t>
      </w:r>
    </w:p>
    <w:p w:rsidR="007C0C2F" w:rsidRDefault="007C0C2F" w:rsidP="0050505D">
      <w:pPr>
        <w:pStyle w:val="ListParagraph"/>
        <w:numPr>
          <w:ilvl w:val="0"/>
          <w:numId w:val="31"/>
        </w:numPr>
        <w:spacing w:after="0" w:line="240" w:lineRule="auto"/>
        <w:ind w:left="426" w:hanging="426"/>
        <w:jc w:val="both"/>
        <w:rPr>
          <w:rFonts w:ascii="Times New Roman" w:hAnsi="Times New Roman" w:cs="Times New Roman"/>
        </w:rPr>
      </w:pPr>
      <w:r>
        <w:rPr>
          <w:rFonts w:ascii="Times New Roman" w:hAnsi="Times New Roman" w:cs="Times New Roman"/>
        </w:rPr>
        <w:t xml:space="preserve">M. </w:t>
      </w:r>
      <w:r w:rsidRPr="00F960B7">
        <w:rPr>
          <w:rFonts w:ascii="Times New Roman" w:hAnsi="Times New Roman" w:cs="Times New Roman"/>
        </w:rPr>
        <w:t xml:space="preserve">Zaki, </w:t>
      </w:r>
      <w:r>
        <w:rPr>
          <w:rFonts w:ascii="Times New Roman" w:hAnsi="Times New Roman" w:cs="Times New Roman"/>
        </w:rPr>
        <w:t xml:space="preserve">K. </w:t>
      </w:r>
      <w:r w:rsidRPr="00F960B7">
        <w:rPr>
          <w:rFonts w:ascii="Times New Roman" w:hAnsi="Times New Roman" w:cs="Times New Roman"/>
        </w:rPr>
        <w:t>Gouda</w:t>
      </w:r>
      <w:r>
        <w:rPr>
          <w:rFonts w:ascii="Times New Roman" w:hAnsi="Times New Roman" w:cs="Times New Roman"/>
        </w:rPr>
        <w:t>:</w:t>
      </w:r>
      <w:r w:rsidRPr="00F960B7">
        <w:rPr>
          <w:rFonts w:ascii="Times New Roman" w:hAnsi="Times New Roman" w:cs="Times New Roman"/>
        </w:rPr>
        <w:t xml:space="preserve"> Fast vertical mining using diffsets. In SIGKDD’03,</w:t>
      </w:r>
      <w:r>
        <w:rPr>
          <w:rFonts w:ascii="Times New Roman" w:hAnsi="Times New Roman" w:cs="Times New Roman"/>
        </w:rPr>
        <w:t xml:space="preserve"> (2003), pp.</w:t>
      </w:r>
      <w:r w:rsidRPr="00F960B7">
        <w:rPr>
          <w:rFonts w:ascii="Times New Roman" w:hAnsi="Times New Roman" w:cs="Times New Roman"/>
        </w:rPr>
        <w:t xml:space="preserve"> 326–335.</w:t>
      </w:r>
    </w:p>
    <w:p w:rsidR="007C0C2F" w:rsidRPr="00F960B7" w:rsidRDefault="007C0C2F" w:rsidP="0050505D">
      <w:pPr>
        <w:pStyle w:val="ListParagraph"/>
        <w:numPr>
          <w:ilvl w:val="0"/>
          <w:numId w:val="31"/>
        </w:numPr>
        <w:spacing w:after="0" w:line="240" w:lineRule="auto"/>
        <w:ind w:left="426" w:hanging="426"/>
        <w:jc w:val="both"/>
        <w:rPr>
          <w:rFonts w:ascii="Times New Roman" w:hAnsi="Times New Roman" w:cs="Times New Roman"/>
        </w:rPr>
      </w:pPr>
      <w:r w:rsidRPr="00F960B7">
        <w:rPr>
          <w:rFonts w:ascii="Times New Roman" w:hAnsi="Times New Roman" w:cs="Times New Roman"/>
        </w:rPr>
        <w:t>M.J.</w:t>
      </w:r>
      <w:r>
        <w:rPr>
          <w:rFonts w:ascii="Times New Roman" w:hAnsi="Times New Roman" w:cs="Times New Roman"/>
        </w:rPr>
        <w:t xml:space="preserve"> </w:t>
      </w:r>
      <w:proofErr w:type="gramStart"/>
      <w:r>
        <w:rPr>
          <w:rFonts w:ascii="Times New Roman" w:hAnsi="Times New Roman" w:cs="Times New Roman"/>
        </w:rPr>
        <w:t>Abdi</w:t>
      </w:r>
      <w:r w:rsidRPr="00F960B7">
        <w:rPr>
          <w:rFonts w:ascii="Times New Roman" w:hAnsi="Times New Roman" w:cs="Times New Roman"/>
        </w:rPr>
        <w:t xml:space="preserve"> ,</w:t>
      </w:r>
      <w:proofErr w:type="gramEnd"/>
      <w:r w:rsidRPr="00F960B7">
        <w:rPr>
          <w:rFonts w:ascii="Times New Roman" w:hAnsi="Times New Roman" w:cs="Times New Roman"/>
        </w:rPr>
        <w:t xml:space="preserve"> D.</w:t>
      </w:r>
      <w:r>
        <w:rPr>
          <w:rFonts w:ascii="Times New Roman" w:hAnsi="Times New Roman" w:cs="Times New Roman"/>
        </w:rPr>
        <w:t xml:space="preserve"> </w:t>
      </w:r>
      <w:r w:rsidRPr="00F960B7">
        <w:rPr>
          <w:rFonts w:ascii="Times New Roman" w:hAnsi="Times New Roman" w:cs="Times New Roman"/>
        </w:rPr>
        <w:t>Giveki</w:t>
      </w:r>
      <w:r>
        <w:rPr>
          <w:rFonts w:ascii="Times New Roman" w:hAnsi="Times New Roman" w:cs="Times New Roman"/>
        </w:rPr>
        <w:t xml:space="preserve">: </w:t>
      </w:r>
      <w:r w:rsidRPr="00F960B7">
        <w:rPr>
          <w:rFonts w:ascii="Times New Roman" w:hAnsi="Times New Roman" w:cs="Times New Roman"/>
        </w:rPr>
        <w:t>Automatic detection of erythemato-squamous diseases using PSO-SVM based on association rules. Engineering Applications of Artificial Intelligence, 26(1)</w:t>
      </w:r>
      <w:r>
        <w:rPr>
          <w:rFonts w:ascii="Times New Roman" w:hAnsi="Times New Roman" w:cs="Times New Roman"/>
        </w:rPr>
        <w:t>, (2013)</w:t>
      </w:r>
      <w:r w:rsidRPr="00F960B7">
        <w:rPr>
          <w:rFonts w:ascii="Times New Roman" w:hAnsi="Times New Roman" w:cs="Times New Roman"/>
        </w:rPr>
        <w:t xml:space="preserve">, </w:t>
      </w:r>
      <w:r>
        <w:rPr>
          <w:rFonts w:ascii="Times New Roman" w:hAnsi="Times New Roman" w:cs="Times New Roman"/>
        </w:rPr>
        <w:t xml:space="preserve">pp. </w:t>
      </w:r>
      <w:r w:rsidRPr="00F960B7">
        <w:rPr>
          <w:rFonts w:ascii="Times New Roman" w:hAnsi="Times New Roman" w:cs="Times New Roman"/>
        </w:rPr>
        <w:t>603-608.</w:t>
      </w:r>
    </w:p>
    <w:p w:rsidR="007C0C2F" w:rsidRDefault="007C0C2F" w:rsidP="0050505D">
      <w:pPr>
        <w:pStyle w:val="ListParagraph"/>
        <w:numPr>
          <w:ilvl w:val="0"/>
          <w:numId w:val="31"/>
        </w:numPr>
        <w:spacing w:after="0" w:line="240" w:lineRule="auto"/>
        <w:ind w:left="426" w:hanging="426"/>
        <w:jc w:val="both"/>
        <w:rPr>
          <w:rFonts w:ascii="Times New Roman" w:hAnsi="Times New Roman" w:cs="Times New Roman"/>
        </w:rPr>
      </w:pPr>
      <w:r>
        <w:rPr>
          <w:rFonts w:ascii="Times New Roman" w:hAnsi="Times New Roman" w:cs="Times New Roman"/>
        </w:rPr>
        <w:t xml:space="preserve">R. </w:t>
      </w:r>
      <w:r w:rsidRPr="00E660FA">
        <w:rPr>
          <w:rFonts w:ascii="Times New Roman" w:hAnsi="Times New Roman" w:cs="Times New Roman"/>
        </w:rPr>
        <w:t>Agrawal, R. Srikant</w:t>
      </w:r>
      <w:r>
        <w:rPr>
          <w:rFonts w:ascii="Times New Roman" w:hAnsi="Times New Roman" w:cs="Times New Roman"/>
        </w:rPr>
        <w:t>:</w:t>
      </w:r>
      <w:r w:rsidRPr="00E660FA">
        <w:rPr>
          <w:rFonts w:ascii="Times New Roman" w:hAnsi="Times New Roman" w:cs="Times New Roman"/>
        </w:rPr>
        <w:t xml:space="preserve"> Fast algorithms for mining association rules. In VLDB’94,</w:t>
      </w:r>
      <w:r>
        <w:rPr>
          <w:rFonts w:ascii="Times New Roman" w:hAnsi="Times New Roman" w:cs="Times New Roman"/>
        </w:rPr>
        <w:t xml:space="preserve"> (1994), pp.</w:t>
      </w:r>
      <w:r w:rsidRPr="00E660FA">
        <w:rPr>
          <w:rFonts w:ascii="Times New Roman" w:hAnsi="Times New Roman" w:cs="Times New Roman"/>
        </w:rPr>
        <w:t xml:space="preserve"> 487–499</w:t>
      </w:r>
      <w:r>
        <w:rPr>
          <w:rFonts w:ascii="Times New Roman" w:hAnsi="Times New Roman" w:cs="Times New Roman"/>
        </w:rPr>
        <w:t>.</w:t>
      </w:r>
    </w:p>
    <w:p w:rsidR="007C0C2F" w:rsidRDefault="007C0C2F" w:rsidP="0050505D">
      <w:pPr>
        <w:pStyle w:val="ListParagraph"/>
        <w:numPr>
          <w:ilvl w:val="0"/>
          <w:numId w:val="31"/>
        </w:numPr>
        <w:spacing w:after="0" w:line="240" w:lineRule="auto"/>
        <w:ind w:left="426" w:hanging="426"/>
        <w:jc w:val="both"/>
        <w:rPr>
          <w:rFonts w:ascii="Times New Roman" w:hAnsi="Times New Roman" w:cs="Times New Roman"/>
        </w:rPr>
      </w:pPr>
      <w:r>
        <w:rPr>
          <w:rFonts w:ascii="Times New Roman" w:hAnsi="Times New Roman" w:cs="Times New Roman"/>
        </w:rPr>
        <w:t xml:space="preserve">R. </w:t>
      </w:r>
      <w:r w:rsidRPr="00F960B7">
        <w:rPr>
          <w:rFonts w:ascii="Times New Roman" w:hAnsi="Times New Roman" w:cs="Times New Roman"/>
        </w:rPr>
        <w:t xml:space="preserve">Agrawal, </w:t>
      </w:r>
      <w:r>
        <w:rPr>
          <w:rFonts w:ascii="Times New Roman" w:hAnsi="Times New Roman" w:cs="Times New Roman"/>
        </w:rPr>
        <w:t xml:space="preserve">T. </w:t>
      </w:r>
      <w:hyperlink r:id="rId6" w:history="1">
        <w:r w:rsidRPr="00F960B7">
          <w:rPr>
            <w:rFonts w:ascii="Times New Roman" w:hAnsi="Times New Roman" w:cs="Times New Roman"/>
          </w:rPr>
          <w:t>Imielinski</w:t>
        </w:r>
      </w:hyperlink>
      <w:r w:rsidRPr="00F960B7">
        <w:rPr>
          <w:rFonts w:ascii="Times New Roman" w:hAnsi="Times New Roman" w:cs="Times New Roman"/>
        </w:rPr>
        <w:t>, A.</w:t>
      </w:r>
      <w:r>
        <w:rPr>
          <w:rFonts w:ascii="Times New Roman" w:hAnsi="Times New Roman" w:cs="Times New Roman"/>
        </w:rPr>
        <w:t xml:space="preserve"> </w:t>
      </w:r>
      <w:hyperlink r:id="rId7" w:history="1">
        <w:r w:rsidRPr="00F960B7">
          <w:rPr>
            <w:rFonts w:ascii="Times New Roman" w:hAnsi="Times New Roman" w:cs="Times New Roman"/>
          </w:rPr>
          <w:t>Swami</w:t>
        </w:r>
      </w:hyperlink>
      <w:r>
        <w:rPr>
          <w:rFonts w:ascii="Times New Roman" w:hAnsi="Times New Roman" w:cs="Times New Roman"/>
        </w:rPr>
        <w:t xml:space="preserve">. Database mining: </w:t>
      </w:r>
      <w:r w:rsidRPr="00F960B7">
        <w:rPr>
          <w:rFonts w:ascii="Times New Roman" w:hAnsi="Times New Roman" w:cs="Times New Roman"/>
        </w:rPr>
        <w:t>A performance perspective. IEEE Transactions on Knowledge and Data Engineering, 5(6)</w:t>
      </w:r>
      <w:r>
        <w:rPr>
          <w:rFonts w:ascii="Times New Roman" w:hAnsi="Times New Roman" w:cs="Times New Roman"/>
        </w:rPr>
        <w:t>, (1993)</w:t>
      </w:r>
      <w:r w:rsidRPr="00F960B7">
        <w:rPr>
          <w:rFonts w:ascii="Times New Roman" w:hAnsi="Times New Roman" w:cs="Times New Roman"/>
        </w:rPr>
        <w:t xml:space="preserve">, </w:t>
      </w:r>
      <w:r>
        <w:rPr>
          <w:rFonts w:ascii="Times New Roman" w:hAnsi="Times New Roman" w:cs="Times New Roman"/>
        </w:rPr>
        <w:t xml:space="preserve">pp. </w:t>
      </w:r>
      <w:r w:rsidRPr="00F960B7">
        <w:rPr>
          <w:rFonts w:ascii="Times New Roman" w:hAnsi="Times New Roman" w:cs="Times New Roman"/>
        </w:rPr>
        <w:t>914-925.</w:t>
      </w:r>
    </w:p>
    <w:p w:rsidR="007C0C2F" w:rsidRPr="004D79FB" w:rsidRDefault="007C0C2F" w:rsidP="0050505D">
      <w:pPr>
        <w:pStyle w:val="ListParagraph"/>
        <w:numPr>
          <w:ilvl w:val="0"/>
          <w:numId w:val="31"/>
        </w:numPr>
        <w:spacing w:after="0" w:line="240" w:lineRule="auto"/>
        <w:ind w:left="426" w:hanging="426"/>
        <w:jc w:val="both"/>
      </w:pPr>
      <w:r w:rsidRPr="00F51F87">
        <w:rPr>
          <w:rFonts w:ascii="Times New Roman" w:hAnsi="Times New Roman" w:cs="Times New Roman"/>
        </w:rPr>
        <w:t>T</w:t>
      </w:r>
      <w:r>
        <w:rPr>
          <w:rFonts w:ascii="Times New Roman" w:hAnsi="Times New Roman" w:cs="Times New Roman"/>
        </w:rPr>
        <w:t>. Le</w:t>
      </w:r>
      <w:r w:rsidRPr="00F51F87">
        <w:rPr>
          <w:rFonts w:ascii="Times New Roman" w:hAnsi="Times New Roman" w:cs="Times New Roman"/>
        </w:rPr>
        <w:t>, B</w:t>
      </w:r>
      <w:r>
        <w:rPr>
          <w:rFonts w:ascii="Times New Roman" w:hAnsi="Times New Roman" w:cs="Times New Roman"/>
        </w:rPr>
        <w:t xml:space="preserve">. </w:t>
      </w:r>
      <w:proofErr w:type="gramStart"/>
      <w:r>
        <w:rPr>
          <w:rFonts w:ascii="Times New Roman" w:hAnsi="Times New Roman" w:cs="Times New Roman"/>
        </w:rPr>
        <w:t>Vo</w:t>
      </w:r>
      <w:proofErr w:type="gramEnd"/>
      <w:r w:rsidRPr="00F51F87">
        <w:rPr>
          <w:rFonts w:ascii="Times New Roman" w:hAnsi="Times New Roman" w:cs="Times New Roman"/>
        </w:rPr>
        <w:t xml:space="preserve">, </w:t>
      </w:r>
      <w:r>
        <w:rPr>
          <w:rFonts w:ascii="Times New Roman" w:hAnsi="Times New Roman" w:cs="Times New Roman"/>
        </w:rPr>
        <w:t xml:space="preserve">F. </w:t>
      </w:r>
      <w:r w:rsidRPr="00F51F87">
        <w:rPr>
          <w:rFonts w:ascii="Times New Roman" w:hAnsi="Times New Roman" w:cs="Times New Roman"/>
        </w:rPr>
        <w:t>Coenen</w:t>
      </w:r>
      <w:r>
        <w:rPr>
          <w:rFonts w:ascii="Times New Roman" w:hAnsi="Times New Roman" w:cs="Times New Roman"/>
        </w:rPr>
        <w:t>:</w:t>
      </w:r>
      <w:r w:rsidRPr="00F51F87">
        <w:rPr>
          <w:rFonts w:ascii="Times New Roman" w:hAnsi="Times New Roman" w:cs="Times New Roman"/>
        </w:rPr>
        <w:t xml:space="preserve"> An efficient algorithm for mining erasable itemsets using the difference of NC-Sets. In: Proceedings of the IEEE International Conference on Systems, Man, and Cybernetics, Manchester, UK, </w:t>
      </w:r>
      <w:r>
        <w:rPr>
          <w:rFonts w:ascii="Times New Roman" w:hAnsi="Times New Roman" w:cs="Times New Roman"/>
        </w:rPr>
        <w:t>(</w:t>
      </w:r>
      <w:r w:rsidRPr="00F51F87">
        <w:rPr>
          <w:rFonts w:ascii="Times New Roman" w:hAnsi="Times New Roman" w:cs="Times New Roman"/>
        </w:rPr>
        <w:t>2013</w:t>
      </w:r>
      <w:r>
        <w:rPr>
          <w:rFonts w:ascii="Times New Roman" w:hAnsi="Times New Roman" w:cs="Times New Roman"/>
        </w:rPr>
        <w:t>)</w:t>
      </w:r>
      <w:r w:rsidRPr="00F51F87">
        <w:rPr>
          <w:rFonts w:ascii="Times New Roman" w:hAnsi="Times New Roman" w:cs="Times New Roman"/>
        </w:rPr>
        <w:t xml:space="preserve">, </w:t>
      </w:r>
      <w:r>
        <w:rPr>
          <w:rFonts w:ascii="Times New Roman" w:hAnsi="Times New Roman" w:cs="Times New Roman"/>
        </w:rPr>
        <w:t xml:space="preserve">pp. </w:t>
      </w:r>
      <w:r w:rsidRPr="00F51F87">
        <w:rPr>
          <w:rFonts w:ascii="Times New Roman" w:hAnsi="Times New Roman" w:cs="Times New Roman"/>
        </w:rPr>
        <w:t>2270–2274.</w:t>
      </w:r>
    </w:p>
    <w:p w:rsidR="007C0C2F" w:rsidRDefault="007C0C2F" w:rsidP="0050505D">
      <w:pPr>
        <w:pStyle w:val="ListParagraph"/>
        <w:numPr>
          <w:ilvl w:val="0"/>
          <w:numId w:val="31"/>
        </w:numPr>
        <w:spacing w:after="0" w:line="240" w:lineRule="auto"/>
        <w:ind w:left="426" w:hanging="426"/>
        <w:jc w:val="both"/>
        <w:rPr>
          <w:rFonts w:ascii="Times New Roman" w:hAnsi="Times New Roman" w:cs="Times New Roman"/>
        </w:rPr>
      </w:pPr>
      <w:r>
        <w:rPr>
          <w:rFonts w:ascii="Times New Roman" w:hAnsi="Times New Roman" w:cs="Times New Roman"/>
        </w:rPr>
        <w:t>T. Le</w:t>
      </w:r>
      <w:r w:rsidRPr="00AE6454">
        <w:rPr>
          <w:rFonts w:ascii="Times New Roman" w:hAnsi="Times New Roman" w:cs="Times New Roman"/>
        </w:rPr>
        <w:t>, </w:t>
      </w:r>
      <w:r>
        <w:rPr>
          <w:rFonts w:ascii="Times New Roman" w:hAnsi="Times New Roman" w:cs="Times New Roman"/>
        </w:rPr>
        <w:t xml:space="preserve">B. </w:t>
      </w:r>
      <w:proofErr w:type="gramStart"/>
      <w:r w:rsidRPr="00AE6454">
        <w:rPr>
          <w:rFonts w:ascii="Times New Roman" w:hAnsi="Times New Roman" w:cs="Times New Roman"/>
        </w:rPr>
        <w:t>Vo</w:t>
      </w:r>
      <w:proofErr w:type="gramEnd"/>
      <w:r>
        <w:rPr>
          <w:rFonts w:ascii="Times New Roman" w:hAnsi="Times New Roman" w:cs="Times New Roman"/>
        </w:rPr>
        <w:t>:</w:t>
      </w:r>
      <w:r w:rsidRPr="00AE6454">
        <w:rPr>
          <w:rFonts w:ascii="Times New Roman" w:hAnsi="Times New Roman" w:cs="Times New Roman"/>
        </w:rPr>
        <w:t xml:space="preserve"> MEI: </w:t>
      </w:r>
      <w:r>
        <w:rPr>
          <w:rFonts w:ascii="Times New Roman" w:hAnsi="Times New Roman" w:cs="Times New Roman"/>
        </w:rPr>
        <w:t>A</w:t>
      </w:r>
      <w:r w:rsidRPr="00AE6454">
        <w:rPr>
          <w:rFonts w:ascii="Times New Roman" w:hAnsi="Times New Roman" w:cs="Times New Roman"/>
        </w:rPr>
        <w:t>n efficient algorithm for mining erasable itemsets. Engineering Applications of Artificial Intelligence, 27</w:t>
      </w:r>
      <w:r>
        <w:rPr>
          <w:rFonts w:ascii="Times New Roman" w:hAnsi="Times New Roman" w:cs="Times New Roman"/>
        </w:rPr>
        <w:t>, (2014)</w:t>
      </w:r>
      <w:r w:rsidRPr="00AE6454">
        <w:rPr>
          <w:rFonts w:ascii="Times New Roman" w:hAnsi="Times New Roman" w:cs="Times New Roman"/>
        </w:rPr>
        <w:t>, pp. 155–166</w:t>
      </w:r>
      <w:r>
        <w:rPr>
          <w:rFonts w:ascii="Times New Roman" w:hAnsi="Times New Roman" w:cs="Times New Roman"/>
        </w:rPr>
        <w:t>.</w:t>
      </w:r>
    </w:p>
    <w:p w:rsidR="007C0C2F" w:rsidRPr="00C1236F" w:rsidRDefault="007C0C2F" w:rsidP="0050505D">
      <w:pPr>
        <w:pStyle w:val="ListParagraph"/>
        <w:numPr>
          <w:ilvl w:val="0"/>
          <w:numId w:val="31"/>
        </w:numPr>
        <w:spacing w:after="0" w:line="240" w:lineRule="auto"/>
        <w:ind w:left="426" w:hanging="426"/>
        <w:jc w:val="both"/>
        <w:rPr>
          <w:rFonts w:ascii="Times New Roman" w:hAnsi="Times New Roman" w:cs="Times New Roman"/>
        </w:rPr>
      </w:pPr>
      <w:r>
        <w:rPr>
          <w:rFonts w:ascii="Times New Roman" w:hAnsi="Times New Roman" w:cs="Times New Roman"/>
        </w:rPr>
        <w:t>Z.H. Deng</w:t>
      </w:r>
      <w:r w:rsidRPr="00C1236F">
        <w:rPr>
          <w:rFonts w:ascii="Times New Roman" w:hAnsi="Times New Roman" w:cs="Times New Roman"/>
        </w:rPr>
        <w:t xml:space="preserve">, </w:t>
      </w:r>
      <w:r>
        <w:rPr>
          <w:rFonts w:ascii="Times New Roman" w:hAnsi="Times New Roman" w:cs="Times New Roman"/>
        </w:rPr>
        <w:t xml:space="preserve">G. </w:t>
      </w:r>
      <w:r w:rsidRPr="00C1236F">
        <w:rPr>
          <w:rFonts w:ascii="Times New Roman" w:hAnsi="Times New Roman" w:cs="Times New Roman"/>
        </w:rPr>
        <w:t xml:space="preserve">Fang, </w:t>
      </w:r>
      <w:r>
        <w:rPr>
          <w:rFonts w:ascii="Times New Roman" w:hAnsi="Times New Roman" w:cs="Times New Roman"/>
        </w:rPr>
        <w:t xml:space="preserve">Z. </w:t>
      </w:r>
      <w:r w:rsidRPr="00C1236F">
        <w:rPr>
          <w:rFonts w:ascii="Times New Roman" w:hAnsi="Times New Roman" w:cs="Times New Roman"/>
        </w:rPr>
        <w:t xml:space="preserve">Wang, </w:t>
      </w:r>
      <w:proofErr w:type="gramStart"/>
      <w:r>
        <w:rPr>
          <w:rFonts w:ascii="Times New Roman" w:hAnsi="Times New Roman" w:cs="Times New Roman"/>
        </w:rPr>
        <w:t>X</w:t>
      </w:r>
      <w:proofErr w:type="gramEnd"/>
      <w:r>
        <w:rPr>
          <w:rFonts w:ascii="Times New Roman" w:hAnsi="Times New Roman" w:cs="Times New Roman"/>
        </w:rPr>
        <w:t xml:space="preserve">. </w:t>
      </w:r>
      <w:r w:rsidRPr="00C1236F">
        <w:rPr>
          <w:rFonts w:ascii="Times New Roman" w:hAnsi="Times New Roman" w:cs="Times New Roman"/>
        </w:rPr>
        <w:t>Xu</w:t>
      </w:r>
      <w:r>
        <w:rPr>
          <w:rFonts w:ascii="Times New Roman" w:hAnsi="Times New Roman" w:cs="Times New Roman"/>
        </w:rPr>
        <w:t>:</w:t>
      </w:r>
      <w:r w:rsidRPr="00C1236F">
        <w:rPr>
          <w:rFonts w:ascii="Times New Roman" w:hAnsi="Times New Roman" w:cs="Times New Roman"/>
        </w:rPr>
        <w:t xml:space="preserve"> Mining erasable itemsets. In ICMLC’09,</w:t>
      </w:r>
      <w:r>
        <w:rPr>
          <w:rFonts w:ascii="Times New Roman" w:hAnsi="Times New Roman" w:cs="Times New Roman"/>
        </w:rPr>
        <w:t xml:space="preserve"> (2009)</w:t>
      </w:r>
      <w:r w:rsidRPr="00C1236F">
        <w:rPr>
          <w:rFonts w:ascii="Times New Roman" w:hAnsi="Times New Roman" w:cs="Times New Roman"/>
        </w:rPr>
        <w:t xml:space="preserve"> pp. 67–73.</w:t>
      </w:r>
    </w:p>
    <w:p w:rsidR="007C0C2F" w:rsidRPr="009C420C" w:rsidRDefault="007C0C2F" w:rsidP="0050505D">
      <w:pPr>
        <w:pStyle w:val="ListParagraph"/>
        <w:numPr>
          <w:ilvl w:val="0"/>
          <w:numId w:val="31"/>
        </w:numPr>
        <w:spacing w:after="0" w:line="240" w:lineRule="auto"/>
        <w:ind w:left="426" w:hanging="426"/>
        <w:jc w:val="both"/>
        <w:rPr>
          <w:rFonts w:ascii="Times New Roman" w:hAnsi="Times New Roman" w:cs="Times New Roman"/>
        </w:rPr>
      </w:pPr>
      <w:r>
        <w:rPr>
          <w:rFonts w:ascii="Times New Roman" w:hAnsi="Times New Roman" w:cs="Times New Roman"/>
        </w:rPr>
        <w:t xml:space="preserve">Z.H. </w:t>
      </w:r>
      <w:r w:rsidRPr="009C420C">
        <w:rPr>
          <w:rFonts w:ascii="Times New Roman" w:hAnsi="Times New Roman" w:cs="Times New Roman"/>
        </w:rPr>
        <w:t>Deng,</w:t>
      </w:r>
      <w:r>
        <w:rPr>
          <w:rFonts w:ascii="Times New Roman" w:hAnsi="Times New Roman" w:cs="Times New Roman"/>
        </w:rPr>
        <w:t xml:space="preserve"> X.R.</w:t>
      </w:r>
      <w:r w:rsidRPr="009C420C">
        <w:rPr>
          <w:rFonts w:ascii="Times New Roman" w:hAnsi="Times New Roman" w:cs="Times New Roman"/>
        </w:rPr>
        <w:t xml:space="preserve"> Xu</w:t>
      </w:r>
      <w:r>
        <w:rPr>
          <w:rFonts w:ascii="Times New Roman" w:hAnsi="Times New Roman" w:cs="Times New Roman"/>
        </w:rPr>
        <w:t>:</w:t>
      </w:r>
      <w:r w:rsidRPr="009C420C">
        <w:rPr>
          <w:rFonts w:ascii="Times New Roman" w:hAnsi="Times New Roman" w:cs="Times New Roman"/>
        </w:rPr>
        <w:t xml:space="preserve"> An efficient algorithm for mining erasable itemsets. In ADMA’10, </w:t>
      </w:r>
      <w:r>
        <w:rPr>
          <w:rFonts w:ascii="Times New Roman" w:hAnsi="Times New Roman" w:cs="Times New Roman"/>
        </w:rPr>
        <w:t xml:space="preserve">(2010), pp. </w:t>
      </w:r>
      <w:r w:rsidRPr="009C420C">
        <w:rPr>
          <w:rFonts w:ascii="Times New Roman" w:hAnsi="Times New Roman" w:cs="Times New Roman"/>
        </w:rPr>
        <w:t>214–225</w:t>
      </w:r>
      <w:r w:rsidR="00FC5DC6">
        <w:rPr>
          <w:rFonts w:ascii="Times New Roman" w:hAnsi="Times New Roman" w:cs="Times New Roman"/>
        </w:rPr>
        <w:t>.</w:t>
      </w:r>
    </w:p>
    <w:p w:rsidR="007C0C2F" w:rsidRDefault="007C0C2F" w:rsidP="0050505D">
      <w:pPr>
        <w:pStyle w:val="ListParagraph"/>
        <w:numPr>
          <w:ilvl w:val="0"/>
          <w:numId w:val="31"/>
        </w:numPr>
        <w:spacing w:after="0" w:line="240" w:lineRule="auto"/>
        <w:ind w:left="426" w:hanging="426"/>
        <w:jc w:val="both"/>
        <w:rPr>
          <w:rFonts w:ascii="Times New Roman" w:hAnsi="Times New Roman" w:cs="Times New Roman"/>
        </w:rPr>
      </w:pPr>
      <w:r>
        <w:rPr>
          <w:rFonts w:ascii="Times New Roman" w:hAnsi="Times New Roman" w:cs="Times New Roman"/>
        </w:rPr>
        <w:t xml:space="preserve">Z.H. </w:t>
      </w:r>
      <w:r w:rsidRPr="00EF6383">
        <w:rPr>
          <w:rFonts w:ascii="Times New Roman" w:hAnsi="Times New Roman" w:cs="Times New Roman"/>
        </w:rPr>
        <w:t xml:space="preserve">Deng, </w:t>
      </w:r>
      <w:r>
        <w:rPr>
          <w:rFonts w:ascii="Times New Roman" w:hAnsi="Times New Roman" w:cs="Times New Roman"/>
        </w:rPr>
        <w:t>X.R. Xu:</w:t>
      </w:r>
      <w:r w:rsidRPr="00EF6383">
        <w:rPr>
          <w:rFonts w:ascii="Times New Roman" w:hAnsi="Times New Roman" w:cs="Times New Roman"/>
        </w:rPr>
        <w:t xml:space="preserve"> Fast mining erasable itemsets using NC_sets. Expert Systems with Applications, 39(4),</w:t>
      </w:r>
      <w:r>
        <w:rPr>
          <w:rFonts w:ascii="Times New Roman" w:hAnsi="Times New Roman" w:cs="Times New Roman"/>
        </w:rPr>
        <w:t xml:space="preserve"> (2012),</w:t>
      </w:r>
      <w:r w:rsidRPr="00EF6383">
        <w:rPr>
          <w:rFonts w:ascii="Times New Roman" w:hAnsi="Times New Roman" w:cs="Times New Roman"/>
        </w:rPr>
        <w:t xml:space="preserve"> </w:t>
      </w:r>
      <w:r>
        <w:rPr>
          <w:rFonts w:ascii="Times New Roman" w:hAnsi="Times New Roman" w:cs="Times New Roman"/>
        </w:rPr>
        <w:t xml:space="preserve">pp. </w:t>
      </w:r>
      <w:r w:rsidRPr="00EF6383">
        <w:rPr>
          <w:rFonts w:ascii="Times New Roman" w:hAnsi="Times New Roman" w:cs="Times New Roman"/>
        </w:rPr>
        <w:t>4453–4463.</w:t>
      </w:r>
    </w:p>
    <w:p w:rsidR="00B144CC" w:rsidRPr="00FC5DC6" w:rsidRDefault="007C0C2F" w:rsidP="0050505D">
      <w:pPr>
        <w:pStyle w:val="ListParagraph"/>
        <w:numPr>
          <w:ilvl w:val="0"/>
          <w:numId w:val="31"/>
        </w:numPr>
        <w:spacing w:after="0" w:line="240" w:lineRule="auto"/>
        <w:ind w:left="426" w:hanging="426"/>
        <w:jc w:val="both"/>
        <w:rPr>
          <w:rFonts w:ascii="Times New Roman" w:hAnsi="Times New Roman" w:cs="Times New Roman"/>
        </w:rPr>
        <w:sectPr w:rsidR="00B144CC" w:rsidRPr="00FC5DC6" w:rsidSect="00B144CC">
          <w:type w:val="continuous"/>
          <w:pgSz w:w="11907" w:h="17010" w:code="9"/>
          <w:pgMar w:top="1701" w:right="1418" w:bottom="1701" w:left="1418" w:header="720" w:footer="720" w:gutter="0"/>
          <w:cols w:num="2" w:space="454"/>
          <w:docGrid w:linePitch="360"/>
        </w:sectPr>
      </w:pPr>
      <w:r w:rsidRPr="00FC5DC6">
        <w:rPr>
          <w:rFonts w:ascii="Times New Roman" w:hAnsi="Times New Roman" w:cs="Times New Roman"/>
        </w:rPr>
        <w:t>Z.H. Deng: Mining top-rank-k erasable itemsets by PID_lists. International Journal of Intelligent Systems, 28(4), (2013), pp. 366–379.</w:t>
      </w:r>
    </w:p>
    <w:p w:rsidR="00A2599E" w:rsidRPr="005E0B60" w:rsidRDefault="00A2599E" w:rsidP="006430FA">
      <w:pPr>
        <w:tabs>
          <w:tab w:val="left" w:pos="360"/>
          <w:tab w:val="right" w:leader="hyphen" w:pos="9072"/>
        </w:tabs>
        <w:jc w:val="both"/>
        <w:rPr>
          <w:sz w:val="22"/>
          <w:szCs w:val="22"/>
        </w:rPr>
      </w:pPr>
      <w:bookmarkStart w:id="2" w:name="_GoBack"/>
      <w:bookmarkEnd w:id="2"/>
    </w:p>
    <w:sectPr w:rsidR="00A2599E" w:rsidRPr="005E0B60" w:rsidSect="00B144CC">
      <w:type w:val="continuous"/>
      <w:pgSz w:w="11907" w:h="17010" w:code="9"/>
      <w:pgMar w:top="1701" w:right="1418" w:bottom="1701" w:left="1418"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FC9860" w15:done="0"/>
  <w15:commentEx w15:paraId="474582C3"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04FD"/>
    <w:multiLevelType w:val="hybridMultilevel"/>
    <w:tmpl w:val="3B7A3116"/>
    <w:lvl w:ilvl="0" w:tplc="4B3EEA0A">
      <w:start w:val="1"/>
      <w:numFmt w:val="decimal"/>
      <w:lvlText w:val="%1."/>
      <w:lvlJc w:val="left"/>
      <w:pPr>
        <w:tabs>
          <w:tab w:val="num" w:pos="720"/>
        </w:tabs>
        <w:ind w:left="720" w:hanging="43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7E1AE6"/>
    <w:multiLevelType w:val="multilevel"/>
    <w:tmpl w:val="4EBAB536"/>
    <w:lvl w:ilvl="0">
      <w:start w:val="1"/>
      <w:numFmt w:val="decimal"/>
      <w:pStyle w:val="Heading1"/>
      <w:lvlText w:val="Chương %1."/>
      <w:lvlJc w:val="left"/>
      <w:pPr>
        <w:ind w:left="432" w:hanging="432"/>
      </w:pPr>
      <w:rPr>
        <w:rFonts w:ascii="Times New Roman" w:hAnsi="Times New Roman" w:hint="default"/>
        <w:sz w:val="28"/>
      </w:rPr>
    </w:lvl>
    <w:lvl w:ilvl="1">
      <w:start w:val="1"/>
      <w:numFmt w:val="decimal"/>
      <w:pStyle w:val="Heading2"/>
      <w:lvlText w:val="%1.%2."/>
      <w:lvlJc w:val="left"/>
      <w:pPr>
        <w:ind w:left="576" w:hanging="576"/>
      </w:pPr>
      <w:rPr>
        <w:rFonts w:ascii="Times New Roman" w:hAnsi="Times New Roman" w:hint="default"/>
        <w:sz w:val="26"/>
      </w:rPr>
    </w:lvl>
    <w:lvl w:ilvl="2">
      <w:start w:val="3"/>
      <w:numFmt w:val="decimal"/>
      <w:pStyle w:val="Heading3"/>
      <w:lvlText w:val="%1.%2.%3."/>
      <w:lvlJc w:val="left"/>
      <w:pPr>
        <w:ind w:left="720" w:hanging="720"/>
      </w:pPr>
      <w:rPr>
        <w:rFonts w:ascii="Times New Roman" w:hAnsi="Times New Roman" w:hint="default"/>
        <w:sz w:val="26"/>
      </w:rPr>
    </w:lvl>
    <w:lvl w:ilvl="3">
      <w:start w:val="1"/>
      <w:numFmt w:val="decimal"/>
      <w:lvlRestart w:val="1"/>
      <w:pStyle w:val="Heading4"/>
      <w:lvlText w:val="Bảng %1.%4."/>
      <w:lvlJc w:val="left"/>
      <w:pPr>
        <w:ind w:left="0" w:firstLine="0"/>
      </w:pPr>
      <w:rPr>
        <w:rFonts w:ascii="Times New Roman" w:hAnsi="Times New Roman" w:hint="default"/>
        <w:b/>
        <w:i w:val="0"/>
        <w:sz w:val="26"/>
      </w:rPr>
    </w:lvl>
    <w:lvl w:ilvl="4">
      <w:start w:val="1"/>
      <w:numFmt w:val="decimal"/>
      <w:lvlRestart w:val="1"/>
      <w:pStyle w:val="Heading5"/>
      <w:lvlText w:val="Hình %1.%5."/>
      <w:lvlJc w:val="left"/>
      <w:pPr>
        <w:ind w:left="0" w:firstLine="0"/>
      </w:pPr>
      <w:rPr>
        <w:rFonts w:ascii="Times New Roman" w:hAnsi="Times New Roman" w:hint="default"/>
        <w:b/>
        <w:i w:val="0"/>
        <w:sz w:val="26"/>
        <w:szCs w:val="24"/>
      </w:rPr>
    </w:lvl>
    <w:lvl w:ilvl="5">
      <w:start w:val="1"/>
      <w:numFmt w:val="decimal"/>
      <w:lvlRestart w:val="3"/>
      <w:pStyle w:val="Heading6"/>
      <w:lvlText w:val="%1.%2.%3.%6."/>
      <w:lvlJc w:val="left"/>
      <w:pPr>
        <w:ind w:left="0" w:firstLine="0"/>
      </w:pPr>
      <w:rPr>
        <w:rFonts w:ascii="Times New Roman" w:hAnsi="Times New Roman" w:hint="default"/>
        <w:b w:val="0"/>
        <w:i/>
        <w:sz w:val="26"/>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E0C7AF5"/>
    <w:multiLevelType w:val="multilevel"/>
    <w:tmpl w:val="6FB6374C"/>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rPr>
        <w:b/>
        <w:sz w:val="22"/>
        <w:szCs w:val="22"/>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1F040458"/>
    <w:multiLevelType w:val="hybridMultilevel"/>
    <w:tmpl w:val="8E88889E"/>
    <w:lvl w:ilvl="0" w:tplc="CD6AFE82">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51088D"/>
    <w:multiLevelType w:val="hybridMultilevel"/>
    <w:tmpl w:val="3D6E1880"/>
    <w:lvl w:ilvl="0" w:tplc="38BCD82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410409A"/>
    <w:multiLevelType w:val="hybridMultilevel"/>
    <w:tmpl w:val="8ED28BF6"/>
    <w:lvl w:ilvl="0" w:tplc="C99C0E1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F197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26473E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26762953"/>
    <w:multiLevelType w:val="multilevel"/>
    <w:tmpl w:val="2A0C8B1E"/>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2A733BDA"/>
    <w:multiLevelType w:val="hybridMultilevel"/>
    <w:tmpl w:val="156887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AF52F25"/>
    <w:multiLevelType w:val="hybridMultilevel"/>
    <w:tmpl w:val="30DE3FBA"/>
    <w:lvl w:ilvl="0" w:tplc="3044F09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523142"/>
    <w:multiLevelType w:val="hybridMultilevel"/>
    <w:tmpl w:val="3D6E1880"/>
    <w:lvl w:ilvl="0" w:tplc="38BCD82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C9F50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49E2204C"/>
    <w:multiLevelType w:val="hybridMultilevel"/>
    <w:tmpl w:val="3814E83C"/>
    <w:lvl w:ilvl="0" w:tplc="F6801F14">
      <w:start w:val="1"/>
      <w:numFmt w:val="decimal"/>
      <w:lvlText w:val="%1."/>
      <w:lvlJc w:val="left"/>
      <w:pPr>
        <w:tabs>
          <w:tab w:val="num" w:pos="964"/>
        </w:tabs>
        <w:ind w:left="964"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EAA1BB2"/>
    <w:multiLevelType w:val="hybridMultilevel"/>
    <w:tmpl w:val="EEC0BA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5530F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5D611B80"/>
    <w:multiLevelType w:val="hybridMultilevel"/>
    <w:tmpl w:val="8A487EDC"/>
    <w:lvl w:ilvl="0" w:tplc="38BCD82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E5282A"/>
    <w:multiLevelType w:val="hybridMultilevel"/>
    <w:tmpl w:val="F25EA4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9AF3EA6"/>
    <w:multiLevelType w:val="hybridMultilevel"/>
    <w:tmpl w:val="26DC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BF3EC4"/>
    <w:multiLevelType w:val="multilevel"/>
    <w:tmpl w:val="7458AE7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6E515B39"/>
    <w:multiLevelType w:val="hybridMultilevel"/>
    <w:tmpl w:val="74AC5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7"/>
  </w:num>
  <w:num w:numId="4">
    <w:abstractNumId w:val="15"/>
  </w:num>
  <w:num w:numId="5">
    <w:abstractNumId w:val="12"/>
  </w:num>
  <w:num w:numId="6">
    <w:abstractNumId w:val="6"/>
  </w:num>
  <w:num w:numId="7">
    <w:abstractNumId w:val="2"/>
  </w:num>
  <w:num w:numId="8">
    <w:abstractNumId w:val="19"/>
  </w:num>
  <w:num w:numId="9">
    <w:abstractNumId w:val="8"/>
  </w:num>
  <w:num w:numId="10">
    <w:abstractNumId w:val="14"/>
  </w:num>
  <w:num w:numId="11">
    <w:abstractNumId w:val="1"/>
  </w:num>
  <w:num w:numId="12">
    <w:abstractNumId w:val="1"/>
  </w:num>
  <w:num w:numId="13">
    <w:abstractNumId w:val="3"/>
  </w:num>
  <w:num w:numId="14">
    <w:abstractNumId w:val="1"/>
  </w:num>
  <w:num w:numId="15">
    <w:abstractNumId w:val="1"/>
  </w:num>
  <w:num w:numId="16">
    <w:abstractNumId w:val="1"/>
  </w:num>
  <w:num w:numId="17">
    <w:abstractNumId w:val="20"/>
  </w:num>
  <w:num w:numId="18">
    <w:abstractNumId w:val="1"/>
  </w:num>
  <w:num w:numId="19">
    <w:abstractNumId w:val="1"/>
  </w:num>
  <w:num w:numId="20">
    <w:abstractNumId w:val="1"/>
  </w:num>
  <w:num w:numId="21">
    <w:abstractNumId w:val="1"/>
  </w:num>
  <w:num w:numId="22">
    <w:abstractNumId w:val="4"/>
  </w:num>
  <w:num w:numId="23">
    <w:abstractNumId w:val="17"/>
  </w:num>
  <w:num w:numId="24">
    <w:abstractNumId w:val="11"/>
  </w:num>
  <w:num w:numId="25">
    <w:abstractNumId w:val="16"/>
  </w:num>
  <w:num w:numId="26">
    <w:abstractNumId w:val="1"/>
  </w:num>
  <w:num w:numId="27">
    <w:abstractNumId w:val="9"/>
  </w:num>
  <w:num w:numId="28">
    <w:abstractNumId w:val="5"/>
  </w:num>
  <w:num w:numId="29">
    <w:abstractNumId w:val="18"/>
  </w:num>
  <w:num w:numId="30">
    <w:abstractNumId w:val="1"/>
  </w:num>
  <w:num w:numId="31">
    <w:abstractNumId w:val="10"/>
  </w:num>
  <w:num w:numId="3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y Vo">
    <w15:presenceInfo w15:providerId="Windows Live" w15:userId="8632da51a2764a9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2"/>
  <w:hideSpellingErrors/>
  <w:hideGrammaticalErrors/>
  <w:proofState w:grammar="clean"/>
  <w:stylePaneFormatFilter w:val="3F01"/>
  <w:defaultTabStop w:val="4536"/>
  <w:noPunctuationKerning/>
  <w:characterSpacingControl w:val="doNotCompress"/>
  <w:compat/>
  <w:rsids>
    <w:rsidRoot w:val="001753EE"/>
    <w:rsid w:val="00000595"/>
    <w:rsid w:val="00005362"/>
    <w:rsid w:val="00011CAA"/>
    <w:rsid w:val="00026A43"/>
    <w:rsid w:val="00030531"/>
    <w:rsid w:val="00031B2D"/>
    <w:rsid w:val="0003255D"/>
    <w:rsid w:val="00045770"/>
    <w:rsid w:val="000526F9"/>
    <w:rsid w:val="000531D5"/>
    <w:rsid w:val="00063697"/>
    <w:rsid w:val="00070CC1"/>
    <w:rsid w:val="00073A8F"/>
    <w:rsid w:val="00086B77"/>
    <w:rsid w:val="00092A4E"/>
    <w:rsid w:val="001040B1"/>
    <w:rsid w:val="0011715A"/>
    <w:rsid w:val="0011766C"/>
    <w:rsid w:val="001254CD"/>
    <w:rsid w:val="00126724"/>
    <w:rsid w:val="00141D1E"/>
    <w:rsid w:val="00143B0A"/>
    <w:rsid w:val="00167E65"/>
    <w:rsid w:val="00174968"/>
    <w:rsid w:val="001753EE"/>
    <w:rsid w:val="00175882"/>
    <w:rsid w:val="00176217"/>
    <w:rsid w:val="0018106F"/>
    <w:rsid w:val="00182D4A"/>
    <w:rsid w:val="00191E70"/>
    <w:rsid w:val="00197C37"/>
    <w:rsid w:val="001C64A7"/>
    <w:rsid w:val="001D2930"/>
    <w:rsid w:val="001D34B4"/>
    <w:rsid w:val="001E7166"/>
    <w:rsid w:val="00202BA7"/>
    <w:rsid w:val="0020385C"/>
    <w:rsid w:val="0021325D"/>
    <w:rsid w:val="00215010"/>
    <w:rsid w:val="00235FB7"/>
    <w:rsid w:val="0025336B"/>
    <w:rsid w:val="00254AD8"/>
    <w:rsid w:val="00281E6E"/>
    <w:rsid w:val="00291E90"/>
    <w:rsid w:val="00293588"/>
    <w:rsid w:val="002A1206"/>
    <w:rsid w:val="002A4DA5"/>
    <w:rsid w:val="002E26F6"/>
    <w:rsid w:val="002F65FF"/>
    <w:rsid w:val="00301448"/>
    <w:rsid w:val="0030513C"/>
    <w:rsid w:val="00315D7A"/>
    <w:rsid w:val="00321444"/>
    <w:rsid w:val="00322266"/>
    <w:rsid w:val="00327E7F"/>
    <w:rsid w:val="0033214D"/>
    <w:rsid w:val="00335CA7"/>
    <w:rsid w:val="00336B13"/>
    <w:rsid w:val="003373E0"/>
    <w:rsid w:val="00355BE2"/>
    <w:rsid w:val="0036610D"/>
    <w:rsid w:val="003723F9"/>
    <w:rsid w:val="00376565"/>
    <w:rsid w:val="00384676"/>
    <w:rsid w:val="003A5CB9"/>
    <w:rsid w:val="003B5109"/>
    <w:rsid w:val="003E16CD"/>
    <w:rsid w:val="003F66FD"/>
    <w:rsid w:val="0040621F"/>
    <w:rsid w:val="00412CC7"/>
    <w:rsid w:val="00417672"/>
    <w:rsid w:val="00432D5A"/>
    <w:rsid w:val="00447972"/>
    <w:rsid w:val="0045709C"/>
    <w:rsid w:val="00463E60"/>
    <w:rsid w:val="004736DC"/>
    <w:rsid w:val="0049340E"/>
    <w:rsid w:val="00493AE0"/>
    <w:rsid w:val="004A65AB"/>
    <w:rsid w:val="004B16FB"/>
    <w:rsid w:val="004B4835"/>
    <w:rsid w:val="004B6124"/>
    <w:rsid w:val="004B6531"/>
    <w:rsid w:val="004C5032"/>
    <w:rsid w:val="004D2774"/>
    <w:rsid w:val="004D79FB"/>
    <w:rsid w:val="004E61C0"/>
    <w:rsid w:val="004E7762"/>
    <w:rsid w:val="004F3756"/>
    <w:rsid w:val="004F401B"/>
    <w:rsid w:val="005018D6"/>
    <w:rsid w:val="00501BA1"/>
    <w:rsid w:val="0050505D"/>
    <w:rsid w:val="00522B5C"/>
    <w:rsid w:val="00544EEF"/>
    <w:rsid w:val="00545D9F"/>
    <w:rsid w:val="0055417D"/>
    <w:rsid w:val="00556F3C"/>
    <w:rsid w:val="00562164"/>
    <w:rsid w:val="00574BBA"/>
    <w:rsid w:val="005911F2"/>
    <w:rsid w:val="005930AB"/>
    <w:rsid w:val="00593AB1"/>
    <w:rsid w:val="005C1E47"/>
    <w:rsid w:val="005E0B60"/>
    <w:rsid w:val="005E357B"/>
    <w:rsid w:val="006006EB"/>
    <w:rsid w:val="006108B1"/>
    <w:rsid w:val="006231F2"/>
    <w:rsid w:val="00632B57"/>
    <w:rsid w:val="006430FA"/>
    <w:rsid w:val="00654C80"/>
    <w:rsid w:val="00664982"/>
    <w:rsid w:val="006662CC"/>
    <w:rsid w:val="00671F78"/>
    <w:rsid w:val="00693BCA"/>
    <w:rsid w:val="006951E7"/>
    <w:rsid w:val="006A1AC2"/>
    <w:rsid w:val="006E21B7"/>
    <w:rsid w:val="006E37EA"/>
    <w:rsid w:val="006F2678"/>
    <w:rsid w:val="006F7191"/>
    <w:rsid w:val="007015EE"/>
    <w:rsid w:val="00701A2B"/>
    <w:rsid w:val="00702B03"/>
    <w:rsid w:val="00711D91"/>
    <w:rsid w:val="007218F0"/>
    <w:rsid w:val="00725B97"/>
    <w:rsid w:val="0073080D"/>
    <w:rsid w:val="00731DE4"/>
    <w:rsid w:val="00737DA6"/>
    <w:rsid w:val="007473AB"/>
    <w:rsid w:val="007522BD"/>
    <w:rsid w:val="00771189"/>
    <w:rsid w:val="0078344B"/>
    <w:rsid w:val="00785208"/>
    <w:rsid w:val="00785765"/>
    <w:rsid w:val="00796FBD"/>
    <w:rsid w:val="007A27C3"/>
    <w:rsid w:val="007C0074"/>
    <w:rsid w:val="007C0C2F"/>
    <w:rsid w:val="007D1BD6"/>
    <w:rsid w:val="007D58E0"/>
    <w:rsid w:val="007F48A1"/>
    <w:rsid w:val="008034D1"/>
    <w:rsid w:val="0081122E"/>
    <w:rsid w:val="00823790"/>
    <w:rsid w:val="00831C41"/>
    <w:rsid w:val="008546DB"/>
    <w:rsid w:val="0085636A"/>
    <w:rsid w:val="00856C63"/>
    <w:rsid w:val="008671C6"/>
    <w:rsid w:val="00871DF4"/>
    <w:rsid w:val="008852C6"/>
    <w:rsid w:val="00890648"/>
    <w:rsid w:val="00892BA2"/>
    <w:rsid w:val="008B3303"/>
    <w:rsid w:val="008C5CC7"/>
    <w:rsid w:val="008D4F87"/>
    <w:rsid w:val="008D6D62"/>
    <w:rsid w:val="008E34CC"/>
    <w:rsid w:val="008F1653"/>
    <w:rsid w:val="008F2FA2"/>
    <w:rsid w:val="008F6E8D"/>
    <w:rsid w:val="00905030"/>
    <w:rsid w:val="00916554"/>
    <w:rsid w:val="009177DC"/>
    <w:rsid w:val="0092433E"/>
    <w:rsid w:val="00926ED8"/>
    <w:rsid w:val="0093047B"/>
    <w:rsid w:val="009356D8"/>
    <w:rsid w:val="00947B73"/>
    <w:rsid w:val="00952D5B"/>
    <w:rsid w:val="00952F8B"/>
    <w:rsid w:val="00957293"/>
    <w:rsid w:val="00964C46"/>
    <w:rsid w:val="00974CA1"/>
    <w:rsid w:val="00982460"/>
    <w:rsid w:val="00986137"/>
    <w:rsid w:val="009A7B00"/>
    <w:rsid w:val="009B7996"/>
    <w:rsid w:val="009C023A"/>
    <w:rsid w:val="009C420C"/>
    <w:rsid w:val="009E0545"/>
    <w:rsid w:val="009E2C37"/>
    <w:rsid w:val="009F3B68"/>
    <w:rsid w:val="009F6E1A"/>
    <w:rsid w:val="00A12B0A"/>
    <w:rsid w:val="00A21B2D"/>
    <w:rsid w:val="00A2599E"/>
    <w:rsid w:val="00A326F7"/>
    <w:rsid w:val="00A50462"/>
    <w:rsid w:val="00A61F91"/>
    <w:rsid w:val="00A67455"/>
    <w:rsid w:val="00A86568"/>
    <w:rsid w:val="00A92289"/>
    <w:rsid w:val="00AA6414"/>
    <w:rsid w:val="00AA65FC"/>
    <w:rsid w:val="00AB3991"/>
    <w:rsid w:val="00AC3407"/>
    <w:rsid w:val="00AD6883"/>
    <w:rsid w:val="00AE220D"/>
    <w:rsid w:val="00AE3186"/>
    <w:rsid w:val="00AE355F"/>
    <w:rsid w:val="00AE68CE"/>
    <w:rsid w:val="00AF41F2"/>
    <w:rsid w:val="00AF5C6A"/>
    <w:rsid w:val="00B038DE"/>
    <w:rsid w:val="00B04EE4"/>
    <w:rsid w:val="00B05C10"/>
    <w:rsid w:val="00B11904"/>
    <w:rsid w:val="00B144CC"/>
    <w:rsid w:val="00B1634F"/>
    <w:rsid w:val="00B21CC8"/>
    <w:rsid w:val="00B312DE"/>
    <w:rsid w:val="00B448ED"/>
    <w:rsid w:val="00B50C42"/>
    <w:rsid w:val="00B523EE"/>
    <w:rsid w:val="00B56C13"/>
    <w:rsid w:val="00B655AF"/>
    <w:rsid w:val="00B74BE6"/>
    <w:rsid w:val="00B8231F"/>
    <w:rsid w:val="00B938F1"/>
    <w:rsid w:val="00BB69AA"/>
    <w:rsid w:val="00BC7091"/>
    <w:rsid w:val="00BD3964"/>
    <w:rsid w:val="00BE0D4E"/>
    <w:rsid w:val="00BF218F"/>
    <w:rsid w:val="00BF45A9"/>
    <w:rsid w:val="00C12B64"/>
    <w:rsid w:val="00C22ABC"/>
    <w:rsid w:val="00C32475"/>
    <w:rsid w:val="00C64913"/>
    <w:rsid w:val="00C90981"/>
    <w:rsid w:val="00CB1C18"/>
    <w:rsid w:val="00CB61F7"/>
    <w:rsid w:val="00CC2E39"/>
    <w:rsid w:val="00CC3818"/>
    <w:rsid w:val="00CC7ADE"/>
    <w:rsid w:val="00CD310F"/>
    <w:rsid w:val="00CE1B90"/>
    <w:rsid w:val="00CE49F6"/>
    <w:rsid w:val="00D05166"/>
    <w:rsid w:val="00D07005"/>
    <w:rsid w:val="00D13972"/>
    <w:rsid w:val="00D3522E"/>
    <w:rsid w:val="00D37559"/>
    <w:rsid w:val="00D37A6A"/>
    <w:rsid w:val="00D42DE8"/>
    <w:rsid w:val="00D5138C"/>
    <w:rsid w:val="00D523DF"/>
    <w:rsid w:val="00D6326E"/>
    <w:rsid w:val="00D65966"/>
    <w:rsid w:val="00D73246"/>
    <w:rsid w:val="00D84FC5"/>
    <w:rsid w:val="00D85813"/>
    <w:rsid w:val="00D94089"/>
    <w:rsid w:val="00DB0727"/>
    <w:rsid w:val="00DC3868"/>
    <w:rsid w:val="00DE7BEF"/>
    <w:rsid w:val="00DF2B8B"/>
    <w:rsid w:val="00DF4250"/>
    <w:rsid w:val="00E33233"/>
    <w:rsid w:val="00E40834"/>
    <w:rsid w:val="00E61EDD"/>
    <w:rsid w:val="00E8541A"/>
    <w:rsid w:val="00E865DD"/>
    <w:rsid w:val="00E86BD1"/>
    <w:rsid w:val="00EA6F38"/>
    <w:rsid w:val="00EC3933"/>
    <w:rsid w:val="00EE2354"/>
    <w:rsid w:val="00EE5D38"/>
    <w:rsid w:val="00EF0E6E"/>
    <w:rsid w:val="00EF4E35"/>
    <w:rsid w:val="00EF585D"/>
    <w:rsid w:val="00F0038E"/>
    <w:rsid w:val="00F14370"/>
    <w:rsid w:val="00F14C6D"/>
    <w:rsid w:val="00F158D1"/>
    <w:rsid w:val="00F35F83"/>
    <w:rsid w:val="00F504B5"/>
    <w:rsid w:val="00F51F87"/>
    <w:rsid w:val="00F57ADE"/>
    <w:rsid w:val="00F64657"/>
    <w:rsid w:val="00F65C2A"/>
    <w:rsid w:val="00F8664D"/>
    <w:rsid w:val="00FA090F"/>
    <w:rsid w:val="00FA1AB4"/>
    <w:rsid w:val="00FA6B89"/>
    <w:rsid w:val="00FB451C"/>
    <w:rsid w:val="00FC43D0"/>
    <w:rsid w:val="00FC51D7"/>
    <w:rsid w:val="00FC5D51"/>
    <w:rsid w:val="00FC5DC6"/>
    <w:rsid w:val="00FC7A51"/>
    <w:rsid w:val="00FE0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30" type="connector" idref="#_x0000_s1122"/>
        <o:r id="V:Rule31" type="connector" idref="#_x0000_s1091">
          <o:proxy start="" idref="#_x0000_s1085" connectloc="2"/>
          <o:proxy end="" idref="#_x0000_s1090" connectloc="0"/>
        </o:r>
        <o:r id="V:Rule32" type="connector" idref="#_x0000_s1099">
          <o:proxy start="" idref="#_x0000_s1086" connectloc="2"/>
          <o:proxy end="" idref="#_x0000_s1098" connectloc="0"/>
        </o:r>
        <o:r id="V:Rule33" type="connector" idref="#_x0000_s1097">
          <o:proxy start="" idref="#_x0000_s1086" connectloc="2"/>
          <o:proxy end="" idref="#_x0000_s1096" connectloc="0"/>
        </o:r>
        <o:r id="V:Rule34" type="connector" idref="#_x0000_s1110">
          <o:proxy start="" idref="#_x0000_s1104" connectloc="2"/>
          <o:proxy end="" idref="#_x0000_s1109" connectloc="0"/>
        </o:r>
        <o:r id="V:Rule35" type="connector" idref="#_x0000_s1118">
          <o:proxy start="" idref="#_x0000_s1105" connectloc="2"/>
          <o:proxy end="" idref="#_x0000_s1117" connectloc="0"/>
        </o:r>
        <o:r id="V:Rule36" type="connector" idref="#_x0000_s1108">
          <o:proxy start="" idref="#_x0000_s1104" connectloc="2"/>
          <o:proxy end="" idref="#_x0000_s1107" connectloc="0"/>
        </o:r>
        <o:r id="V:Rule37" type="connector" idref="#_x0000_s1106">
          <o:proxy start="" idref="#_x0000_s1104" connectloc="2"/>
          <o:proxy end="" idref="#_x0000_s1105" connectloc="0"/>
        </o:r>
        <o:r id="V:Rule38" type="connector" idref="#_x0000_s1074">
          <o:proxy start="" idref="#_x0000_s1066" connectloc="2"/>
          <o:proxy end="" idref="#_x0000_s1073" connectloc="0"/>
        </o:r>
        <o:r id="V:Rule39" type="connector" idref="#_x0000_s1121"/>
        <o:r id="V:Rule40" type="connector" idref="#_x0000_s1087">
          <o:proxy start="" idref="#_x0000_s1085" connectloc="2"/>
          <o:proxy end="" idref="#_x0000_s1086" connectloc="0"/>
        </o:r>
        <o:r id="V:Rule41" type="connector" idref="#_x0000_s1119">
          <o:proxy start="" idref="#_x0000_s1115" connectloc="2"/>
          <o:proxy end="" idref="#_x0000_s1120" connectloc="0"/>
        </o:r>
        <o:r id="V:Rule42" type="connector" idref="#_x0000_s1039">
          <o:proxy start="" idref="#_x0000_s1029" connectloc="2"/>
          <o:proxy end="" idref="#_x0000_s1036" connectloc="0"/>
        </o:r>
        <o:r id="V:Rule43" type="connector" idref="#_x0000_s1050">
          <o:proxy start="" idref="#_x0000_s1042" connectloc="2"/>
          <o:proxy end="" idref="#_x0000_s1051" connectloc="0"/>
        </o:r>
        <o:r id="V:Rule44" type="connector" idref="#_x0000_s1114">
          <o:proxy start="" idref="#_x0000_s1105" connectloc="2"/>
          <o:proxy end="" idref="#_x0000_s1113" connectloc="0"/>
        </o:r>
        <o:r id="V:Rule45" type="connector" idref="#_x0000_s1043">
          <o:proxy start="" idref="#_x0000_s1030" connectloc="2"/>
          <o:proxy end="" idref="#_x0000_s1042" connectloc="0"/>
        </o:r>
        <o:r id="V:Rule46" type="connector" idref="#_x0000_s1045">
          <o:proxy start="" idref="#_x0000_s1030" connectloc="2"/>
          <o:proxy end="" idref="#_x0000_s1044" connectloc="0"/>
        </o:r>
        <o:r id="V:Rule47" type="connector" idref="#_x0000_s1089">
          <o:proxy start="" idref="#_x0000_s1085" connectloc="2"/>
          <o:proxy end="" idref="#_x0000_s1088" connectloc="0"/>
        </o:r>
        <o:r id="V:Rule48" type="connector" idref="#_x0000_s1068">
          <o:proxy start="" idref="#_x0000_s1066" connectloc="2"/>
          <o:proxy end="" idref="#_x0000_s1067" connectloc="0"/>
        </o:r>
        <o:r id="V:Rule49" type="connector" idref="#_x0000_s1116">
          <o:proxy start="" idref="#_x0000_s1105" connectloc="2"/>
          <o:proxy end="" idref="#_x0000_s1115" connectloc="0"/>
        </o:r>
        <o:r id="V:Rule50" type="connector" idref="#_x0000_s1112">
          <o:proxy start="" idref="#_x0000_s1104" connectloc="2"/>
          <o:proxy end="" idref="#_x0000_s1111" connectloc="0"/>
        </o:r>
        <o:r id="V:Rule51" type="connector" idref="#_x0000_s1041">
          <o:proxy start="" idref="#_x0000_s1030" connectloc="2"/>
          <o:proxy end="" idref="#_x0000_s1040" connectloc="0"/>
        </o:r>
        <o:r id="V:Rule52" type="connector" idref="#_x0000_s1033">
          <o:proxy start="" idref="#_x0000_s1029" connectloc="2"/>
          <o:proxy end="" idref="#_x0000_s1032" connectloc="0"/>
        </o:r>
        <o:r id="V:Rule53" type="connector" idref="#_x0000_s1031">
          <o:proxy start="" idref="#_x0000_s1029" connectloc="2"/>
          <o:proxy end="" idref="#_x0000_s1030" connectloc="0"/>
        </o:r>
        <o:r id="V:Rule54" type="connector" idref="#_x0000_s1070">
          <o:proxy start="" idref="#_x0000_s1066" connectloc="2"/>
          <o:proxy end="" idref="#_x0000_s1069" connectloc="0"/>
        </o:r>
        <o:r id="V:Rule55" type="connector" idref="#_x0000_s1093">
          <o:proxy start="" idref="#_x0000_s1085" connectloc="2"/>
          <o:proxy end="" idref="#_x0000_s1092" connectloc="0"/>
        </o:r>
        <o:r id="V:Rule56" type="connector" idref="#_x0000_s1035">
          <o:proxy start="" idref="#_x0000_s1029" connectloc="2"/>
          <o:proxy end="" idref="#_x0000_s1034" connectloc="0"/>
        </o:r>
        <o:r id="V:Rule57" type="connector" idref="#_x0000_s1072">
          <o:proxy start="" idref="#_x0000_s1066" connectloc="2"/>
          <o:proxy end="" idref="#_x0000_s1071" connectloc="0"/>
        </o:r>
        <o:r id="V:Rule58" type="connector" idref="#_x0000_s1095">
          <o:proxy start="" idref="#_x0000_s1086" connectloc="2"/>
          <o:proxy end="" idref="#_x0000_s1094"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074"/>
    <w:rPr>
      <w:sz w:val="24"/>
      <w:szCs w:val="24"/>
    </w:rPr>
  </w:style>
  <w:style w:type="paragraph" w:styleId="Heading1">
    <w:name w:val="heading 1"/>
    <w:basedOn w:val="Normal"/>
    <w:next w:val="Normal"/>
    <w:link w:val="Heading1Char"/>
    <w:qFormat/>
    <w:rsid w:val="00731DE4"/>
    <w:pPr>
      <w:keepNext/>
      <w:keepLines/>
      <w:numPr>
        <w:numId w:val="11"/>
      </w:numPr>
      <w:spacing w:before="480" w:after="480" w:line="259" w:lineRule="auto"/>
      <w:outlineLvl w:val="0"/>
    </w:pPr>
    <w:rPr>
      <w:rFonts w:eastAsiaTheme="majorEastAsia" w:cstheme="majorBidi"/>
      <w:b/>
      <w:bCs/>
      <w:kern w:val="2"/>
      <w:sz w:val="28"/>
      <w:szCs w:val="28"/>
    </w:rPr>
  </w:style>
  <w:style w:type="paragraph" w:styleId="Heading2">
    <w:name w:val="heading 2"/>
    <w:basedOn w:val="Normal"/>
    <w:next w:val="Normal"/>
    <w:link w:val="Heading2Char"/>
    <w:unhideWhenUsed/>
    <w:qFormat/>
    <w:rsid w:val="00731DE4"/>
    <w:pPr>
      <w:keepNext/>
      <w:keepLines/>
      <w:numPr>
        <w:ilvl w:val="1"/>
        <w:numId w:val="11"/>
      </w:numPr>
      <w:spacing w:before="240" w:after="240" w:line="259" w:lineRule="auto"/>
      <w:outlineLvl w:val="1"/>
    </w:pPr>
    <w:rPr>
      <w:rFonts w:eastAsiaTheme="majorEastAsia" w:cstheme="majorBidi"/>
      <w:b/>
      <w:bCs/>
      <w:color w:val="000000" w:themeColor="text1"/>
      <w:kern w:val="2"/>
      <w:sz w:val="26"/>
      <w:szCs w:val="26"/>
    </w:rPr>
  </w:style>
  <w:style w:type="paragraph" w:styleId="Heading3">
    <w:name w:val="heading 3"/>
    <w:basedOn w:val="Normal"/>
    <w:next w:val="Normal"/>
    <w:link w:val="Heading3Char"/>
    <w:unhideWhenUsed/>
    <w:qFormat/>
    <w:rsid w:val="00731DE4"/>
    <w:pPr>
      <w:keepNext/>
      <w:keepLines/>
      <w:numPr>
        <w:ilvl w:val="2"/>
        <w:numId w:val="11"/>
      </w:numPr>
      <w:spacing w:before="240" w:after="240" w:line="259" w:lineRule="auto"/>
      <w:outlineLvl w:val="2"/>
    </w:pPr>
    <w:rPr>
      <w:rFonts w:eastAsiaTheme="majorEastAsia" w:cstheme="majorBidi"/>
      <w:b/>
      <w:bCs/>
      <w:kern w:val="2"/>
      <w:sz w:val="26"/>
      <w:szCs w:val="22"/>
    </w:rPr>
  </w:style>
  <w:style w:type="paragraph" w:styleId="Heading4">
    <w:name w:val="heading 4"/>
    <w:basedOn w:val="Normal"/>
    <w:next w:val="Normal"/>
    <w:link w:val="Heading4Char"/>
    <w:unhideWhenUsed/>
    <w:qFormat/>
    <w:rsid w:val="00731DE4"/>
    <w:pPr>
      <w:keepNext/>
      <w:keepLines/>
      <w:numPr>
        <w:ilvl w:val="3"/>
        <w:numId w:val="11"/>
      </w:numPr>
      <w:spacing w:before="120" w:after="120" w:line="259" w:lineRule="auto"/>
      <w:jc w:val="center"/>
      <w:outlineLvl w:val="3"/>
    </w:pPr>
    <w:rPr>
      <w:rFonts w:eastAsiaTheme="majorEastAsia" w:cstheme="majorBidi"/>
      <w:bCs/>
      <w:iCs/>
      <w:kern w:val="2"/>
      <w:sz w:val="26"/>
      <w:szCs w:val="22"/>
    </w:rPr>
  </w:style>
  <w:style w:type="paragraph" w:styleId="Heading5">
    <w:name w:val="heading 5"/>
    <w:basedOn w:val="Normal"/>
    <w:next w:val="Normal"/>
    <w:link w:val="Heading5Char"/>
    <w:unhideWhenUsed/>
    <w:qFormat/>
    <w:rsid w:val="00731DE4"/>
    <w:pPr>
      <w:keepNext/>
      <w:keepLines/>
      <w:numPr>
        <w:ilvl w:val="4"/>
        <w:numId w:val="11"/>
      </w:numPr>
      <w:spacing w:before="120" w:after="240" w:line="259" w:lineRule="auto"/>
      <w:jc w:val="center"/>
      <w:outlineLvl w:val="4"/>
    </w:pPr>
    <w:rPr>
      <w:rFonts w:eastAsiaTheme="majorEastAsia" w:cstheme="majorBidi"/>
      <w:kern w:val="2"/>
      <w:sz w:val="26"/>
      <w:szCs w:val="22"/>
    </w:rPr>
  </w:style>
  <w:style w:type="paragraph" w:styleId="Heading6">
    <w:name w:val="heading 6"/>
    <w:basedOn w:val="Normal"/>
    <w:next w:val="Normal"/>
    <w:link w:val="Heading6Char"/>
    <w:unhideWhenUsed/>
    <w:qFormat/>
    <w:rsid w:val="00731DE4"/>
    <w:pPr>
      <w:keepNext/>
      <w:keepLines/>
      <w:numPr>
        <w:ilvl w:val="5"/>
        <w:numId w:val="11"/>
      </w:numPr>
      <w:spacing w:before="240" w:after="240" w:line="259" w:lineRule="auto"/>
      <w:outlineLvl w:val="5"/>
    </w:pPr>
    <w:rPr>
      <w:rFonts w:eastAsiaTheme="majorEastAsia" w:cstheme="majorBidi"/>
      <w:i/>
      <w:iCs/>
      <w:color w:val="000000" w:themeColor="text1"/>
      <w:kern w:val="2"/>
      <w:sz w:val="26"/>
      <w:szCs w:val="22"/>
    </w:rPr>
  </w:style>
  <w:style w:type="paragraph" w:styleId="Heading7">
    <w:name w:val="heading 7"/>
    <w:basedOn w:val="Normal"/>
    <w:next w:val="Normal"/>
    <w:link w:val="Heading7Char"/>
    <w:unhideWhenUsed/>
    <w:qFormat/>
    <w:rsid w:val="00731DE4"/>
    <w:pPr>
      <w:keepNext/>
      <w:keepLines/>
      <w:numPr>
        <w:ilvl w:val="6"/>
        <w:numId w:val="11"/>
      </w:numPr>
      <w:spacing w:before="200" w:line="259" w:lineRule="auto"/>
      <w:outlineLvl w:val="6"/>
    </w:pPr>
    <w:rPr>
      <w:rFonts w:asciiTheme="majorHAnsi" w:eastAsiaTheme="majorEastAsia" w:hAnsiTheme="majorHAnsi" w:cstheme="majorBidi"/>
      <w:i/>
      <w:iCs/>
      <w:color w:val="404040" w:themeColor="text1" w:themeTint="BF"/>
      <w:kern w:val="2"/>
      <w:sz w:val="22"/>
      <w:szCs w:val="22"/>
    </w:rPr>
  </w:style>
  <w:style w:type="paragraph" w:styleId="Heading8">
    <w:name w:val="heading 8"/>
    <w:basedOn w:val="Normal"/>
    <w:next w:val="Normal"/>
    <w:link w:val="Heading8Char"/>
    <w:unhideWhenUsed/>
    <w:qFormat/>
    <w:rsid w:val="00731DE4"/>
    <w:pPr>
      <w:keepNext/>
      <w:keepLines/>
      <w:numPr>
        <w:ilvl w:val="7"/>
        <w:numId w:val="11"/>
      </w:numPr>
      <w:spacing w:before="200" w:line="259" w:lineRule="auto"/>
      <w:outlineLvl w:val="7"/>
    </w:pPr>
    <w:rPr>
      <w:rFonts w:asciiTheme="majorHAnsi" w:eastAsiaTheme="majorEastAsia" w:hAnsiTheme="majorHAnsi" w:cstheme="majorBidi"/>
      <w:color w:val="404040" w:themeColor="text1" w:themeTint="BF"/>
      <w:kern w:val="2"/>
      <w:sz w:val="20"/>
      <w:szCs w:val="20"/>
    </w:rPr>
  </w:style>
  <w:style w:type="paragraph" w:styleId="Heading9">
    <w:name w:val="heading 9"/>
    <w:basedOn w:val="Normal"/>
    <w:next w:val="Normal"/>
    <w:link w:val="Heading9Char"/>
    <w:unhideWhenUsed/>
    <w:qFormat/>
    <w:rsid w:val="00731DE4"/>
    <w:pPr>
      <w:keepNext/>
      <w:keepLines/>
      <w:numPr>
        <w:ilvl w:val="8"/>
        <w:numId w:val="11"/>
      </w:numPr>
      <w:spacing w:before="200" w:line="259" w:lineRule="auto"/>
      <w:outlineLvl w:val="8"/>
    </w:pPr>
    <w:rPr>
      <w:rFonts w:asciiTheme="majorHAnsi" w:eastAsiaTheme="majorEastAsia" w:hAnsiTheme="majorHAnsi" w:cstheme="majorBidi"/>
      <w:i/>
      <w:iCs/>
      <w:color w:val="404040" w:themeColor="text1" w:themeTint="BF"/>
      <w:kern w:val="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1E7166"/>
    <w:rPr>
      <w:sz w:val="16"/>
      <w:szCs w:val="16"/>
    </w:rPr>
  </w:style>
  <w:style w:type="paragraph" w:styleId="CommentText">
    <w:name w:val="annotation text"/>
    <w:basedOn w:val="Normal"/>
    <w:semiHidden/>
    <w:rsid w:val="001E7166"/>
    <w:rPr>
      <w:sz w:val="20"/>
      <w:szCs w:val="20"/>
    </w:rPr>
  </w:style>
  <w:style w:type="paragraph" w:styleId="CommentSubject">
    <w:name w:val="annotation subject"/>
    <w:basedOn w:val="CommentText"/>
    <w:next w:val="CommentText"/>
    <w:semiHidden/>
    <w:rsid w:val="001E7166"/>
    <w:rPr>
      <w:b/>
      <w:bCs/>
    </w:rPr>
  </w:style>
  <w:style w:type="paragraph" w:styleId="BalloonText">
    <w:name w:val="Balloon Text"/>
    <w:basedOn w:val="Normal"/>
    <w:semiHidden/>
    <w:rsid w:val="001E7166"/>
    <w:rPr>
      <w:rFonts w:ascii="Tahoma" w:hAnsi="Tahoma" w:cs="Tahoma"/>
      <w:sz w:val="16"/>
      <w:szCs w:val="16"/>
    </w:rPr>
  </w:style>
  <w:style w:type="table" w:styleId="TableGrid">
    <w:name w:val="Table Grid"/>
    <w:basedOn w:val="TableNormal"/>
    <w:uiPriority w:val="39"/>
    <w:rsid w:val="006F71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731DE4"/>
    <w:rPr>
      <w:rFonts w:eastAsiaTheme="majorEastAsia" w:cstheme="majorBidi"/>
      <w:b/>
      <w:bCs/>
      <w:kern w:val="2"/>
      <w:sz w:val="28"/>
      <w:szCs w:val="28"/>
    </w:rPr>
  </w:style>
  <w:style w:type="character" w:customStyle="1" w:styleId="Heading2Char">
    <w:name w:val="Heading 2 Char"/>
    <w:basedOn w:val="DefaultParagraphFont"/>
    <w:link w:val="Heading2"/>
    <w:rsid w:val="00731DE4"/>
    <w:rPr>
      <w:rFonts w:eastAsiaTheme="majorEastAsia" w:cstheme="majorBidi"/>
      <w:b/>
      <w:bCs/>
      <w:color w:val="000000" w:themeColor="text1"/>
      <w:kern w:val="2"/>
      <w:sz w:val="26"/>
      <w:szCs w:val="26"/>
    </w:rPr>
  </w:style>
  <w:style w:type="character" w:customStyle="1" w:styleId="Heading3Char">
    <w:name w:val="Heading 3 Char"/>
    <w:basedOn w:val="DefaultParagraphFont"/>
    <w:link w:val="Heading3"/>
    <w:rsid w:val="00731DE4"/>
    <w:rPr>
      <w:rFonts w:eastAsiaTheme="majorEastAsia" w:cstheme="majorBidi"/>
      <w:b/>
      <w:bCs/>
      <w:kern w:val="2"/>
      <w:sz w:val="26"/>
      <w:szCs w:val="22"/>
    </w:rPr>
  </w:style>
  <w:style w:type="character" w:customStyle="1" w:styleId="Heading4Char">
    <w:name w:val="Heading 4 Char"/>
    <w:basedOn w:val="DefaultParagraphFont"/>
    <w:link w:val="Heading4"/>
    <w:rsid w:val="00731DE4"/>
    <w:rPr>
      <w:rFonts w:eastAsiaTheme="majorEastAsia" w:cstheme="majorBidi"/>
      <w:bCs/>
      <w:iCs/>
      <w:kern w:val="2"/>
      <w:sz w:val="26"/>
      <w:szCs w:val="22"/>
    </w:rPr>
  </w:style>
  <w:style w:type="character" w:customStyle="1" w:styleId="Heading5Char">
    <w:name w:val="Heading 5 Char"/>
    <w:basedOn w:val="DefaultParagraphFont"/>
    <w:link w:val="Heading5"/>
    <w:rsid w:val="00731DE4"/>
    <w:rPr>
      <w:rFonts w:eastAsiaTheme="majorEastAsia" w:cstheme="majorBidi"/>
      <w:kern w:val="2"/>
      <w:sz w:val="26"/>
      <w:szCs w:val="22"/>
    </w:rPr>
  </w:style>
  <w:style w:type="character" w:customStyle="1" w:styleId="Heading6Char">
    <w:name w:val="Heading 6 Char"/>
    <w:basedOn w:val="DefaultParagraphFont"/>
    <w:link w:val="Heading6"/>
    <w:rsid w:val="00731DE4"/>
    <w:rPr>
      <w:rFonts w:eastAsiaTheme="majorEastAsia" w:cstheme="majorBidi"/>
      <w:i/>
      <w:iCs/>
      <w:color w:val="000000" w:themeColor="text1"/>
      <w:kern w:val="2"/>
      <w:sz w:val="26"/>
      <w:szCs w:val="22"/>
    </w:rPr>
  </w:style>
  <w:style w:type="character" w:customStyle="1" w:styleId="Heading7Char">
    <w:name w:val="Heading 7 Char"/>
    <w:basedOn w:val="DefaultParagraphFont"/>
    <w:link w:val="Heading7"/>
    <w:rsid w:val="00731DE4"/>
    <w:rPr>
      <w:rFonts w:asciiTheme="majorHAnsi" w:eastAsiaTheme="majorEastAsia" w:hAnsiTheme="majorHAnsi" w:cstheme="majorBidi"/>
      <w:i/>
      <w:iCs/>
      <w:color w:val="404040" w:themeColor="text1" w:themeTint="BF"/>
      <w:kern w:val="2"/>
      <w:sz w:val="22"/>
      <w:szCs w:val="22"/>
    </w:rPr>
  </w:style>
  <w:style w:type="character" w:customStyle="1" w:styleId="Heading8Char">
    <w:name w:val="Heading 8 Char"/>
    <w:basedOn w:val="DefaultParagraphFont"/>
    <w:link w:val="Heading8"/>
    <w:rsid w:val="00731DE4"/>
    <w:rPr>
      <w:rFonts w:asciiTheme="majorHAnsi" w:eastAsiaTheme="majorEastAsia" w:hAnsiTheme="majorHAnsi" w:cstheme="majorBidi"/>
      <w:color w:val="404040" w:themeColor="text1" w:themeTint="BF"/>
      <w:kern w:val="2"/>
    </w:rPr>
  </w:style>
  <w:style w:type="character" w:customStyle="1" w:styleId="Heading9Char">
    <w:name w:val="Heading 9 Char"/>
    <w:basedOn w:val="DefaultParagraphFont"/>
    <w:link w:val="Heading9"/>
    <w:rsid w:val="00731DE4"/>
    <w:rPr>
      <w:rFonts w:asciiTheme="majorHAnsi" w:eastAsiaTheme="majorEastAsia" w:hAnsiTheme="majorHAnsi" w:cstheme="majorBidi"/>
      <w:i/>
      <w:iCs/>
      <w:color w:val="404040" w:themeColor="text1" w:themeTint="BF"/>
      <w:kern w:val="2"/>
    </w:rPr>
  </w:style>
  <w:style w:type="paragraph" w:styleId="ListParagraph">
    <w:name w:val="List Paragraph"/>
    <w:basedOn w:val="Normal"/>
    <w:uiPriority w:val="34"/>
    <w:qFormat/>
    <w:rsid w:val="009C023A"/>
    <w:pPr>
      <w:spacing w:after="160" w:line="259" w:lineRule="auto"/>
      <w:ind w:left="720"/>
      <w:contextualSpacing/>
    </w:pPr>
    <w:rPr>
      <w:rFonts w:asciiTheme="minorHAnsi" w:eastAsiaTheme="minorHAnsi" w:hAnsiTheme="minorHAnsi" w:cstheme="minorBidi"/>
      <w:kern w:val="2"/>
      <w:sz w:val="22"/>
      <w:szCs w:val="22"/>
    </w:rPr>
  </w:style>
  <w:style w:type="paragraph" w:styleId="DocumentMap">
    <w:name w:val="Document Map"/>
    <w:basedOn w:val="Normal"/>
    <w:link w:val="DocumentMapChar"/>
    <w:rsid w:val="00556F3C"/>
    <w:rPr>
      <w:rFonts w:ascii="Tahoma" w:hAnsi="Tahoma" w:cs="Tahoma"/>
      <w:sz w:val="16"/>
      <w:szCs w:val="16"/>
    </w:rPr>
  </w:style>
  <w:style w:type="character" w:customStyle="1" w:styleId="DocumentMapChar">
    <w:name w:val="Document Map Char"/>
    <w:basedOn w:val="DefaultParagraphFont"/>
    <w:link w:val="DocumentMap"/>
    <w:rsid w:val="00556F3C"/>
    <w:rPr>
      <w:rFonts w:ascii="Tahoma" w:hAnsi="Tahoma" w:cs="Tahoma"/>
      <w:sz w:val="16"/>
      <w:szCs w:val="16"/>
    </w:rPr>
  </w:style>
  <w:style w:type="paragraph" w:customStyle="1" w:styleId="Char">
    <w:name w:val="Char"/>
    <w:basedOn w:val="Normal"/>
    <w:rsid w:val="00D07005"/>
    <w:pPr>
      <w:spacing w:after="160" w:line="240" w:lineRule="exact"/>
    </w:pPr>
    <w:rPr>
      <w:rFonts w:ascii="Verdana" w:hAnsi="Verdana"/>
      <w:sz w:val="20"/>
      <w:szCs w:val="20"/>
    </w:rPr>
  </w:style>
  <w:style w:type="paragraph" w:styleId="Revision">
    <w:name w:val="Revision"/>
    <w:hidden/>
    <w:uiPriority w:val="99"/>
    <w:semiHidden/>
    <w:rsid w:val="00B56C13"/>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l.acm.org/author_page.cfm?id=81100152152&amp;coll=DL&amp;dl=GUIDE&amp;CFID=85460486&amp;CFTOKEN=142923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l.acm.org/author_page.cfm?id=81100164746&amp;coll=DL&amp;dl=GUIDE&amp;CFID=85460486&amp;CFTOKEN=14292318" TargetMode="Externa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35199A-C699-4994-8DD7-CF4718952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HƯỚNG DẪN VIỆC CHUẨN BỊ VÀ ĐỊNH DẠNG</vt:lpstr>
    </vt:vector>
  </TitlesOfParts>
  <Company>KV Company</Company>
  <LinksUpToDate>false</LinksUpToDate>
  <CharactersWithSpaces>16620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VIỆC CHUẨN BỊ VÀ ĐỊNH DẠNG</dc:title>
  <dc:creator>Khanh Van</dc:creator>
  <cp:lastModifiedBy>NguyenHaGiang</cp:lastModifiedBy>
  <cp:revision>5</cp:revision>
  <dcterms:created xsi:type="dcterms:W3CDTF">2016-05-03T02:38:00Z</dcterms:created>
  <dcterms:modified xsi:type="dcterms:W3CDTF">2016-05-03T08:54:00Z</dcterms:modified>
</cp:coreProperties>
</file>