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10D8" w14:textId="77777777" w:rsidR="008E04AA" w:rsidRDefault="008E04AA" w:rsidP="008E04AA">
      <w:pPr>
        <w:jc w:val="center"/>
        <w:rPr>
          <w:b/>
        </w:rPr>
      </w:pPr>
      <w:r>
        <w:rPr>
          <w:noProof/>
          <w:lang w:val="en-US"/>
        </w:rPr>
        <w:drawing>
          <wp:inline distT="0" distB="0" distL="0" distR="0" wp14:anchorId="4DBE4624" wp14:editId="17959ED5">
            <wp:extent cx="965179" cy="914043"/>
            <wp:effectExtent l="0" t="0" r="0" b="0"/>
            <wp:docPr id="3" name="image2.png" descr="THE SEAL (FINAL)"/>
            <wp:cNvGraphicFramePr/>
            <a:graphic xmlns:a="http://schemas.openxmlformats.org/drawingml/2006/main">
              <a:graphicData uri="http://schemas.openxmlformats.org/drawingml/2006/picture">
                <pic:pic xmlns:pic="http://schemas.openxmlformats.org/drawingml/2006/picture">
                  <pic:nvPicPr>
                    <pic:cNvPr id="0" name="image2.png" descr="THE SEAL (FINAL)"/>
                    <pic:cNvPicPr preferRelativeResize="0"/>
                  </pic:nvPicPr>
                  <pic:blipFill>
                    <a:blip r:embed="rId5"/>
                    <a:srcRect/>
                    <a:stretch>
                      <a:fillRect/>
                    </a:stretch>
                  </pic:blipFill>
                  <pic:spPr>
                    <a:xfrm>
                      <a:off x="0" y="0"/>
                      <a:ext cx="965179" cy="914043"/>
                    </a:xfrm>
                    <a:prstGeom prst="rect">
                      <a:avLst/>
                    </a:prstGeom>
                    <a:ln/>
                  </pic:spPr>
                </pic:pic>
              </a:graphicData>
            </a:graphic>
          </wp:inline>
        </w:drawing>
      </w:r>
    </w:p>
    <w:p w14:paraId="62F7F859" w14:textId="77777777" w:rsidR="008E04AA" w:rsidRDefault="008E04AA" w:rsidP="008E04AA">
      <w:pPr>
        <w:ind w:left="360"/>
        <w:contextualSpacing/>
        <w:jc w:val="center"/>
        <w:rPr>
          <w:b/>
        </w:rPr>
      </w:pPr>
      <w:r>
        <w:rPr>
          <w:b/>
        </w:rPr>
        <w:t>UNIVERSITY OF EASTERN AFRICA, BARATON</w:t>
      </w:r>
    </w:p>
    <w:p w14:paraId="5DFF4BEA" w14:textId="77777777" w:rsidR="008E04AA" w:rsidRDefault="008E04AA" w:rsidP="008E04AA">
      <w:pPr>
        <w:jc w:val="center"/>
        <w:rPr>
          <w:b/>
        </w:rPr>
      </w:pPr>
      <w:r>
        <w:rPr>
          <w:b/>
        </w:rPr>
        <w:t>SCHOOL OF BUSINESS</w:t>
      </w:r>
    </w:p>
    <w:p w14:paraId="26104B31" w14:textId="77777777" w:rsidR="008E04AA" w:rsidRDefault="008E04AA" w:rsidP="008E04AA">
      <w:pPr>
        <w:jc w:val="center"/>
        <w:rPr>
          <w:b/>
        </w:rPr>
      </w:pPr>
      <w:r>
        <w:rPr>
          <w:b/>
        </w:rPr>
        <w:t>DEPARTMENT OF INFORMATION SYSTEMS AND COMPUTING</w:t>
      </w:r>
    </w:p>
    <w:p w14:paraId="5A2161F4" w14:textId="6CEBBE18" w:rsidR="008E04AA" w:rsidRDefault="008E04AA" w:rsidP="008E04AA">
      <w:pPr>
        <w:jc w:val="center"/>
        <w:rPr>
          <w:b/>
          <w:bCs/>
        </w:rPr>
      </w:pPr>
      <w:r>
        <w:rPr>
          <w:b/>
          <w:u w:val="single"/>
        </w:rPr>
        <w:t xml:space="preserve">INSY </w:t>
      </w:r>
      <w:r w:rsidR="00085191">
        <w:rPr>
          <w:b/>
          <w:u w:val="single"/>
        </w:rPr>
        <w:t>3</w:t>
      </w:r>
      <w:r>
        <w:rPr>
          <w:b/>
          <w:u w:val="single"/>
        </w:rPr>
        <w:t>97:</w:t>
      </w:r>
      <w:r w:rsidR="00085191">
        <w:rPr>
          <w:b/>
          <w:u w:val="single"/>
        </w:rPr>
        <w:t xml:space="preserve"> SOFTWARE</w:t>
      </w:r>
      <w:r>
        <w:rPr>
          <w:b/>
          <w:u w:val="single"/>
        </w:rPr>
        <w:t xml:space="preserve"> PROJECT MANAGEMENT</w:t>
      </w:r>
    </w:p>
    <w:p w14:paraId="4DB7AE99" w14:textId="77777777" w:rsidR="008E04AA" w:rsidRPr="002348B2" w:rsidRDefault="008E04AA" w:rsidP="008E04AA">
      <w:pPr>
        <w:jc w:val="center"/>
        <w:rPr>
          <w:b/>
          <w:bCs/>
        </w:rPr>
      </w:pPr>
      <w:r>
        <w:rPr>
          <w:b/>
          <w:bCs/>
        </w:rPr>
        <w:t xml:space="preserve">1ST  </w:t>
      </w:r>
      <w:r w:rsidRPr="002348B2">
        <w:rPr>
          <w:b/>
          <w:bCs/>
        </w:rPr>
        <w:t xml:space="preserve"> SEMESTER 202</w:t>
      </w:r>
      <w:r>
        <w:rPr>
          <w:b/>
          <w:bCs/>
        </w:rPr>
        <w:t>1</w:t>
      </w:r>
      <w:r w:rsidRPr="002348B2">
        <w:rPr>
          <w:b/>
          <w:bCs/>
        </w:rPr>
        <w:t>-2</w:t>
      </w:r>
      <w:r>
        <w:rPr>
          <w:b/>
          <w:bCs/>
        </w:rPr>
        <w:t>2</w:t>
      </w:r>
    </w:p>
    <w:p w14:paraId="1AB1FF12" w14:textId="77777777" w:rsidR="008E04AA" w:rsidRDefault="008E04AA" w:rsidP="008E04AA">
      <w:pPr>
        <w:tabs>
          <w:tab w:val="left" w:pos="-720"/>
        </w:tabs>
        <w:jc w:val="both"/>
        <w:rPr>
          <w:sz w:val="22"/>
          <w:szCs w:val="22"/>
        </w:rPr>
      </w:pPr>
    </w:p>
    <w:p w14:paraId="39932710" w14:textId="77777777" w:rsidR="008E04AA" w:rsidRDefault="008E04AA" w:rsidP="008E04AA">
      <w:pPr>
        <w:tabs>
          <w:tab w:val="left" w:pos="-720"/>
          <w:tab w:val="left" w:pos="0"/>
          <w:tab w:val="left" w:pos="720"/>
        </w:tabs>
        <w:ind w:left="1440" w:hanging="1440"/>
        <w:jc w:val="both"/>
        <w:rPr>
          <w:sz w:val="22"/>
          <w:szCs w:val="22"/>
        </w:rPr>
      </w:pPr>
    </w:p>
    <w:p w14:paraId="5D4E5C44" w14:textId="77777777" w:rsidR="008E04AA" w:rsidRPr="002348B2" w:rsidRDefault="008E04AA" w:rsidP="008E04AA">
      <w:pPr>
        <w:pStyle w:val="NoSpacing"/>
        <w:rPr>
          <w:sz w:val="24"/>
          <w:szCs w:val="24"/>
        </w:rPr>
      </w:pPr>
      <w:r w:rsidRPr="002348B2">
        <w:rPr>
          <w:sz w:val="24"/>
          <w:szCs w:val="24"/>
        </w:rPr>
        <w:t>CREDITS:</w:t>
      </w:r>
      <w:r w:rsidRPr="002348B2">
        <w:rPr>
          <w:sz w:val="24"/>
          <w:szCs w:val="24"/>
        </w:rPr>
        <w:tab/>
      </w:r>
      <w:r w:rsidRPr="002348B2">
        <w:rPr>
          <w:sz w:val="24"/>
          <w:szCs w:val="24"/>
        </w:rPr>
        <w:tab/>
      </w:r>
      <w:r>
        <w:rPr>
          <w:sz w:val="24"/>
          <w:szCs w:val="24"/>
        </w:rPr>
        <w:t>3</w:t>
      </w:r>
    </w:p>
    <w:p w14:paraId="2236732C" w14:textId="77777777" w:rsidR="008E04AA" w:rsidRPr="002348B2" w:rsidRDefault="008E04AA" w:rsidP="008E04AA">
      <w:pPr>
        <w:pStyle w:val="NoSpacing"/>
        <w:rPr>
          <w:sz w:val="24"/>
          <w:szCs w:val="24"/>
        </w:rPr>
      </w:pPr>
    </w:p>
    <w:p w14:paraId="1DED29FD" w14:textId="77777777" w:rsidR="008E04AA" w:rsidRPr="002348B2" w:rsidRDefault="008E04AA" w:rsidP="008E04AA">
      <w:pPr>
        <w:pStyle w:val="NoSpacing"/>
        <w:rPr>
          <w:sz w:val="24"/>
          <w:szCs w:val="24"/>
        </w:rPr>
      </w:pPr>
      <w:r w:rsidRPr="002348B2">
        <w:rPr>
          <w:sz w:val="24"/>
          <w:szCs w:val="24"/>
        </w:rPr>
        <w:t>INSTRUCTOR:</w:t>
      </w:r>
      <w:r w:rsidRPr="002348B2">
        <w:rPr>
          <w:sz w:val="24"/>
          <w:szCs w:val="24"/>
        </w:rPr>
        <w:tab/>
      </w:r>
      <w:proofErr w:type="spellStart"/>
      <w:r w:rsidRPr="002348B2">
        <w:rPr>
          <w:sz w:val="24"/>
          <w:szCs w:val="24"/>
        </w:rPr>
        <w:t>Nyamwamu</w:t>
      </w:r>
      <w:proofErr w:type="spellEnd"/>
      <w:r w:rsidRPr="002348B2">
        <w:rPr>
          <w:sz w:val="24"/>
          <w:szCs w:val="24"/>
        </w:rPr>
        <w:t xml:space="preserve"> Roseline, (MSc IT)</w:t>
      </w:r>
    </w:p>
    <w:p w14:paraId="2E70A1EF" w14:textId="77777777" w:rsidR="008E04AA" w:rsidRPr="002348B2" w:rsidRDefault="008E04AA" w:rsidP="008E04AA">
      <w:pPr>
        <w:pStyle w:val="NoSpacing"/>
        <w:rPr>
          <w:sz w:val="24"/>
          <w:szCs w:val="24"/>
        </w:rPr>
      </w:pPr>
    </w:p>
    <w:p w14:paraId="32010B31" w14:textId="15EB3EC7" w:rsidR="008E04AA" w:rsidRPr="002348B2" w:rsidRDefault="008E04AA" w:rsidP="008E04AA">
      <w:pPr>
        <w:pStyle w:val="NoSpacing"/>
        <w:rPr>
          <w:sz w:val="24"/>
          <w:szCs w:val="24"/>
        </w:rPr>
      </w:pPr>
      <w:r w:rsidRPr="002348B2">
        <w:rPr>
          <w:sz w:val="24"/>
          <w:szCs w:val="24"/>
        </w:rPr>
        <w:t>LECTURES HOURS:</w:t>
      </w:r>
      <w:r w:rsidRPr="002348B2">
        <w:rPr>
          <w:sz w:val="24"/>
          <w:szCs w:val="24"/>
        </w:rPr>
        <w:tab/>
      </w:r>
      <w:r>
        <w:rPr>
          <w:sz w:val="24"/>
          <w:szCs w:val="24"/>
        </w:rPr>
        <w:t>MWF 9-10</w:t>
      </w:r>
      <w:r w:rsidRPr="002348B2">
        <w:rPr>
          <w:sz w:val="24"/>
          <w:szCs w:val="24"/>
        </w:rPr>
        <w:t>AM</w:t>
      </w:r>
    </w:p>
    <w:p w14:paraId="6D172792" w14:textId="77777777" w:rsidR="008E04AA" w:rsidRPr="002348B2" w:rsidRDefault="008E04AA" w:rsidP="008E04AA">
      <w:pPr>
        <w:pStyle w:val="NoSpacing"/>
        <w:rPr>
          <w:sz w:val="24"/>
          <w:szCs w:val="24"/>
        </w:rPr>
      </w:pPr>
      <w:r w:rsidRPr="002348B2">
        <w:rPr>
          <w:sz w:val="24"/>
          <w:szCs w:val="24"/>
        </w:rPr>
        <w:tab/>
      </w:r>
      <w:r w:rsidRPr="002348B2">
        <w:rPr>
          <w:sz w:val="24"/>
          <w:szCs w:val="24"/>
        </w:rPr>
        <w:tab/>
      </w:r>
      <w:r w:rsidRPr="002348B2">
        <w:rPr>
          <w:sz w:val="24"/>
          <w:szCs w:val="24"/>
        </w:rPr>
        <w:tab/>
      </w:r>
      <w:r w:rsidRPr="002348B2">
        <w:rPr>
          <w:sz w:val="24"/>
          <w:szCs w:val="24"/>
        </w:rPr>
        <w:tab/>
      </w:r>
      <w:r w:rsidRPr="002348B2">
        <w:rPr>
          <w:sz w:val="24"/>
          <w:szCs w:val="24"/>
        </w:rPr>
        <w:tab/>
      </w:r>
      <w:r w:rsidRPr="002348B2">
        <w:rPr>
          <w:sz w:val="24"/>
          <w:szCs w:val="24"/>
        </w:rPr>
        <w:tab/>
      </w:r>
    </w:p>
    <w:p w14:paraId="2C5604E6" w14:textId="77777777" w:rsidR="008E04AA" w:rsidRPr="002348B2" w:rsidRDefault="008E04AA" w:rsidP="008E04AA">
      <w:pPr>
        <w:pStyle w:val="NoSpacing"/>
        <w:rPr>
          <w:sz w:val="24"/>
          <w:szCs w:val="24"/>
        </w:rPr>
      </w:pPr>
      <w:r w:rsidRPr="002348B2">
        <w:rPr>
          <w:sz w:val="24"/>
          <w:szCs w:val="24"/>
        </w:rPr>
        <w:t>EMAIL:</w:t>
      </w:r>
      <w:r w:rsidRPr="002348B2">
        <w:rPr>
          <w:sz w:val="24"/>
          <w:szCs w:val="24"/>
        </w:rPr>
        <w:tab/>
      </w:r>
      <w:r w:rsidRPr="002348B2">
        <w:rPr>
          <w:sz w:val="24"/>
          <w:szCs w:val="24"/>
        </w:rPr>
        <w:tab/>
      </w:r>
      <w:hyperlink r:id="rId6" w:history="1">
        <w:r w:rsidRPr="002348B2">
          <w:rPr>
            <w:rStyle w:val="Hyperlink"/>
            <w:rFonts w:eastAsia="Arial Unicode MS"/>
            <w:color w:val="000000"/>
            <w:sz w:val="24"/>
            <w:szCs w:val="24"/>
          </w:rPr>
          <w:t>rose@ueab.ac.ke</w:t>
        </w:r>
      </w:hyperlink>
      <w:r w:rsidRPr="002348B2">
        <w:rPr>
          <w:sz w:val="24"/>
          <w:szCs w:val="24"/>
        </w:rPr>
        <w:t xml:space="preserve"> </w:t>
      </w:r>
    </w:p>
    <w:p w14:paraId="7B06C4F1" w14:textId="77777777" w:rsidR="008E04AA" w:rsidRPr="002348B2" w:rsidRDefault="008E04AA" w:rsidP="008E04AA">
      <w:pPr>
        <w:pStyle w:val="NoSpacing"/>
        <w:rPr>
          <w:sz w:val="24"/>
          <w:szCs w:val="24"/>
        </w:rPr>
      </w:pPr>
    </w:p>
    <w:p w14:paraId="3BA038D9" w14:textId="63232156" w:rsidR="008E04AA" w:rsidRPr="00CC4B50" w:rsidRDefault="008E04AA" w:rsidP="008E04AA">
      <w:pPr>
        <w:tabs>
          <w:tab w:val="left" w:pos="1152"/>
          <w:tab w:val="left" w:pos="2160"/>
          <w:tab w:val="right" w:pos="10080"/>
        </w:tabs>
        <w:spacing w:before="100" w:beforeAutospacing="1" w:after="100" w:afterAutospacing="1"/>
        <w:rPr>
          <w:b/>
        </w:rPr>
      </w:pPr>
      <w:r>
        <w:rPr>
          <w:b/>
        </w:rPr>
        <w:t>C</w:t>
      </w:r>
      <w:r w:rsidRPr="00CC4B50">
        <w:rPr>
          <w:b/>
        </w:rPr>
        <w:t>OURSE DESCRIPTION</w:t>
      </w:r>
    </w:p>
    <w:p w14:paraId="0CB1ABA9" w14:textId="77777777" w:rsidR="008E04AA" w:rsidRPr="00CC4B50" w:rsidRDefault="008E04AA" w:rsidP="008E04AA">
      <w:pPr>
        <w:tabs>
          <w:tab w:val="left" w:pos="1152"/>
          <w:tab w:val="left" w:pos="2160"/>
          <w:tab w:val="right" w:pos="10080"/>
        </w:tabs>
        <w:spacing w:before="100" w:beforeAutospacing="1" w:after="100" w:afterAutospacing="1"/>
        <w:jc w:val="both"/>
        <w:rPr>
          <w:b/>
          <w:color w:val="000000"/>
          <w:u w:val="single"/>
        </w:rPr>
      </w:pPr>
      <w:r w:rsidRPr="00CC4B50">
        <w:t xml:space="preserve">This course covers the factors necessary for successful management of I.T. system development and enhancement projects. Both the technical and </w:t>
      </w:r>
      <w:proofErr w:type="spellStart"/>
      <w:r w:rsidRPr="00CC4B50">
        <w:t>behavioural</w:t>
      </w:r>
      <w:proofErr w:type="spellEnd"/>
      <w:r w:rsidRPr="00CC4B50">
        <w:t xml:space="preserve"> aspects of project management are discussed, such as project management fundamentals, planning, estimation and budget scheduling, risk and change management, development management, project control, system test process, final phases and other issues.</w:t>
      </w:r>
    </w:p>
    <w:p w14:paraId="1713292C" w14:textId="77777777" w:rsidR="008E04AA" w:rsidRPr="00CC4B50" w:rsidRDefault="008E04AA" w:rsidP="008E04AA">
      <w:pPr>
        <w:pStyle w:val="NoSpacing"/>
        <w:spacing w:line="276" w:lineRule="auto"/>
        <w:rPr>
          <w:b/>
          <w:color w:val="000000"/>
          <w:sz w:val="22"/>
          <w:szCs w:val="22"/>
        </w:rPr>
      </w:pPr>
      <w:r w:rsidRPr="00CC4B50">
        <w:rPr>
          <w:b/>
          <w:color w:val="000000"/>
          <w:sz w:val="22"/>
          <w:szCs w:val="22"/>
        </w:rPr>
        <w:t>Expected Learning Outcomes</w:t>
      </w:r>
    </w:p>
    <w:p w14:paraId="551F27FE" w14:textId="77777777" w:rsidR="008E04AA" w:rsidRPr="00CC4B50" w:rsidRDefault="008E04AA" w:rsidP="008E04AA">
      <w:pPr>
        <w:widowControl/>
        <w:numPr>
          <w:ilvl w:val="0"/>
          <w:numId w:val="3"/>
        </w:numPr>
        <w:overflowPunct/>
        <w:spacing w:before="100" w:beforeAutospacing="1" w:after="100" w:afterAutospacing="1"/>
      </w:pPr>
      <w:r w:rsidRPr="00CC4B50">
        <w:t>Manage the selection and initiation of individual projects and of portfolios of projects in the enterprise.</w:t>
      </w:r>
    </w:p>
    <w:p w14:paraId="274E1F28" w14:textId="77777777" w:rsidR="008E04AA" w:rsidRPr="00CC4B50" w:rsidRDefault="008E04AA" w:rsidP="008E04AA">
      <w:pPr>
        <w:widowControl/>
        <w:numPr>
          <w:ilvl w:val="0"/>
          <w:numId w:val="3"/>
        </w:numPr>
        <w:overflowPunct/>
        <w:spacing w:before="100" w:beforeAutospacing="1" w:after="100" w:afterAutospacing="1"/>
      </w:pPr>
      <w:r w:rsidRPr="00CC4B50">
        <w:t>Conduct project planning activities that accurately forecast project costs, timelines, and quality. Implement processes for successful resource, communication, and risk and change management.</w:t>
      </w:r>
    </w:p>
    <w:p w14:paraId="7B0DF9E0" w14:textId="77777777" w:rsidR="008E04AA" w:rsidRPr="00CC4B50" w:rsidRDefault="008E04AA" w:rsidP="008E04AA">
      <w:pPr>
        <w:widowControl/>
        <w:numPr>
          <w:ilvl w:val="0"/>
          <w:numId w:val="3"/>
        </w:numPr>
        <w:overflowPunct/>
        <w:spacing w:before="100" w:beforeAutospacing="1" w:after="100" w:afterAutospacing="1"/>
      </w:pPr>
      <w:r w:rsidRPr="00CC4B50">
        <w:t>Demonstrate effective project execution and control techniques that result in successful projects.</w:t>
      </w:r>
    </w:p>
    <w:p w14:paraId="6237F6FE" w14:textId="77777777" w:rsidR="008E04AA" w:rsidRPr="00CC4B50" w:rsidRDefault="008E04AA" w:rsidP="008E04AA">
      <w:pPr>
        <w:widowControl/>
        <w:numPr>
          <w:ilvl w:val="0"/>
          <w:numId w:val="3"/>
        </w:numPr>
        <w:overflowPunct/>
        <w:spacing w:before="100" w:beforeAutospacing="1" w:after="100" w:afterAutospacing="1"/>
      </w:pPr>
      <w:r w:rsidRPr="00CC4B50">
        <w:t>Conduct project closure activities and obtain formal project acceptance. </w:t>
      </w:r>
    </w:p>
    <w:p w14:paraId="180B486A" w14:textId="77777777" w:rsidR="008E04AA" w:rsidRPr="00CC4B50" w:rsidRDefault="008E04AA" w:rsidP="008E04AA">
      <w:pPr>
        <w:widowControl/>
        <w:numPr>
          <w:ilvl w:val="0"/>
          <w:numId w:val="3"/>
        </w:numPr>
        <w:overflowPunct/>
        <w:spacing w:before="100" w:beforeAutospacing="1" w:after="100" w:afterAutospacing="1"/>
      </w:pPr>
      <w:r w:rsidRPr="00CC4B50">
        <w:t>Demonstrate a strong working knowledge of ethics and professional responsibility.</w:t>
      </w:r>
    </w:p>
    <w:p w14:paraId="03E5D1B2" w14:textId="77777777" w:rsidR="008E04AA" w:rsidRPr="00CC4B50" w:rsidRDefault="008E04AA" w:rsidP="008E04AA">
      <w:pPr>
        <w:widowControl/>
        <w:numPr>
          <w:ilvl w:val="0"/>
          <w:numId w:val="3"/>
        </w:numPr>
        <w:overflowPunct/>
        <w:spacing w:before="100" w:beforeAutospacing="1" w:after="100" w:afterAutospacing="1"/>
      </w:pPr>
      <w:r w:rsidRPr="00CC4B50">
        <w:t>Demonstrate effective organizational leadership and change skills for managing projects, project teams, and stakeholders.</w:t>
      </w:r>
    </w:p>
    <w:p w14:paraId="22AA3C35" w14:textId="77777777" w:rsidR="008E04AA" w:rsidRPr="00CC4B50" w:rsidRDefault="008E04AA" w:rsidP="008E04AA">
      <w:pPr>
        <w:tabs>
          <w:tab w:val="left" w:pos="1152"/>
          <w:tab w:val="left" w:pos="2160"/>
          <w:tab w:val="right" w:pos="10080"/>
        </w:tabs>
        <w:spacing w:before="100" w:beforeAutospacing="1" w:after="100" w:afterAutospacing="1"/>
        <w:rPr>
          <w:b/>
          <w:color w:val="000000"/>
          <w:u w:val="single"/>
        </w:rPr>
      </w:pPr>
      <w:r w:rsidRPr="00CC4B50">
        <w:rPr>
          <w:b/>
          <w:color w:val="000000"/>
          <w:u w:val="single"/>
        </w:rPr>
        <w:t>Grading:</w:t>
      </w:r>
    </w:p>
    <w:p w14:paraId="77D48CF9" w14:textId="77777777" w:rsidR="008E04AA" w:rsidRPr="00CC4B50" w:rsidRDefault="008E04AA" w:rsidP="008E04AA">
      <w:r w:rsidRPr="00CC4B50">
        <w:t>Final Exam</w:t>
      </w:r>
      <w:r w:rsidRPr="00CC4B50">
        <w:tab/>
      </w:r>
      <w:r w:rsidRPr="00CC4B50">
        <w:tab/>
      </w:r>
      <w:r w:rsidRPr="00CC4B50">
        <w:tab/>
      </w:r>
      <w:r w:rsidRPr="00CC4B50">
        <w:tab/>
        <w:t>50%</w:t>
      </w:r>
    </w:p>
    <w:p w14:paraId="303136DA" w14:textId="77777777" w:rsidR="008E04AA" w:rsidRPr="00CC4B50" w:rsidRDefault="008E04AA" w:rsidP="008E04AA">
      <w:r w:rsidRPr="00CC4B50">
        <w:lastRenderedPageBreak/>
        <w:t>Midsemester</w:t>
      </w:r>
      <w:r w:rsidRPr="00CC4B50">
        <w:tab/>
      </w:r>
      <w:r w:rsidRPr="00CC4B50">
        <w:tab/>
      </w:r>
      <w:r w:rsidRPr="00CC4B50">
        <w:tab/>
      </w:r>
      <w:r w:rsidRPr="00CC4B50">
        <w:tab/>
        <w:t>30%</w:t>
      </w:r>
    </w:p>
    <w:p w14:paraId="6B120F8D" w14:textId="77777777" w:rsidR="008E04AA" w:rsidRPr="00CC4B50" w:rsidRDefault="008E04AA" w:rsidP="008E04AA">
      <w:r w:rsidRPr="00CC4B50">
        <w:t>Group project /assign</w:t>
      </w:r>
      <w:r w:rsidRPr="00CC4B50">
        <w:tab/>
      </w:r>
      <w:r w:rsidRPr="00CC4B50">
        <w:tab/>
      </w:r>
      <w:r w:rsidRPr="00CC4B50">
        <w:tab/>
        <w:t>20%</w:t>
      </w:r>
    </w:p>
    <w:p w14:paraId="2EEB8391" w14:textId="77777777" w:rsidR="008E04AA" w:rsidRPr="00CC4B50" w:rsidRDefault="008E04AA" w:rsidP="008E04AA"/>
    <w:p w14:paraId="1C232885" w14:textId="77777777" w:rsidR="008E04AA" w:rsidRPr="00CC4B50" w:rsidRDefault="008E04AA" w:rsidP="008E04AA">
      <w:pPr>
        <w:spacing w:line="360" w:lineRule="auto"/>
      </w:pPr>
      <w:r w:rsidRPr="00CC4B50">
        <w:rPr>
          <w:b/>
        </w:rPr>
        <w:t>N/B:</w:t>
      </w:r>
      <w:r w:rsidRPr="00CC4B50">
        <w:tab/>
        <w:t>The final examination will carry 50% of the final grade and the rest of the aspects in the above section will carry the other 50%.</w:t>
      </w:r>
    </w:p>
    <w:p w14:paraId="0BD63DCD" w14:textId="77777777" w:rsidR="008E04AA" w:rsidRPr="00CC4B50" w:rsidRDefault="008E04AA" w:rsidP="008E04AA">
      <w:pPr>
        <w:spacing w:line="360" w:lineRule="auto"/>
      </w:pPr>
      <w:r w:rsidRPr="00CC4B50">
        <w:t>The grades will be computed as follows:</w:t>
      </w:r>
    </w:p>
    <w:p w14:paraId="350D9FE4" w14:textId="77777777" w:rsidR="008E04AA" w:rsidRPr="00CC4B50" w:rsidRDefault="008E04AA" w:rsidP="008E04AA">
      <w:pPr>
        <w:shd w:val="clear" w:color="auto" w:fill="FFFFFF"/>
        <w:spacing w:after="150"/>
      </w:pPr>
      <w:r w:rsidRPr="00CC4B50">
        <w:t xml:space="preserve">         85 -100</w:t>
      </w:r>
      <w:r w:rsidRPr="00CC4B50">
        <w:tab/>
      </w:r>
      <w:r w:rsidRPr="00CC4B50">
        <w:rPr>
          <w:b/>
        </w:rPr>
        <w:t>A</w:t>
      </w:r>
      <w:r w:rsidRPr="00CC4B50">
        <w:tab/>
        <w:t>80 - 84</w:t>
      </w:r>
      <w:r w:rsidRPr="00CC4B50">
        <w:tab/>
      </w:r>
      <w:r w:rsidRPr="00CC4B50">
        <w:rPr>
          <w:b/>
        </w:rPr>
        <w:t>A-</w:t>
      </w:r>
      <w:r w:rsidRPr="00CC4B50">
        <w:tab/>
        <w:t>75 - 79</w:t>
      </w:r>
      <w:r w:rsidRPr="00CC4B50">
        <w:tab/>
      </w:r>
      <w:r w:rsidRPr="00CC4B50">
        <w:rPr>
          <w:b/>
        </w:rPr>
        <w:t>B+</w:t>
      </w:r>
      <w:r w:rsidRPr="00CC4B50">
        <w:t xml:space="preserve">         70 – </w:t>
      </w:r>
      <w:proofErr w:type="gramStart"/>
      <w:r w:rsidRPr="00CC4B50">
        <w:t xml:space="preserve">74  </w:t>
      </w:r>
      <w:r w:rsidRPr="00CC4B50">
        <w:rPr>
          <w:b/>
        </w:rPr>
        <w:t>B</w:t>
      </w:r>
      <w:proofErr w:type="gramEnd"/>
      <w:r w:rsidRPr="00CC4B50">
        <w:t xml:space="preserve">65 – 69 </w:t>
      </w:r>
      <w:r w:rsidRPr="00CC4B50">
        <w:rPr>
          <w:b/>
        </w:rPr>
        <w:t>B -</w:t>
      </w:r>
      <w:r w:rsidRPr="00CC4B50">
        <w:t xml:space="preserve">       60 – 64 </w:t>
      </w:r>
      <w:r w:rsidRPr="00CC4B50">
        <w:rPr>
          <w:b/>
        </w:rPr>
        <w:t>C+</w:t>
      </w:r>
    </w:p>
    <w:p w14:paraId="66BBAD11" w14:textId="77777777" w:rsidR="008E04AA" w:rsidRPr="00CC4B50" w:rsidRDefault="008E04AA" w:rsidP="008E04AA">
      <w:pPr>
        <w:shd w:val="clear" w:color="auto" w:fill="FFFFFF"/>
        <w:spacing w:after="150"/>
      </w:pPr>
      <w:r w:rsidRPr="00CC4B50">
        <w:t xml:space="preserve">         55 - 59</w:t>
      </w:r>
      <w:r w:rsidRPr="00CC4B50">
        <w:tab/>
      </w:r>
      <w:r w:rsidRPr="00CC4B50">
        <w:rPr>
          <w:b/>
        </w:rPr>
        <w:t xml:space="preserve">C  </w:t>
      </w:r>
      <w:r w:rsidRPr="00CC4B50">
        <w:t xml:space="preserve">        50 – </w:t>
      </w:r>
      <w:proofErr w:type="gramStart"/>
      <w:r w:rsidRPr="00CC4B50">
        <w:t xml:space="preserve">54  </w:t>
      </w:r>
      <w:r w:rsidRPr="00CC4B50">
        <w:rPr>
          <w:b/>
        </w:rPr>
        <w:t>C</w:t>
      </w:r>
      <w:proofErr w:type="gramEnd"/>
      <w:r w:rsidRPr="00CC4B50">
        <w:rPr>
          <w:b/>
        </w:rPr>
        <w:t>-</w:t>
      </w:r>
      <w:r w:rsidRPr="00CC4B50">
        <w:tab/>
        <w:t>40 - 49</w:t>
      </w:r>
      <w:r w:rsidRPr="00CC4B50">
        <w:tab/>
      </w:r>
      <w:r w:rsidRPr="00CC4B50">
        <w:rPr>
          <w:b/>
        </w:rPr>
        <w:t>D</w:t>
      </w:r>
      <w:r w:rsidRPr="00CC4B50">
        <w:tab/>
        <w:t xml:space="preserve">  0 - 39</w:t>
      </w:r>
      <w:r w:rsidRPr="00CC4B50">
        <w:tab/>
      </w:r>
      <w:r w:rsidRPr="00CC4B50">
        <w:rPr>
          <w:b/>
        </w:rPr>
        <w:t>F</w:t>
      </w:r>
      <w:r w:rsidRPr="00CC4B50">
        <w:t>      </w:t>
      </w:r>
    </w:p>
    <w:p w14:paraId="48EB4AB4" w14:textId="77777777" w:rsidR="008E04AA" w:rsidRPr="00CC4B50" w:rsidRDefault="008E04AA" w:rsidP="008E04AA">
      <w:pPr>
        <w:tabs>
          <w:tab w:val="left" w:pos="1152"/>
          <w:tab w:val="left" w:pos="2160"/>
          <w:tab w:val="right" w:pos="10080"/>
        </w:tabs>
        <w:spacing w:before="100" w:beforeAutospacing="1" w:after="100" w:afterAutospacing="1"/>
        <w:rPr>
          <w:b/>
          <w:color w:val="FF0000"/>
        </w:rPr>
      </w:pPr>
      <w:r w:rsidRPr="00CC4B50">
        <w:rPr>
          <w:b/>
          <w:color w:val="000000"/>
          <w:u w:val="single"/>
        </w:rPr>
        <w:t>Method of Instruction:</w:t>
      </w:r>
    </w:p>
    <w:p w14:paraId="059DB9F4" w14:textId="77777777" w:rsidR="008E04AA" w:rsidRPr="00CC4B50" w:rsidRDefault="008E04AA" w:rsidP="008E04AA">
      <w:pPr>
        <w:tabs>
          <w:tab w:val="left" w:pos="1152"/>
          <w:tab w:val="left" w:pos="2160"/>
          <w:tab w:val="right" w:pos="10080"/>
        </w:tabs>
        <w:spacing w:before="100" w:beforeAutospacing="1" w:after="100" w:afterAutospacing="1"/>
      </w:pPr>
      <w:r w:rsidRPr="00CC4B50">
        <w:rPr>
          <w:color w:val="000000"/>
        </w:rPr>
        <w:t xml:space="preserve">Class </w:t>
      </w:r>
      <w:r w:rsidRPr="00CC4B50">
        <w:t>Lectures, Tutorials, Group discussion and class projects</w:t>
      </w:r>
    </w:p>
    <w:p w14:paraId="0EF381F6" w14:textId="77777777" w:rsidR="008E04AA" w:rsidRPr="00CC4B50" w:rsidRDefault="008E04AA" w:rsidP="008E04AA">
      <w:pPr>
        <w:tabs>
          <w:tab w:val="left" w:pos="1152"/>
          <w:tab w:val="left" w:pos="2160"/>
          <w:tab w:val="right" w:pos="10080"/>
        </w:tabs>
        <w:spacing w:before="100" w:beforeAutospacing="1" w:after="100" w:afterAutospacing="1"/>
        <w:rPr>
          <w:b/>
          <w:color w:val="000000"/>
          <w:u w:val="single"/>
        </w:rPr>
      </w:pPr>
      <w:r w:rsidRPr="00CC4B50">
        <w:rPr>
          <w:b/>
          <w:color w:val="000000"/>
          <w:u w:val="single"/>
        </w:rPr>
        <w:t xml:space="preserve">Assessment Rationale: </w:t>
      </w:r>
    </w:p>
    <w:p w14:paraId="2ECD7650" w14:textId="77777777" w:rsidR="008E04AA" w:rsidRPr="00CC4B50" w:rsidRDefault="008E04AA" w:rsidP="008E04AA">
      <w:pPr>
        <w:tabs>
          <w:tab w:val="left" w:pos="1152"/>
          <w:tab w:val="left" w:pos="2160"/>
          <w:tab w:val="right" w:pos="10080"/>
        </w:tabs>
        <w:spacing w:before="100" w:beforeAutospacing="1" w:after="100" w:afterAutospacing="1"/>
      </w:pPr>
      <w:r w:rsidRPr="00CC4B50">
        <w:rPr>
          <w:color w:val="000000"/>
        </w:rPr>
        <w:t>Purpose</w:t>
      </w:r>
      <w:r w:rsidRPr="00CC4B50">
        <w:t xml:space="preserve"> of assessment is to evaluate the learning outcomes.</w:t>
      </w:r>
    </w:p>
    <w:p w14:paraId="1B409A88" w14:textId="77777777" w:rsidR="008E04AA" w:rsidRPr="00CC4B50" w:rsidRDefault="008E04AA" w:rsidP="008E04AA">
      <w:pPr>
        <w:tabs>
          <w:tab w:val="left" w:pos="1152"/>
          <w:tab w:val="left" w:pos="2160"/>
          <w:tab w:val="right" w:pos="10080"/>
        </w:tabs>
        <w:spacing w:before="100" w:beforeAutospacing="1" w:after="100" w:afterAutospacing="1"/>
        <w:rPr>
          <w:b/>
          <w:u w:val="single"/>
        </w:rPr>
      </w:pPr>
      <w:r w:rsidRPr="00CC4B50">
        <w:rPr>
          <w:b/>
          <w:u w:val="single"/>
        </w:rPr>
        <w:t>Topics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8"/>
        <w:gridCol w:w="7830"/>
      </w:tblGrid>
      <w:tr w:rsidR="008E04AA" w:rsidRPr="00CC4B50" w14:paraId="513BF4BD" w14:textId="77777777" w:rsidTr="009E232A">
        <w:tc>
          <w:tcPr>
            <w:tcW w:w="1458" w:type="dxa"/>
          </w:tcPr>
          <w:p w14:paraId="1875011E" w14:textId="77777777" w:rsidR="008E04AA" w:rsidRPr="00CC4B50" w:rsidRDefault="008E04AA" w:rsidP="009E232A">
            <w:pPr>
              <w:rPr>
                <w:b/>
                <w:color w:val="0F243E"/>
              </w:rPr>
            </w:pPr>
            <w:r w:rsidRPr="00CC4B50">
              <w:rPr>
                <w:b/>
                <w:color w:val="0F243E"/>
              </w:rPr>
              <w:t xml:space="preserve">  Week</w:t>
            </w:r>
          </w:p>
        </w:tc>
        <w:tc>
          <w:tcPr>
            <w:tcW w:w="7830" w:type="dxa"/>
          </w:tcPr>
          <w:p w14:paraId="5BB887BB" w14:textId="77777777" w:rsidR="008E04AA" w:rsidRPr="00CC4B50" w:rsidRDefault="008E04AA" w:rsidP="009E232A">
            <w:pPr>
              <w:jc w:val="center"/>
              <w:rPr>
                <w:b/>
                <w:color w:val="0F243E"/>
              </w:rPr>
            </w:pPr>
            <w:r w:rsidRPr="00CC4B50">
              <w:rPr>
                <w:b/>
                <w:color w:val="0F243E"/>
              </w:rPr>
              <w:t>Topic</w:t>
            </w:r>
          </w:p>
        </w:tc>
      </w:tr>
      <w:tr w:rsidR="008E04AA" w:rsidRPr="00CC4B50" w14:paraId="7C13AA1F" w14:textId="77777777" w:rsidTr="009E232A">
        <w:tc>
          <w:tcPr>
            <w:tcW w:w="1458" w:type="dxa"/>
          </w:tcPr>
          <w:p w14:paraId="0428CE68" w14:textId="77777777" w:rsidR="008E04AA" w:rsidRPr="00CC4B50" w:rsidRDefault="008E04AA" w:rsidP="009E232A">
            <w:r w:rsidRPr="00CC4B50">
              <w:t>Week 1</w:t>
            </w:r>
          </w:p>
        </w:tc>
        <w:tc>
          <w:tcPr>
            <w:tcW w:w="7830" w:type="dxa"/>
          </w:tcPr>
          <w:p w14:paraId="2C8313CB" w14:textId="77777777" w:rsidR="008E04AA" w:rsidRPr="00CC4B50" w:rsidRDefault="008E04AA" w:rsidP="009E232A">
            <w:pPr>
              <w:pStyle w:val="NoSpacing"/>
              <w:rPr>
                <w:sz w:val="22"/>
                <w:szCs w:val="22"/>
                <w:lang w:val="en-US"/>
              </w:rPr>
            </w:pPr>
            <w:r w:rsidRPr="00CC4B50">
              <w:rPr>
                <w:sz w:val="22"/>
                <w:szCs w:val="22"/>
                <w:lang w:val="en-US"/>
              </w:rPr>
              <w:t>Introduction to Project Management</w:t>
            </w:r>
          </w:p>
          <w:p w14:paraId="3B9B2C70" w14:textId="77777777" w:rsidR="008E04AA" w:rsidRPr="00CC4B50" w:rsidRDefault="008E04AA" w:rsidP="008E04AA">
            <w:pPr>
              <w:pStyle w:val="NoSpacing"/>
              <w:numPr>
                <w:ilvl w:val="0"/>
                <w:numId w:val="2"/>
              </w:numPr>
              <w:rPr>
                <w:sz w:val="22"/>
                <w:szCs w:val="22"/>
                <w:lang w:val="en-US"/>
              </w:rPr>
            </w:pPr>
            <w:r w:rsidRPr="00CC4B50">
              <w:rPr>
                <w:sz w:val="22"/>
                <w:szCs w:val="22"/>
                <w:lang w:val="en-US"/>
              </w:rPr>
              <w:t>Definition of terms</w:t>
            </w:r>
          </w:p>
          <w:p w14:paraId="4B04886C" w14:textId="77777777" w:rsidR="008E04AA" w:rsidRPr="00CC4B50" w:rsidRDefault="008E04AA" w:rsidP="008E04AA">
            <w:pPr>
              <w:pStyle w:val="NoSpacing"/>
              <w:numPr>
                <w:ilvl w:val="0"/>
                <w:numId w:val="2"/>
              </w:numPr>
              <w:rPr>
                <w:sz w:val="22"/>
                <w:szCs w:val="22"/>
                <w:lang w:val="en-US"/>
              </w:rPr>
            </w:pPr>
            <w:r w:rsidRPr="00CC4B50">
              <w:rPr>
                <w:sz w:val="22"/>
                <w:szCs w:val="22"/>
                <w:lang w:val="en-US"/>
              </w:rPr>
              <w:t>How project management relates to other disciplines</w:t>
            </w:r>
          </w:p>
          <w:p w14:paraId="07F278DF" w14:textId="77777777" w:rsidR="008E04AA" w:rsidRPr="00CC4B50" w:rsidRDefault="008E04AA" w:rsidP="008E04AA">
            <w:pPr>
              <w:pStyle w:val="NoSpacing"/>
              <w:numPr>
                <w:ilvl w:val="0"/>
                <w:numId w:val="2"/>
              </w:numPr>
              <w:rPr>
                <w:sz w:val="22"/>
                <w:szCs w:val="22"/>
                <w:lang w:val="en-US"/>
              </w:rPr>
            </w:pPr>
            <w:r w:rsidRPr="00CC4B50">
              <w:rPr>
                <w:sz w:val="22"/>
                <w:szCs w:val="22"/>
                <w:lang w:val="en-US"/>
              </w:rPr>
              <w:t>The project management profession</w:t>
            </w:r>
          </w:p>
        </w:tc>
      </w:tr>
      <w:tr w:rsidR="008E04AA" w:rsidRPr="00CC4B50" w14:paraId="6B376855" w14:textId="77777777" w:rsidTr="009E232A">
        <w:tc>
          <w:tcPr>
            <w:tcW w:w="1458" w:type="dxa"/>
          </w:tcPr>
          <w:p w14:paraId="1972606C" w14:textId="77777777" w:rsidR="008E04AA" w:rsidRPr="00CC4B50" w:rsidRDefault="008E04AA" w:rsidP="009E232A">
            <w:r w:rsidRPr="00CC4B50">
              <w:t>Week 2</w:t>
            </w:r>
          </w:p>
        </w:tc>
        <w:tc>
          <w:tcPr>
            <w:tcW w:w="7830" w:type="dxa"/>
          </w:tcPr>
          <w:p w14:paraId="53E9DE22" w14:textId="77777777" w:rsidR="008E04AA" w:rsidRPr="00CC4B50" w:rsidRDefault="008E04AA" w:rsidP="009E232A">
            <w:pPr>
              <w:pStyle w:val="NoSpacing"/>
              <w:rPr>
                <w:sz w:val="22"/>
                <w:szCs w:val="22"/>
                <w:lang w:val="en-US"/>
              </w:rPr>
            </w:pPr>
            <w:r w:rsidRPr="00CC4B50">
              <w:rPr>
                <w:sz w:val="22"/>
                <w:szCs w:val="22"/>
                <w:lang w:val="en-US"/>
              </w:rPr>
              <w:t xml:space="preserve">The Project Management and Information Technology Context </w:t>
            </w:r>
          </w:p>
          <w:p w14:paraId="4DFBA275" w14:textId="77777777" w:rsidR="008E04AA" w:rsidRPr="00CC4B50" w:rsidRDefault="008E04AA" w:rsidP="008E04AA">
            <w:pPr>
              <w:pStyle w:val="NoSpacing"/>
              <w:numPr>
                <w:ilvl w:val="0"/>
                <w:numId w:val="1"/>
              </w:numPr>
              <w:rPr>
                <w:sz w:val="22"/>
                <w:szCs w:val="22"/>
                <w:lang w:val="en-US"/>
              </w:rPr>
            </w:pPr>
            <w:r w:rsidRPr="00CC4B50">
              <w:rPr>
                <w:sz w:val="22"/>
                <w:szCs w:val="22"/>
                <w:lang w:val="en-US"/>
              </w:rPr>
              <w:t>A system overview of project management</w:t>
            </w:r>
          </w:p>
          <w:p w14:paraId="49942FC1" w14:textId="77777777" w:rsidR="008E04AA" w:rsidRPr="00CC4B50" w:rsidRDefault="008E04AA" w:rsidP="008E04AA">
            <w:pPr>
              <w:pStyle w:val="NoSpacing"/>
              <w:numPr>
                <w:ilvl w:val="0"/>
                <w:numId w:val="1"/>
              </w:numPr>
              <w:rPr>
                <w:sz w:val="22"/>
                <w:szCs w:val="22"/>
                <w:lang w:val="en-US"/>
              </w:rPr>
            </w:pPr>
            <w:r w:rsidRPr="00CC4B50">
              <w:rPr>
                <w:sz w:val="22"/>
                <w:szCs w:val="22"/>
                <w:lang w:val="en-US"/>
              </w:rPr>
              <w:t>Stakeholder management</w:t>
            </w:r>
          </w:p>
          <w:p w14:paraId="54F8E35E" w14:textId="77777777" w:rsidR="008E04AA" w:rsidRPr="00CC4B50" w:rsidRDefault="008E04AA" w:rsidP="008E04AA">
            <w:pPr>
              <w:pStyle w:val="NoSpacing"/>
              <w:numPr>
                <w:ilvl w:val="0"/>
                <w:numId w:val="1"/>
              </w:numPr>
              <w:rPr>
                <w:sz w:val="22"/>
                <w:szCs w:val="22"/>
                <w:lang w:val="en-US"/>
              </w:rPr>
            </w:pPr>
            <w:r w:rsidRPr="00CC4B50">
              <w:rPr>
                <w:sz w:val="22"/>
                <w:szCs w:val="22"/>
                <w:lang w:val="en-US"/>
              </w:rPr>
              <w:t>Project phases and the project life cycle</w:t>
            </w:r>
          </w:p>
        </w:tc>
      </w:tr>
      <w:tr w:rsidR="008E04AA" w:rsidRPr="00CC4B50" w14:paraId="23748D49" w14:textId="77777777" w:rsidTr="009E232A">
        <w:tc>
          <w:tcPr>
            <w:tcW w:w="1458" w:type="dxa"/>
          </w:tcPr>
          <w:p w14:paraId="47AA8741" w14:textId="77777777" w:rsidR="008E04AA" w:rsidRPr="00CC4B50" w:rsidRDefault="008E04AA" w:rsidP="009E232A">
            <w:r w:rsidRPr="00CC4B50">
              <w:t>Week 3</w:t>
            </w:r>
          </w:p>
        </w:tc>
        <w:tc>
          <w:tcPr>
            <w:tcW w:w="7830" w:type="dxa"/>
          </w:tcPr>
          <w:p w14:paraId="7413A48C" w14:textId="77777777" w:rsidR="008E04AA" w:rsidRPr="00CC4B50" w:rsidRDefault="008E04AA" w:rsidP="009E232A">
            <w:pPr>
              <w:pStyle w:val="NoSpacing"/>
              <w:rPr>
                <w:sz w:val="22"/>
                <w:szCs w:val="22"/>
                <w:lang w:val="en-US"/>
              </w:rPr>
            </w:pPr>
            <w:r w:rsidRPr="00CC4B50">
              <w:rPr>
                <w:sz w:val="22"/>
                <w:szCs w:val="22"/>
                <w:lang w:val="en-US"/>
              </w:rPr>
              <w:t xml:space="preserve">The Project Management Process Groups </w:t>
            </w:r>
          </w:p>
          <w:p w14:paraId="309C8A31" w14:textId="77777777" w:rsidR="008E04AA" w:rsidRPr="00CC4B50" w:rsidRDefault="008E04AA" w:rsidP="008E04AA">
            <w:pPr>
              <w:pStyle w:val="NoSpacing"/>
              <w:numPr>
                <w:ilvl w:val="0"/>
                <w:numId w:val="1"/>
              </w:numPr>
              <w:rPr>
                <w:sz w:val="22"/>
                <w:szCs w:val="22"/>
                <w:lang w:val="en-US"/>
              </w:rPr>
            </w:pPr>
            <w:r w:rsidRPr="00CC4B50">
              <w:rPr>
                <w:sz w:val="22"/>
                <w:szCs w:val="22"/>
                <w:lang w:val="en-US"/>
              </w:rPr>
              <w:t>Project management process groups</w:t>
            </w:r>
          </w:p>
          <w:p w14:paraId="006E530B" w14:textId="77777777" w:rsidR="008E04AA" w:rsidRPr="00CC4B50" w:rsidRDefault="008E04AA" w:rsidP="008E04AA">
            <w:pPr>
              <w:pStyle w:val="NoSpacing"/>
              <w:numPr>
                <w:ilvl w:val="0"/>
                <w:numId w:val="1"/>
              </w:numPr>
              <w:rPr>
                <w:sz w:val="22"/>
                <w:szCs w:val="22"/>
                <w:lang w:val="en-US"/>
              </w:rPr>
            </w:pPr>
            <w:r w:rsidRPr="00CC4B50">
              <w:rPr>
                <w:sz w:val="22"/>
                <w:szCs w:val="22"/>
                <w:lang w:val="en-US"/>
              </w:rPr>
              <w:t>Developing an IT project management methodology</w:t>
            </w:r>
          </w:p>
        </w:tc>
      </w:tr>
      <w:tr w:rsidR="008E04AA" w:rsidRPr="00CC4B50" w14:paraId="641A3983" w14:textId="77777777" w:rsidTr="009E232A">
        <w:tc>
          <w:tcPr>
            <w:tcW w:w="1458" w:type="dxa"/>
          </w:tcPr>
          <w:p w14:paraId="495CFD84" w14:textId="77777777" w:rsidR="008E04AA" w:rsidRPr="00CC4B50" w:rsidRDefault="008E04AA" w:rsidP="009E232A">
            <w:r w:rsidRPr="00CC4B50">
              <w:t>Week 4</w:t>
            </w:r>
          </w:p>
        </w:tc>
        <w:tc>
          <w:tcPr>
            <w:tcW w:w="7830" w:type="dxa"/>
          </w:tcPr>
          <w:p w14:paraId="0F7687B0" w14:textId="77777777" w:rsidR="008E04AA" w:rsidRPr="00CC4B50" w:rsidRDefault="008E04AA" w:rsidP="009E232A">
            <w:pPr>
              <w:pStyle w:val="NoSpacing"/>
              <w:rPr>
                <w:sz w:val="22"/>
                <w:szCs w:val="22"/>
                <w:lang w:val="en-US"/>
              </w:rPr>
            </w:pPr>
            <w:r w:rsidRPr="00CC4B50">
              <w:rPr>
                <w:sz w:val="22"/>
                <w:szCs w:val="22"/>
                <w:lang w:val="en-US"/>
              </w:rPr>
              <w:t xml:space="preserve">Project Integration Management </w:t>
            </w:r>
          </w:p>
          <w:p w14:paraId="514014BF" w14:textId="77777777" w:rsidR="008E04AA" w:rsidRPr="00CC4B50" w:rsidRDefault="008E04AA" w:rsidP="008E04AA">
            <w:pPr>
              <w:pStyle w:val="NoSpacing"/>
              <w:numPr>
                <w:ilvl w:val="0"/>
                <w:numId w:val="1"/>
              </w:numPr>
              <w:rPr>
                <w:sz w:val="22"/>
                <w:szCs w:val="22"/>
                <w:lang w:val="en-US"/>
              </w:rPr>
            </w:pPr>
            <w:r w:rsidRPr="00CC4B50">
              <w:rPr>
                <w:sz w:val="22"/>
                <w:szCs w:val="22"/>
                <w:lang w:val="en-US"/>
              </w:rPr>
              <w:t>Project plan development</w:t>
            </w:r>
          </w:p>
          <w:p w14:paraId="2268CADD" w14:textId="77777777" w:rsidR="008E04AA" w:rsidRPr="00CC4B50" w:rsidRDefault="008E04AA" w:rsidP="008E04AA">
            <w:pPr>
              <w:pStyle w:val="NoSpacing"/>
              <w:numPr>
                <w:ilvl w:val="0"/>
                <w:numId w:val="1"/>
              </w:numPr>
              <w:rPr>
                <w:sz w:val="22"/>
                <w:szCs w:val="22"/>
                <w:lang w:val="en-US"/>
              </w:rPr>
            </w:pPr>
            <w:r w:rsidRPr="00CC4B50">
              <w:rPr>
                <w:sz w:val="22"/>
                <w:szCs w:val="22"/>
                <w:lang w:val="en-US"/>
              </w:rPr>
              <w:t>Project plan execution</w:t>
            </w:r>
          </w:p>
          <w:p w14:paraId="293B5435" w14:textId="77777777" w:rsidR="008E04AA" w:rsidRPr="00CC4B50" w:rsidRDefault="008E04AA" w:rsidP="008E04AA">
            <w:pPr>
              <w:pStyle w:val="NoSpacing"/>
              <w:numPr>
                <w:ilvl w:val="0"/>
                <w:numId w:val="1"/>
              </w:numPr>
              <w:rPr>
                <w:sz w:val="22"/>
                <w:szCs w:val="22"/>
                <w:lang w:val="en-US"/>
              </w:rPr>
            </w:pPr>
            <w:r w:rsidRPr="00CC4B50">
              <w:rPr>
                <w:sz w:val="22"/>
                <w:szCs w:val="22"/>
                <w:lang w:val="en-US"/>
              </w:rPr>
              <w:t>Integrated change control</w:t>
            </w:r>
          </w:p>
        </w:tc>
      </w:tr>
      <w:tr w:rsidR="008E04AA" w:rsidRPr="00CC4B50" w14:paraId="17748CF3" w14:textId="77777777" w:rsidTr="009E232A">
        <w:tc>
          <w:tcPr>
            <w:tcW w:w="1458" w:type="dxa"/>
          </w:tcPr>
          <w:p w14:paraId="5D1D42A3" w14:textId="77777777" w:rsidR="008E04AA" w:rsidRPr="00CC4B50" w:rsidRDefault="008E04AA" w:rsidP="009E232A">
            <w:r w:rsidRPr="00CC4B50">
              <w:t>Week 5</w:t>
            </w:r>
          </w:p>
        </w:tc>
        <w:tc>
          <w:tcPr>
            <w:tcW w:w="7830" w:type="dxa"/>
          </w:tcPr>
          <w:p w14:paraId="46923E35" w14:textId="77777777" w:rsidR="008E04AA" w:rsidRPr="00CC4B50" w:rsidRDefault="008E04AA" w:rsidP="009E232A">
            <w:pPr>
              <w:pStyle w:val="NoSpacing"/>
              <w:rPr>
                <w:sz w:val="22"/>
                <w:szCs w:val="22"/>
                <w:lang w:val="en-US"/>
              </w:rPr>
            </w:pPr>
            <w:r w:rsidRPr="00CC4B50">
              <w:rPr>
                <w:sz w:val="22"/>
                <w:szCs w:val="22"/>
                <w:lang w:val="en-US"/>
              </w:rPr>
              <w:t xml:space="preserve">Project Scope Management </w:t>
            </w:r>
          </w:p>
          <w:p w14:paraId="73694CAB" w14:textId="77777777" w:rsidR="008E04AA" w:rsidRPr="00CC4B50" w:rsidRDefault="008E04AA" w:rsidP="008E04AA">
            <w:pPr>
              <w:pStyle w:val="NoSpacing"/>
              <w:numPr>
                <w:ilvl w:val="0"/>
                <w:numId w:val="1"/>
              </w:numPr>
              <w:rPr>
                <w:sz w:val="22"/>
                <w:szCs w:val="22"/>
                <w:lang w:val="en-US"/>
              </w:rPr>
            </w:pPr>
            <w:r w:rsidRPr="00CC4B50">
              <w:rPr>
                <w:sz w:val="22"/>
                <w:szCs w:val="22"/>
                <w:lang w:val="en-US"/>
              </w:rPr>
              <w:t>Definition of terms</w:t>
            </w:r>
          </w:p>
          <w:p w14:paraId="29AF3F06" w14:textId="77777777" w:rsidR="008E04AA" w:rsidRPr="00CC4B50" w:rsidRDefault="008E04AA" w:rsidP="008E04AA">
            <w:pPr>
              <w:pStyle w:val="NoSpacing"/>
              <w:numPr>
                <w:ilvl w:val="0"/>
                <w:numId w:val="1"/>
              </w:numPr>
              <w:rPr>
                <w:sz w:val="22"/>
                <w:szCs w:val="22"/>
                <w:lang w:val="en-US"/>
              </w:rPr>
            </w:pPr>
            <w:r w:rsidRPr="00CC4B50">
              <w:rPr>
                <w:sz w:val="22"/>
                <w:szCs w:val="22"/>
                <w:lang w:val="en-US"/>
              </w:rPr>
              <w:t>Project initiation</w:t>
            </w:r>
          </w:p>
          <w:p w14:paraId="4311893E" w14:textId="77777777" w:rsidR="008E04AA" w:rsidRPr="00CC4B50" w:rsidRDefault="008E04AA" w:rsidP="008E04AA">
            <w:pPr>
              <w:pStyle w:val="NoSpacing"/>
              <w:numPr>
                <w:ilvl w:val="0"/>
                <w:numId w:val="1"/>
              </w:numPr>
              <w:rPr>
                <w:sz w:val="22"/>
                <w:szCs w:val="22"/>
                <w:lang w:val="en-US"/>
              </w:rPr>
            </w:pPr>
            <w:r w:rsidRPr="00CC4B50">
              <w:rPr>
                <w:sz w:val="22"/>
                <w:szCs w:val="22"/>
                <w:lang w:val="en-US"/>
              </w:rPr>
              <w:t>Scope planning and scope statement</w:t>
            </w:r>
          </w:p>
          <w:p w14:paraId="12CAF4FB" w14:textId="77777777" w:rsidR="008E04AA" w:rsidRPr="00CC4B50" w:rsidRDefault="008E04AA" w:rsidP="008E04AA">
            <w:pPr>
              <w:pStyle w:val="NoSpacing"/>
              <w:numPr>
                <w:ilvl w:val="0"/>
                <w:numId w:val="1"/>
              </w:numPr>
              <w:rPr>
                <w:sz w:val="22"/>
                <w:szCs w:val="22"/>
                <w:lang w:val="en-US"/>
              </w:rPr>
            </w:pPr>
            <w:r w:rsidRPr="00CC4B50">
              <w:rPr>
                <w:sz w:val="22"/>
                <w:szCs w:val="22"/>
                <w:lang w:val="en-US"/>
              </w:rPr>
              <w:t>Scope definition and WBS</w:t>
            </w:r>
          </w:p>
          <w:p w14:paraId="0F24F26A" w14:textId="77777777" w:rsidR="008E04AA" w:rsidRPr="00CC4B50" w:rsidRDefault="008E04AA" w:rsidP="008E04AA">
            <w:pPr>
              <w:pStyle w:val="NoSpacing"/>
              <w:numPr>
                <w:ilvl w:val="0"/>
                <w:numId w:val="1"/>
              </w:numPr>
              <w:rPr>
                <w:sz w:val="22"/>
                <w:szCs w:val="22"/>
                <w:lang w:val="en-US"/>
              </w:rPr>
            </w:pPr>
            <w:r w:rsidRPr="00CC4B50">
              <w:rPr>
                <w:sz w:val="22"/>
                <w:szCs w:val="22"/>
                <w:lang w:val="en-US"/>
              </w:rPr>
              <w:t>Scope verification and scope change control</w:t>
            </w:r>
          </w:p>
        </w:tc>
      </w:tr>
      <w:tr w:rsidR="008E04AA" w:rsidRPr="00CC4B50" w14:paraId="047BB2C0" w14:textId="77777777" w:rsidTr="009E232A">
        <w:tc>
          <w:tcPr>
            <w:tcW w:w="1458" w:type="dxa"/>
          </w:tcPr>
          <w:p w14:paraId="6D5001D8" w14:textId="77777777" w:rsidR="008E04AA" w:rsidRPr="00CC4B50" w:rsidRDefault="008E04AA" w:rsidP="009E232A">
            <w:proofErr w:type="gramStart"/>
            <w:r w:rsidRPr="00CC4B50">
              <w:t>Week  6</w:t>
            </w:r>
            <w:proofErr w:type="gramEnd"/>
          </w:p>
        </w:tc>
        <w:tc>
          <w:tcPr>
            <w:tcW w:w="7830" w:type="dxa"/>
          </w:tcPr>
          <w:p w14:paraId="3163A4D2" w14:textId="77777777" w:rsidR="008E04AA" w:rsidRPr="00CC4B50" w:rsidRDefault="008E04AA" w:rsidP="009E232A">
            <w:pPr>
              <w:pStyle w:val="NoSpacing"/>
              <w:rPr>
                <w:sz w:val="22"/>
                <w:szCs w:val="22"/>
                <w:lang w:val="en-US"/>
              </w:rPr>
            </w:pPr>
            <w:r w:rsidRPr="00CC4B50">
              <w:rPr>
                <w:sz w:val="22"/>
                <w:szCs w:val="22"/>
                <w:lang w:val="en-US"/>
              </w:rPr>
              <w:t xml:space="preserve">Project Time Management </w:t>
            </w:r>
          </w:p>
          <w:p w14:paraId="56B6CEC0" w14:textId="77777777" w:rsidR="008E04AA" w:rsidRPr="00CC4B50" w:rsidRDefault="008E04AA" w:rsidP="008E04AA">
            <w:pPr>
              <w:pStyle w:val="NoSpacing"/>
              <w:numPr>
                <w:ilvl w:val="0"/>
                <w:numId w:val="1"/>
              </w:numPr>
              <w:rPr>
                <w:sz w:val="22"/>
                <w:szCs w:val="22"/>
                <w:lang w:val="en-US"/>
              </w:rPr>
            </w:pPr>
            <w:r w:rsidRPr="00CC4B50">
              <w:rPr>
                <w:sz w:val="22"/>
                <w:szCs w:val="22"/>
                <w:lang w:val="en-US"/>
              </w:rPr>
              <w:t>Importance of project schedules</w:t>
            </w:r>
          </w:p>
          <w:p w14:paraId="3E267A03" w14:textId="77777777" w:rsidR="008E04AA" w:rsidRPr="00CC4B50" w:rsidRDefault="008E04AA" w:rsidP="008E04AA">
            <w:pPr>
              <w:pStyle w:val="NoSpacing"/>
              <w:numPr>
                <w:ilvl w:val="0"/>
                <w:numId w:val="1"/>
              </w:numPr>
              <w:rPr>
                <w:sz w:val="22"/>
                <w:szCs w:val="22"/>
                <w:lang w:val="en-US"/>
              </w:rPr>
            </w:pPr>
            <w:r w:rsidRPr="00CC4B50">
              <w:rPr>
                <w:sz w:val="22"/>
                <w:szCs w:val="22"/>
                <w:lang w:val="en-US"/>
              </w:rPr>
              <w:t>Activity definition and sequencing</w:t>
            </w:r>
          </w:p>
          <w:p w14:paraId="65238BE5" w14:textId="77777777" w:rsidR="008E04AA" w:rsidRPr="00CC4B50" w:rsidRDefault="008E04AA" w:rsidP="008E04AA">
            <w:pPr>
              <w:pStyle w:val="NoSpacing"/>
              <w:numPr>
                <w:ilvl w:val="0"/>
                <w:numId w:val="1"/>
              </w:numPr>
              <w:rPr>
                <w:sz w:val="22"/>
                <w:szCs w:val="22"/>
                <w:lang w:val="en-US"/>
              </w:rPr>
            </w:pPr>
            <w:r w:rsidRPr="00CC4B50">
              <w:rPr>
                <w:sz w:val="22"/>
                <w:szCs w:val="22"/>
                <w:lang w:val="en-US"/>
              </w:rPr>
              <w:t>Activity duration estimation</w:t>
            </w:r>
          </w:p>
          <w:p w14:paraId="1FBAC2FC" w14:textId="77777777" w:rsidR="008E04AA" w:rsidRPr="00CC4B50" w:rsidRDefault="008E04AA" w:rsidP="008E04AA">
            <w:pPr>
              <w:pStyle w:val="NoSpacing"/>
              <w:numPr>
                <w:ilvl w:val="0"/>
                <w:numId w:val="1"/>
              </w:numPr>
              <w:rPr>
                <w:sz w:val="22"/>
                <w:szCs w:val="22"/>
                <w:lang w:val="en-US"/>
              </w:rPr>
            </w:pPr>
            <w:r w:rsidRPr="00CC4B50">
              <w:rPr>
                <w:sz w:val="22"/>
                <w:szCs w:val="22"/>
                <w:lang w:val="en-US"/>
              </w:rPr>
              <w:t>Schedule development</w:t>
            </w:r>
          </w:p>
          <w:p w14:paraId="5AD6FB83" w14:textId="77777777" w:rsidR="008E04AA" w:rsidRPr="00CC4B50" w:rsidRDefault="008E04AA" w:rsidP="008E04AA">
            <w:pPr>
              <w:pStyle w:val="NoSpacing"/>
              <w:numPr>
                <w:ilvl w:val="0"/>
                <w:numId w:val="1"/>
              </w:numPr>
              <w:rPr>
                <w:sz w:val="22"/>
                <w:szCs w:val="22"/>
                <w:lang w:val="en-US"/>
              </w:rPr>
            </w:pPr>
            <w:r w:rsidRPr="00CC4B50">
              <w:rPr>
                <w:sz w:val="22"/>
                <w:szCs w:val="22"/>
                <w:lang w:val="en-US"/>
              </w:rPr>
              <w:lastRenderedPageBreak/>
              <w:t>Change control</w:t>
            </w:r>
          </w:p>
        </w:tc>
      </w:tr>
      <w:tr w:rsidR="008E04AA" w:rsidRPr="00CC4B50" w14:paraId="27855E22" w14:textId="77777777" w:rsidTr="009E232A">
        <w:tc>
          <w:tcPr>
            <w:tcW w:w="1458" w:type="dxa"/>
          </w:tcPr>
          <w:p w14:paraId="18852148" w14:textId="77777777" w:rsidR="008E04AA" w:rsidRPr="00CC4B50" w:rsidRDefault="008E04AA" w:rsidP="009E232A">
            <w:r w:rsidRPr="00CC4B50">
              <w:lastRenderedPageBreak/>
              <w:t>Week   7</w:t>
            </w:r>
          </w:p>
        </w:tc>
        <w:tc>
          <w:tcPr>
            <w:tcW w:w="7830" w:type="dxa"/>
          </w:tcPr>
          <w:p w14:paraId="465A7D1B" w14:textId="77777777" w:rsidR="008E04AA" w:rsidRPr="00CC4B50" w:rsidRDefault="008E04AA" w:rsidP="009E232A">
            <w:pPr>
              <w:pStyle w:val="NoSpacing"/>
              <w:rPr>
                <w:sz w:val="22"/>
                <w:szCs w:val="22"/>
                <w:lang w:val="en-US"/>
              </w:rPr>
            </w:pPr>
            <w:r w:rsidRPr="00CC4B50">
              <w:rPr>
                <w:sz w:val="22"/>
                <w:szCs w:val="22"/>
                <w:lang w:val="en-US"/>
              </w:rPr>
              <w:t xml:space="preserve">Project Cost Management </w:t>
            </w:r>
          </w:p>
          <w:p w14:paraId="187E4642" w14:textId="77777777" w:rsidR="008E04AA" w:rsidRPr="00CC4B50" w:rsidRDefault="008E04AA" w:rsidP="008E04AA">
            <w:pPr>
              <w:pStyle w:val="NoSpacing"/>
              <w:numPr>
                <w:ilvl w:val="0"/>
                <w:numId w:val="1"/>
              </w:numPr>
              <w:rPr>
                <w:sz w:val="22"/>
                <w:szCs w:val="22"/>
                <w:lang w:val="en-US"/>
              </w:rPr>
            </w:pPr>
            <w:r w:rsidRPr="00CC4B50">
              <w:rPr>
                <w:sz w:val="22"/>
                <w:szCs w:val="22"/>
                <w:lang w:val="en-US"/>
              </w:rPr>
              <w:t>Overview</w:t>
            </w:r>
          </w:p>
          <w:p w14:paraId="3F5A1676" w14:textId="77777777" w:rsidR="008E04AA" w:rsidRPr="00CC4B50" w:rsidRDefault="008E04AA" w:rsidP="008E04AA">
            <w:pPr>
              <w:pStyle w:val="NoSpacing"/>
              <w:numPr>
                <w:ilvl w:val="0"/>
                <w:numId w:val="1"/>
              </w:numPr>
              <w:rPr>
                <w:sz w:val="22"/>
                <w:szCs w:val="22"/>
                <w:lang w:val="en-US"/>
              </w:rPr>
            </w:pPr>
            <w:r w:rsidRPr="00CC4B50">
              <w:rPr>
                <w:sz w:val="22"/>
                <w:szCs w:val="22"/>
                <w:lang w:val="en-US"/>
              </w:rPr>
              <w:t>Basic principles of cost management</w:t>
            </w:r>
          </w:p>
          <w:p w14:paraId="7E1C8774" w14:textId="77777777" w:rsidR="008E04AA" w:rsidRPr="00CC4B50" w:rsidRDefault="008E04AA" w:rsidP="008E04AA">
            <w:pPr>
              <w:pStyle w:val="NoSpacing"/>
              <w:numPr>
                <w:ilvl w:val="0"/>
                <w:numId w:val="1"/>
              </w:numPr>
              <w:rPr>
                <w:sz w:val="22"/>
                <w:szCs w:val="22"/>
                <w:lang w:val="en-US"/>
              </w:rPr>
            </w:pPr>
            <w:r w:rsidRPr="00CC4B50">
              <w:rPr>
                <w:sz w:val="22"/>
                <w:szCs w:val="22"/>
                <w:lang w:val="en-US"/>
              </w:rPr>
              <w:t>Cost estimation, budgeting and control</w:t>
            </w:r>
          </w:p>
        </w:tc>
      </w:tr>
      <w:tr w:rsidR="008E04AA" w:rsidRPr="00CC4B50" w14:paraId="30E7C178" w14:textId="77777777" w:rsidTr="009E232A">
        <w:tc>
          <w:tcPr>
            <w:tcW w:w="1458" w:type="dxa"/>
          </w:tcPr>
          <w:p w14:paraId="427914E5" w14:textId="77777777" w:rsidR="008E04AA" w:rsidRPr="00CC4B50" w:rsidRDefault="008E04AA" w:rsidP="009E232A">
            <w:r w:rsidRPr="00CC4B50">
              <w:t xml:space="preserve">Week 8 </w:t>
            </w:r>
          </w:p>
        </w:tc>
        <w:tc>
          <w:tcPr>
            <w:tcW w:w="7830" w:type="dxa"/>
          </w:tcPr>
          <w:p w14:paraId="3A23672A" w14:textId="77777777" w:rsidR="008E04AA" w:rsidRPr="00CC4B50" w:rsidRDefault="008E04AA" w:rsidP="009E232A">
            <w:pPr>
              <w:pStyle w:val="NoSpacing"/>
              <w:rPr>
                <w:sz w:val="22"/>
                <w:szCs w:val="22"/>
                <w:lang w:val="en-US"/>
              </w:rPr>
            </w:pPr>
            <w:r w:rsidRPr="00CC4B50">
              <w:rPr>
                <w:sz w:val="22"/>
                <w:szCs w:val="22"/>
                <w:lang w:val="en-US"/>
              </w:rPr>
              <w:t xml:space="preserve">Project Quality Management </w:t>
            </w:r>
          </w:p>
          <w:p w14:paraId="7B398527" w14:textId="77777777" w:rsidR="008E04AA" w:rsidRPr="00CC4B50" w:rsidRDefault="008E04AA" w:rsidP="008E04AA">
            <w:pPr>
              <w:pStyle w:val="NoSpacing"/>
              <w:numPr>
                <w:ilvl w:val="0"/>
                <w:numId w:val="1"/>
              </w:numPr>
              <w:rPr>
                <w:sz w:val="22"/>
                <w:szCs w:val="22"/>
                <w:lang w:val="en-US"/>
              </w:rPr>
            </w:pPr>
            <w:r w:rsidRPr="00CC4B50">
              <w:rPr>
                <w:sz w:val="22"/>
                <w:szCs w:val="22"/>
                <w:lang w:val="en-US"/>
              </w:rPr>
              <w:t>Quality of IT projects</w:t>
            </w:r>
          </w:p>
          <w:p w14:paraId="68B633A2" w14:textId="77777777" w:rsidR="008E04AA" w:rsidRPr="00CC4B50" w:rsidRDefault="008E04AA" w:rsidP="008E04AA">
            <w:pPr>
              <w:pStyle w:val="NoSpacing"/>
              <w:numPr>
                <w:ilvl w:val="0"/>
                <w:numId w:val="1"/>
              </w:numPr>
              <w:rPr>
                <w:sz w:val="22"/>
                <w:szCs w:val="22"/>
                <w:lang w:val="en-US"/>
              </w:rPr>
            </w:pPr>
            <w:r w:rsidRPr="00CC4B50">
              <w:rPr>
                <w:sz w:val="22"/>
                <w:szCs w:val="22"/>
                <w:lang w:val="en-US"/>
              </w:rPr>
              <w:t>Quality planning, assurance and control</w:t>
            </w:r>
          </w:p>
        </w:tc>
      </w:tr>
      <w:tr w:rsidR="008E04AA" w:rsidRPr="00CC4B50" w14:paraId="26B1E7E9" w14:textId="77777777" w:rsidTr="009E232A">
        <w:tc>
          <w:tcPr>
            <w:tcW w:w="1458" w:type="dxa"/>
          </w:tcPr>
          <w:p w14:paraId="45F5D67C" w14:textId="77777777" w:rsidR="008E04AA" w:rsidRPr="00CC4B50" w:rsidRDefault="008E04AA" w:rsidP="009E232A">
            <w:r w:rsidRPr="00CC4B50">
              <w:t>Week 9</w:t>
            </w:r>
          </w:p>
        </w:tc>
        <w:tc>
          <w:tcPr>
            <w:tcW w:w="7830" w:type="dxa"/>
          </w:tcPr>
          <w:p w14:paraId="03322E3D" w14:textId="77777777" w:rsidR="008E04AA" w:rsidRPr="00CC4B50" w:rsidRDefault="008E04AA" w:rsidP="009E232A">
            <w:pPr>
              <w:pStyle w:val="NoSpacing"/>
              <w:rPr>
                <w:sz w:val="22"/>
                <w:szCs w:val="22"/>
                <w:lang w:val="en-US"/>
              </w:rPr>
            </w:pPr>
            <w:r w:rsidRPr="00CC4B50">
              <w:rPr>
                <w:sz w:val="22"/>
                <w:szCs w:val="22"/>
                <w:lang w:val="en-US"/>
              </w:rPr>
              <w:t>Project Human Resource Management</w:t>
            </w:r>
          </w:p>
          <w:p w14:paraId="37248FCF" w14:textId="77777777" w:rsidR="008E04AA" w:rsidRPr="00CC4B50" w:rsidRDefault="008E04AA" w:rsidP="008E04AA">
            <w:pPr>
              <w:pStyle w:val="NoSpacing"/>
              <w:numPr>
                <w:ilvl w:val="0"/>
                <w:numId w:val="1"/>
              </w:numPr>
              <w:rPr>
                <w:sz w:val="22"/>
                <w:szCs w:val="22"/>
                <w:lang w:val="en-US"/>
              </w:rPr>
            </w:pPr>
            <w:r w:rsidRPr="00CC4B50">
              <w:rPr>
                <w:sz w:val="22"/>
                <w:szCs w:val="22"/>
                <w:lang w:val="en-US"/>
              </w:rPr>
              <w:t xml:space="preserve">Overview </w:t>
            </w:r>
            <w:proofErr w:type="gramStart"/>
            <w:r w:rsidRPr="00CC4B50">
              <w:rPr>
                <w:sz w:val="22"/>
                <w:szCs w:val="22"/>
                <w:lang w:val="en-US"/>
              </w:rPr>
              <w:t>of  human</w:t>
            </w:r>
            <w:proofErr w:type="gramEnd"/>
            <w:r w:rsidRPr="00CC4B50">
              <w:rPr>
                <w:sz w:val="22"/>
                <w:szCs w:val="22"/>
                <w:lang w:val="en-US"/>
              </w:rPr>
              <w:t xml:space="preserve"> resource management</w:t>
            </w:r>
          </w:p>
          <w:p w14:paraId="10ADD424" w14:textId="77777777" w:rsidR="008E04AA" w:rsidRPr="00CC4B50" w:rsidRDefault="008E04AA" w:rsidP="008E04AA">
            <w:pPr>
              <w:pStyle w:val="NoSpacing"/>
              <w:numPr>
                <w:ilvl w:val="0"/>
                <w:numId w:val="1"/>
              </w:numPr>
              <w:rPr>
                <w:sz w:val="22"/>
                <w:szCs w:val="22"/>
                <w:lang w:val="en-US"/>
              </w:rPr>
            </w:pPr>
            <w:r w:rsidRPr="00CC4B50">
              <w:rPr>
                <w:sz w:val="22"/>
                <w:szCs w:val="22"/>
                <w:lang w:val="en-US"/>
              </w:rPr>
              <w:t>Organization planning</w:t>
            </w:r>
          </w:p>
          <w:p w14:paraId="77B02EAF" w14:textId="77777777" w:rsidR="008E04AA" w:rsidRPr="00CC4B50" w:rsidRDefault="008E04AA" w:rsidP="008E04AA">
            <w:pPr>
              <w:pStyle w:val="NoSpacing"/>
              <w:numPr>
                <w:ilvl w:val="0"/>
                <w:numId w:val="1"/>
              </w:numPr>
              <w:rPr>
                <w:sz w:val="22"/>
                <w:szCs w:val="22"/>
                <w:lang w:val="en-US"/>
              </w:rPr>
            </w:pPr>
            <w:r w:rsidRPr="00CC4B50">
              <w:rPr>
                <w:sz w:val="22"/>
                <w:szCs w:val="22"/>
                <w:lang w:val="en-US"/>
              </w:rPr>
              <w:t>Project staff acquisition</w:t>
            </w:r>
          </w:p>
          <w:p w14:paraId="3CFBE5F6" w14:textId="77777777" w:rsidR="008E04AA" w:rsidRPr="00CC4B50" w:rsidRDefault="008E04AA" w:rsidP="008E04AA">
            <w:pPr>
              <w:pStyle w:val="NoSpacing"/>
              <w:numPr>
                <w:ilvl w:val="0"/>
                <w:numId w:val="1"/>
              </w:numPr>
              <w:rPr>
                <w:sz w:val="22"/>
                <w:szCs w:val="22"/>
                <w:lang w:val="en-US"/>
              </w:rPr>
            </w:pPr>
            <w:r w:rsidRPr="00CC4B50">
              <w:rPr>
                <w:sz w:val="22"/>
                <w:szCs w:val="22"/>
                <w:lang w:val="en-US"/>
              </w:rPr>
              <w:t>Team development</w:t>
            </w:r>
          </w:p>
        </w:tc>
      </w:tr>
      <w:tr w:rsidR="008E04AA" w:rsidRPr="00CC4B50" w14:paraId="7E03CE71" w14:textId="77777777" w:rsidTr="009E232A">
        <w:tc>
          <w:tcPr>
            <w:tcW w:w="1458" w:type="dxa"/>
          </w:tcPr>
          <w:p w14:paraId="121A8B72" w14:textId="77777777" w:rsidR="008E04AA" w:rsidRPr="00CC4B50" w:rsidRDefault="008E04AA" w:rsidP="009E232A">
            <w:pPr>
              <w:rPr>
                <w:color w:val="000000"/>
              </w:rPr>
            </w:pPr>
            <w:proofErr w:type="gramStart"/>
            <w:r w:rsidRPr="00CC4B50">
              <w:rPr>
                <w:color w:val="000000"/>
              </w:rPr>
              <w:t>Week  10</w:t>
            </w:r>
            <w:proofErr w:type="gramEnd"/>
            <w:r w:rsidRPr="00CC4B50">
              <w:rPr>
                <w:color w:val="000000"/>
              </w:rPr>
              <w:t xml:space="preserve">-11 </w:t>
            </w:r>
          </w:p>
        </w:tc>
        <w:tc>
          <w:tcPr>
            <w:tcW w:w="7830" w:type="dxa"/>
          </w:tcPr>
          <w:p w14:paraId="1F6457ED" w14:textId="77777777" w:rsidR="008E04AA" w:rsidRPr="00CC4B50" w:rsidRDefault="008E04AA" w:rsidP="009E232A">
            <w:pPr>
              <w:pStyle w:val="NoSpacing"/>
              <w:rPr>
                <w:sz w:val="22"/>
                <w:szCs w:val="22"/>
                <w:lang w:val="en-US"/>
              </w:rPr>
            </w:pPr>
            <w:r w:rsidRPr="00CC4B50">
              <w:rPr>
                <w:sz w:val="22"/>
                <w:szCs w:val="22"/>
                <w:lang w:val="en-US"/>
              </w:rPr>
              <w:t>Project Communication Management</w:t>
            </w:r>
          </w:p>
          <w:p w14:paraId="678DEBD2" w14:textId="77777777" w:rsidR="008E04AA" w:rsidRPr="00CC4B50" w:rsidRDefault="008E04AA" w:rsidP="008E04AA">
            <w:pPr>
              <w:pStyle w:val="NoSpacing"/>
              <w:numPr>
                <w:ilvl w:val="0"/>
                <w:numId w:val="1"/>
              </w:numPr>
              <w:rPr>
                <w:sz w:val="22"/>
                <w:szCs w:val="22"/>
                <w:lang w:val="en-US"/>
              </w:rPr>
            </w:pPr>
            <w:r w:rsidRPr="00CC4B50">
              <w:rPr>
                <w:sz w:val="22"/>
                <w:szCs w:val="22"/>
                <w:lang w:val="en-US"/>
              </w:rPr>
              <w:t>Importance of project communication management</w:t>
            </w:r>
          </w:p>
          <w:p w14:paraId="4A9CD77E" w14:textId="77777777" w:rsidR="008E04AA" w:rsidRPr="00CC4B50" w:rsidRDefault="008E04AA" w:rsidP="008E04AA">
            <w:pPr>
              <w:pStyle w:val="NoSpacing"/>
              <w:numPr>
                <w:ilvl w:val="0"/>
                <w:numId w:val="1"/>
              </w:numPr>
              <w:rPr>
                <w:sz w:val="22"/>
                <w:szCs w:val="22"/>
                <w:lang w:val="en-US"/>
              </w:rPr>
            </w:pPr>
            <w:r w:rsidRPr="00CC4B50">
              <w:rPr>
                <w:sz w:val="22"/>
                <w:szCs w:val="22"/>
                <w:lang w:val="en-US"/>
              </w:rPr>
              <w:t>Information distribution</w:t>
            </w:r>
          </w:p>
        </w:tc>
      </w:tr>
      <w:tr w:rsidR="008E04AA" w:rsidRPr="00CC4B50" w14:paraId="2C55CBF2" w14:textId="77777777" w:rsidTr="009E232A">
        <w:tc>
          <w:tcPr>
            <w:tcW w:w="1458" w:type="dxa"/>
          </w:tcPr>
          <w:p w14:paraId="7313C4CD" w14:textId="77777777" w:rsidR="008E04AA" w:rsidRPr="00CC4B50" w:rsidRDefault="008E04AA" w:rsidP="009E232A">
            <w:r w:rsidRPr="00CC4B50">
              <w:t>Week 12</w:t>
            </w:r>
          </w:p>
        </w:tc>
        <w:tc>
          <w:tcPr>
            <w:tcW w:w="7830" w:type="dxa"/>
          </w:tcPr>
          <w:p w14:paraId="5871E123" w14:textId="77777777" w:rsidR="008E04AA" w:rsidRPr="00CC4B50" w:rsidRDefault="008E04AA" w:rsidP="009E232A">
            <w:pPr>
              <w:pStyle w:val="NoSpacing"/>
              <w:rPr>
                <w:sz w:val="22"/>
                <w:szCs w:val="22"/>
                <w:lang w:val="en-US"/>
              </w:rPr>
            </w:pPr>
            <w:r w:rsidRPr="00CC4B50">
              <w:rPr>
                <w:sz w:val="22"/>
                <w:szCs w:val="22"/>
                <w:lang w:val="en-US"/>
              </w:rPr>
              <w:t xml:space="preserve">Project Risk Management </w:t>
            </w:r>
          </w:p>
          <w:p w14:paraId="23D6CE83" w14:textId="77777777" w:rsidR="008E04AA" w:rsidRPr="00CC4B50" w:rsidRDefault="008E04AA" w:rsidP="008E04AA">
            <w:pPr>
              <w:pStyle w:val="NoSpacing"/>
              <w:numPr>
                <w:ilvl w:val="0"/>
                <w:numId w:val="1"/>
              </w:numPr>
              <w:rPr>
                <w:sz w:val="22"/>
                <w:szCs w:val="22"/>
                <w:lang w:val="en-US"/>
              </w:rPr>
            </w:pPr>
            <w:r w:rsidRPr="00CC4B50">
              <w:rPr>
                <w:sz w:val="22"/>
                <w:szCs w:val="22"/>
                <w:lang w:val="en-US"/>
              </w:rPr>
              <w:t>Overview of project risk management</w:t>
            </w:r>
          </w:p>
          <w:p w14:paraId="02BD466B" w14:textId="77777777" w:rsidR="008E04AA" w:rsidRPr="00CC4B50" w:rsidRDefault="008E04AA" w:rsidP="008E04AA">
            <w:pPr>
              <w:pStyle w:val="NoSpacing"/>
              <w:numPr>
                <w:ilvl w:val="0"/>
                <w:numId w:val="1"/>
              </w:numPr>
              <w:rPr>
                <w:sz w:val="22"/>
                <w:szCs w:val="22"/>
                <w:lang w:val="en-US"/>
              </w:rPr>
            </w:pPr>
            <w:r w:rsidRPr="00CC4B50">
              <w:rPr>
                <w:sz w:val="22"/>
                <w:szCs w:val="22"/>
                <w:lang w:val="en-US"/>
              </w:rPr>
              <w:t>Risk management planning</w:t>
            </w:r>
          </w:p>
          <w:p w14:paraId="32432DA5" w14:textId="77777777" w:rsidR="008E04AA" w:rsidRPr="00CC4B50" w:rsidRDefault="008E04AA" w:rsidP="008E04AA">
            <w:pPr>
              <w:pStyle w:val="NoSpacing"/>
              <w:numPr>
                <w:ilvl w:val="0"/>
                <w:numId w:val="1"/>
              </w:numPr>
              <w:rPr>
                <w:sz w:val="22"/>
                <w:szCs w:val="22"/>
                <w:lang w:val="en-US"/>
              </w:rPr>
            </w:pPr>
            <w:r w:rsidRPr="00CC4B50">
              <w:rPr>
                <w:sz w:val="22"/>
                <w:szCs w:val="22"/>
                <w:lang w:val="en-US"/>
              </w:rPr>
              <w:t>Risk identification, analysis and response planning</w:t>
            </w:r>
          </w:p>
          <w:p w14:paraId="563AE451" w14:textId="77777777" w:rsidR="008E04AA" w:rsidRPr="00CC4B50" w:rsidRDefault="008E04AA" w:rsidP="008E04AA">
            <w:pPr>
              <w:pStyle w:val="NoSpacing"/>
              <w:numPr>
                <w:ilvl w:val="0"/>
                <w:numId w:val="1"/>
              </w:numPr>
              <w:rPr>
                <w:sz w:val="22"/>
                <w:szCs w:val="22"/>
                <w:lang w:val="en-US"/>
              </w:rPr>
            </w:pPr>
            <w:r w:rsidRPr="00CC4B50">
              <w:rPr>
                <w:sz w:val="22"/>
                <w:szCs w:val="22"/>
                <w:lang w:val="en-US"/>
              </w:rPr>
              <w:t xml:space="preserve">Risk monitoring and control </w:t>
            </w:r>
          </w:p>
        </w:tc>
      </w:tr>
      <w:tr w:rsidR="008E04AA" w:rsidRPr="00CC4B50" w14:paraId="3910F55D" w14:textId="77777777" w:rsidTr="009E232A">
        <w:tc>
          <w:tcPr>
            <w:tcW w:w="1458" w:type="dxa"/>
          </w:tcPr>
          <w:p w14:paraId="727DD88E" w14:textId="77777777" w:rsidR="008E04AA" w:rsidRPr="00CC4B50" w:rsidRDefault="008E04AA" w:rsidP="009E232A">
            <w:r w:rsidRPr="00CC4B50">
              <w:t>Week 13</w:t>
            </w:r>
          </w:p>
        </w:tc>
        <w:tc>
          <w:tcPr>
            <w:tcW w:w="7830" w:type="dxa"/>
          </w:tcPr>
          <w:p w14:paraId="60E9B107" w14:textId="77777777" w:rsidR="008E04AA" w:rsidRPr="00CC4B50" w:rsidRDefault="008E04AA" w:rsidP="009E232A">
            <w:pPr>
              <w:pStyle w:val="NoSpacing"/>
              <w:rPr>
                <w:sz w:val="22"/>
                <w:szCs w:val="22"/>
                <w:lang w:val="en-US"/>
              </w:rPr>
            </w:pPr>
            <w:r w:rsidRPr="00CC4B50">
              <w:rPr>
                <w:sz w:val="22"/>
                <w:szCs w:val="22"/>
                <w:lang w:val="en-US"/>
              </w:rPr>
              <w:t xml:space="preserve">Project Procurement Management </w:t>
            </w:r>
          </w:p>
          <w:p w14:paraId="003933B0" w14:textId="77777777" w:rsidR="008E04AA" w:rsidRPr="00CC4B50" w:rsidRDefault="008E04AA" w:rsidP="008E04AA">
            <w:pPr>
              <w:pStyle w:val="NoSpacing"/>
              <w:numPr>
                <w:ilvl w:val="0"/>
                <w:numId w:val="1"/>
              </w:numPr>
              <w:rPr>
                <w:sz w:val="22"/>
                <w:szCs w:val="22"/>
              </w:rPr>
            </w:pPr>
            <w:r w:rsidRPr="00CC4B50">
              <w:rPr>
                <w:sz w:val="22"/>
                <w:szCs w:val="22"/>
                <w:lang w:val="en-US"/>
              </w:rPr>
              <w:t>Importance of project procurement management</w:t>
            </w:r>
          </w:p>
          <w:p w14:paraId="2D8087C2" w14:textId="77777777" w:rsidR="008E04AA" w:rsidRPr="00CC4B50" w:rsidRDefault="008E04AA" w:rsidP="008E04AA">
            <w:pPr>
              <w:pStyle w:val="NoSpacing"/>
              <w:numPr>
                <w:ilvl w:val="0"/>
                <w:numId w:val="1"/>
              </w:numPr>
              <w:rPr>
                <w:sz w:val="22"/>
                <w:szCs w:val="22"/>
              </w:rPr>
            </w:pPr>
            <w:r w:rsidRPr="00CC4B50">
              <w:rPr>
                <w:sz w:val="22"/>
                <w:szCs w:val="22"/>
                <w:lang w:val="en-US"/>
              </w:rPr>
              <w:t>Procurement planning</w:t>
            </w:r>
          </w:p>
          <w:p w14:paraId="36E4E662" w14:textId="77777777" w:rsidR="008E04AA" w:rsidRPr="00CC4B50" w:rsidRDefault="008E04AA" w:rsidP="008E04AA">
            <w:pPr>
              <w:pStyle w:val="NoSpacing"/>
              <w:numPr>
                <w:ilvl w:val="0"/>
                <w:numId w:val="1"/>
              </w:numPr>
              <w:rPr>
                <w:sz w:val="22"/>
                <w:szCs w:val="22"/>
              </w:rPr>
            </w:pPr>
            <w:r w:rsidRPr="00CC4B50">
              <w:rPr>
                <w:sz w:val="22"/>
                <w:szCs w:val="22"/>
                <w:lang w:val="en-US"/>
              </w:rPr>
              <w:t>Solicitation</w:t>
            </w:r>
          </w:p>
          <w:p w14:paraId="06671BB7" w14:textId="77777777" w:rsidR="008E04AA" w:rsidRPr="00CC4B50" w:rsidRDefault="008E04AA" w:rsidP="008E04AA">
            <w:pPr>
              <w:pStyle w:val="NoSpacing"/>
              <w:numPr>
                <w:ilvl w:val="0"/>
                <w:numId w:val="1"/>
              </w:numPr>
              <w:rPr>
                <w:sz w:val="22"/>
                <w:szCs w:val="22"/>
              </w:rPr>
            </w:pPr>
            <w:r w:rsidRPr="00CC4B50">
              <w:rPr>
                <w:sz w:val="22"/>
                <w:szCs w:val="22"/>
                <w:lang w:val="en-US"/>
              </w:rPr>
              <w:t>Source selection</w:t>
            </w:r>
          </w:p>
          <w:p w14:paraId="3C9EF45A" w14:textId="77777777" w:rsidR="008E04AA" w:rsidRPr="00CC4B50" w:rsidRDefault="008E04AA" w:rsidP="008E04AA">
            <w:pPr>
              <w:pStyle w:val="NoSpacing"/>
              <w:numPr>
                <w:ilvl w:val="0"/>
                <w:numId w:val="1"/>
              </w:numPr>
              <w:rPr>
                <w:sz w:val="22"/>
                <w:szCs w:val="22"/>
              </w:rPr>
            </w:pPr>
            <w:r w:rsidRPr="00CC4B50">
              <w:rPr>
                <w:sz w:val="22"/>
                <w:szCs w:val="22"/>
                <w:lang w:val="en-US"/>
              </w:rPr>
              <w:t>Contract administration and close-out</w:t>
            </w:r>
          </w:p>
        </w:tc>
      </w:tr>
      <w:tr w:rsidR="008E04AA" w:rsidRPr="00CC4B50" w14:paraId="3E968A49" w14:textId="77777777" w:rsidTr="009E232A">
        <w:tc>
          <w:tcPr>
            <w:tcW w:w="1458" w:type="dxa"/>
          </w:tcPr>
          <w:p w14:paraId="5AA1D45D" w14:textId="77777777" w:rsidR="008E04AA" w:rsidRPr="00CC4B50" w:rsidRDefault="008E04AA" w:rsidP="009E232A"/>
        </w:tc>
        <w:tc>
          <w:tcPr>
            <w:tcW w:w="7830" w:type="dxa"/>
          </w:tcPr>
          <w:p w14:paraId="0D5CDCFD" w14:textId="77777777" w:rsidR="008E04AA" w:rsidRPr="00CC4B50" w:rsidRDefault="008E04AA" w:rsidP="009E232A">
            <w:pPr>
              <w:pStyle w:val="NoSpacing"/>
              <w:rPr>
                <w:rFonts w:eastAsia="Calibri"/>
                <w:b/>
                <w:bCs/>
                <w:color w:val="000000"/>
                <w:sz w:val="22"/>
                <w:szCs w:val="22"/>
                <w:lang w:val="sw-KE" w:eastAsia="sw-KE"/>
              </w:rPr>
            </w:pPr>
          </w:p>
        </w:tc>
      </w:tr>
      <w:tr w:rsidR="008E04AA" w:rsidRPr="00CC4B50" w14:paraId="32A004F8" w14:textId="77777777" w:rsidTr="009E232A">
        <w:tc>
          <w:tcPr>
            <w:tcW w:w="1458" w:type="dxa"/>
          </w:tcPr>
          <w:p w14:paraId="3043EB16" w14:textId="77777777" w:rsidR="008E04AA" w:rsidRPr="00CC4B50" w:rsidRDefault="008E04AA" w:rsidP="009E232A">
            <w:r w:rsidRPr="00CC4B50">
              <w:t>Week 14</w:t>
            </w:r>
          </w:p>
        </w:tc>
        <w:tc>
          <w:tcPr>
            <w:tcW w:w="7830" w:type="dxa"/>
          </w:tcPr>
          <w:p w14:paraId="389E794B" w14:textId="77777777" w:rsidR="008E04AA" w:rsidRPr="00CC4B50" w:rsidRDefault="008E04AA" w:rsidP="009E232A">
            <w:pPr>
              <w:pStyle w:val="NoSpacing"/>
              <w:rPr>
                <w:b/>
                <w:sz w:val="22"/>
                <w:szCs w:val="22"/>
              </w:rPr>
            </w:pPr>
            <w:r w:rsidRPr="00CC4B50">
              <w:rPr>
                <w:b/>
                <w:sz w:val="22"/>
                <w:szCs w:val="22"/>
              </w:rPr>
              <w:t>REVISION</w:t>
            </w:r>
          </w:p>
        </w:tc>
      </w:tr>
    </w:tbl>
    <w:p w14:paraId="3FEB65F3" w14:textId="77777777" w:rsidR="008E04AA" w:rsidRPr="00CC4B50" w:rsidRDefault="008E04AA" w:rsidP="008E04AA">
      <w:pPr>
        <w:pStyle w:val="NoSpacing"/>
        <w:spacing w:line="276" w:lineRule="auto"/>
        <w:rPr>
          <w:b/>
          <w:color w:val="000000"/>
          <w:sz w:val="22"/>
          <w:szCs w:val="22"/>
          <w:u w:val="single"/>
        </w:rPr>
      </w:pPr>
    </w:p>
    <w:p w14:paraId="44B2FC89" w14:textId="77777777" w:rsidR="008E04AA" w:rsidRPr="00CC4B50" w:rsidRDefault="008E04AA" w:rsidP="008E04AA">
      <w:pPr>
        <w:pStyle w:val="NoSpacing"/>
        <w:spacing w:line="276" w:lineRule="auto"/>
        <w:rPr>
          <w:b/>
          <w:color w:val="000000"/>
          <w:sz w:val="22"/>
          <w:szCs w:val="22"/>
          <w:u w:val="single"/>
        </w:rPr>
      </w:pPr>
      <w:r w:rsidRPr="00CC4B50">
        <w:rPr>
          <w:b/>
          <w:color w:val="000000"/>
          <w:sz w:val="22"/>
          <w:szCs w:val="22"/>
          <w:u w:val="single"/>
        </w:rPr>
        <w:t>Recommended Reference Materials:</w:t>
      </w:r>
    </w:p>
    <w:p w14:paraId="218EE4C5" w14:textId="77777777" w:rsidR="008E04AA" w:rsidRPr="00D824BA" w:rsidRDefault="008E04AA" w:rsidP="008E04AA">
      <w:pPr>
        <w:tabs>
          <w:tab w:val="left" w:pos="1152"/>
          <w:tab w:val="left" w:pos="2160"/>
          <w:tab w:val="right" w:pos="10080"/>
        </w:tabs>
        <w:spacing w:before="100" w:beforeAutospacing="1"/>
        <w:rPr>
          <w:rStyle w:val="citation"/>
          <w:color w:val="000000" w:themeColor="text1"/>
        </w:rPr>
      </w:pPr>
      <w:proofErr w:type="spellStart"/>
      <w:r w:rsidRPr="00CC4B50">
        <w:rPr>
          <w:rStyle w:val="citation"/>
        </w:rPr>
        <w:t>Stellman</w:t>
      </w:r>
      <w:proofErr w:type="spellEnd"/>
      <w:r w:rsidRPr="00CC4B50">
        <w:rPr>
          <w:rStyle w:val="citation"/>
        </w:rPr>
        <w:t>, Andrew; Greene, Jennifer (2013).</w:t>
      </w:r>
      <w:hyperlink r:id="rId7" w:history="1">
        <w:r w:rsidRPr="00D824BA">
          <w:rPr>
            <w:rStyle w:val="Hyperlink"/>
            <w:i/>
            <w:iCs/>
            <w:color w:val="000000" w:themeColor="text1"/>
          </w:rPr>
          <w:t xml:space="preserve">Applied Software Project </w:t>
        </w:r>
        <w:proofErr w:type="spellStart"/>
        <w:r w:rsidRPr="00D824BA">
          <w:rPr>
            <w:rStyle w:val="Hyperlink"/>
            <w:i/>
            <w:iCs/>
            <w:color w:val="000000" w:themeColor="text1"/>
          </w:rPr>
          <w:t>Management</w:t>
        </w:r>
      </w:hyperlink>
      <w:r w:rsidRPr="00D824BA">
        <w:rPr>
          <w:rStyle w:val="citation"/>
          <w:color w:val="000000" w:themeColor="text1"/>
        </w:rPr>
        <w:t>.O'Reilly</w:t>
      </w:r>
      <w:proofErr w:type="spellEnd"/>
      <w:r w:rsidRPr="00D824BA">
        <w:rPr>
          <w:rStyle w:val="citation"/>
          <w:color w:val="000000" w:themeColor="text1"/>
        </w:rPr>
        <w:t xml:space="preserve"> </w:t>
      </w:r>
      <w:proofErr w:type="spellStart"/>
      <w:r w:rsidRPr="00D824BA">
        <w:rPr>
          <w:rStyle w:val="citation"/>
          <w:color w:val="000000" w:themeColor="text1"/>
        </w:rPr>
        <w:t>Media.</w:t>
      </w:r>
      <w:hyperlink r:id="rId8" w:tooltip="International Standard Book Number" w:history="1">
        <w:r w:rsidRPr="00D824BA">
          <w:rPr>
            <w:rStyle w:val="Hyperlink"/>
            <w:color w:val="000000" w:themeColor="text1"/>
          </w:rPr>
          <w:t>ISBN</w:t>
        </w:r>
        <w:proofErr w:type="spellEnd"/>
      </w:hyperlink>
      <w:r w:rsidRPr="00D824BA">
        <w:rPr>
          <w:rStyle w:val="citation"/>
          <w:color w:val="000000" w:themeColor="text1"/>
        </w:rPr>
        <w:t> </w:t>
      </w:r>
      <w:hyperlink r:id="rId9" w:tooltip="Special:BookSources/978-0-596-00948-9" w:history="1">
        <w:r w:rsidRPr="00D824BA">
          <w:rPr>
            <w:rStyle w:val="Hyperlink"/>
            <w:color w:val="000000" w:themeColor="text1"/>
          </w:rPr>
          <w:t>978-0-596-00948-9</w:t>
        </w:r>
      </w:hyperlink>
      <w:r w:rsidRPr="00D824BA">
        <w:rPr>
          <w:rStyle w:val="citation"/>
          <w:color w:val="000000" w:themeColor="text1"/>
        </w:rPr>
        <w:t>.</w:t>
      </w:r>
    </w:p>
    <w:p w14:paraId="01EB1A9C" w14:textId="77777777" w:rsidR="008E04AA" w:rsidRPr="00CC4B50" w:rsidRDefault="008E04AA" w:rsidP="008E04AA">
      <w:pPr>
        <w:tabs>
          <w:tab w:val="left" w:pos="1152"/>
          <w:tab w:val="left" w:pos="2160"/>
          <w:tab w:val="right" w:pos="10080"/>
        </w:tabs>
        <w:rPr>
          <w:rStyle w:val="citation"/>
        </w:rPr>
      </w:pPr>
      <w:r w:rsidRPr="00CC4B50">
        <w:rPr>
          <w:rStyle w:val="citation"/>
        </w:rPr>
        <w:t>Information Technology Project Management Revised 8</w:t>
      </w:r>
      <w:r w:rsidRPr="00CC4B50">
        <w:rPr>
          <w:rStyle w:val="citation"/>
          <w:vertAlign w:val="superscript"/>
        </w:rPr>
        <w:t>th</w:t>
      </w:r>
      <w:r w:rsidRPr="00CC4B50">
        <w:rPr>
          <w:rStyle w:val="citation"/>
        </w:rPr>
        <w:t xml:space="preserve"> Edition, Kathy Schwalbe (2016)</w:t>
      </w:r>
    </w:p>
    <w:p w14:paraId="33687943" w14:textId="77777777" w:rsidR="008E04AA" w:rsidRPr="00CC4B50" w:rsidRDefault="008E04AA" w:rsidP="008E04AA">
      <w:pPr>
        <w:pStyle w:val="Heading1"/>
        <w:spacing w:before="0" w:after="0"/>
        <w:rPr>
          <w:rFonts w:ascii="Times New Roman" w:hAnsi="Times New Roman"/>
          <w:b/>
          <w:sz w:val="22"/>
          <w:szCs w:val="22"/>
        </w:rPr>
      </w:pPr>
      <w:r w:rsidRPr="00CC4B50">
        <w:rPr>
          <w:rStyle w:val="a-size-extra-large"/>
          <w:rFonts w:ascii="Times New Roman" w:hAnsi="Times New Roman"/>
          <w:sz w:val="22"/>
          <w:szCs w:val="22"/>
        </w:rPr>
        <w:t>A Guide to the Project Management Body of Knowledge (PMBOK® Guide)–Fifth Edition</w:t>
      </w:r>
      <w:r w:rsidRPr="00CC4B50">
        <w:rPr>
          <w:rStyle w:val="a-size-large"/>
          <w:rFonts w:ascii="Times New Roman" w:hAnsi="Times New Roman"/>
          <w:sz w:val="22"/>
          <w:szCs w:val="22"/>
        </w:rPr>
        <w:t xml:space="preserve">5th </w:t>
      </w:r>
    </w:p>
    <w:p w14:paraId="4A00C7B9" w14:textId="77777777" w:rsidR="008E04AA" w:rsidRPr="00CC4B50" w:rsidRDefault="008E04AA" w:rsidP="008E04AA">
      <w:pPr>
        <w:tabs>
          <w:tab w:val="left" w:pos="1152"/>
          <w:tab w:val="left" w:pos="2160"/>
          <w:tab w:val="right" w:pos="10080"/>
        </w:tabs>
        <w:spacing w:before="100" w:beforeAutospacing="1"/>
        <w:rPr>
          <w:rStyle w:val="citation"/>
        </w:rPr>
      </w:pPr>
      <w:r w:rsidRPr="00CC4B50">
        <w:rPr>
          <w:rStyle w:val="st"/>
        </w:rPr>
        <w:t xml:space="preserve">Kelkar, S.A., </w:t>
      </w:r>
      <w:r w:rsidRPr="00CC4B50">
        <w:rPr>
          <w:rStyle w:val="Emphasis"/>
        </w:rPr>
        <w:t>Information Technology Project Management</w:t>
      </w:r>
      <w:r w:rsidRPr="00CC4B50">
        <w:rPr>
          <w:rStyle w:val="st"/>
        </w:rPr>
        <w:t xml:space="preserve">, 3rd edition, PHI ... </w:t>
      </w:r>
      <w:r w:rsidRPr="00CC4B50">
        <w:rPr>
          <w:rStyle w:val="Emphasis"/>
        </w:rPr>
        <w:t>Pressman</w:t>
      </w:r>
      <w:r w:rsidRPr="00CC4B50">
        <w:rPr>
          <w:rStyle w:val="st"/>
        </w:rPr>
        <w:t>, R.S., Software Engineering, McGraw-Hill International Editions, USA</w:t>
      </w:r>
    </w:p>
    <w:p w14:paraId="1AFAE085" w14:textId="77777777" w:rsidR="008E04AA" w:rsidRDefault="008E04AA" w:rsidP="008E04AA">
      <w:pPr>
        <w:pStyle w:val="BodyText"/>
        <w:spacing w:before="72"/>
        <w:jc w:val="center"/>
        <w:rPr>
          <w:b/>
          <w:color w:val="000009"/>
          <w:sz w:val="28"/>
          <w:szCs w:val="28"/>
        </w:rPr>
      </w:pPr>
    </w:p>
    <w:p w14:paraId="25841FC4" w14:textId="77777777" w:rsidR="008E04AA" w:rsidRDefault="008E04AA" w:rsidP="008E04AA">
      <w:pPr>
        <w:shd w:val="clear" w:color="auto" w:fill="FFFFFF"/>
        <w:spacing w:after="150"/>
      </w:pPr>
    </w:p>
    <w:p w14:paraId="58C366B0" w14:textId="77777777" w:rsidR="00DA7DBA" w:rsidRDefault="00DA7DBA"/>
    <w:sectPr w:rsidR="00DA7DBA" w:rsidSect="00D7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7E57"/>
    <w:multiLevelType w:val="hybridMultilevel"/>
    <w:tmpl w:val="1A8E0136"/>
    <w:lvl w:ilvl="0" w:tplc="58447EE2">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31C4C"/>
    <w:multiLevelType w:val="multilevel"/>
    <w:tmpl w:val="7CE00E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A4F48"/>
    <w:multiLevelType w:val="hybridMultilevel"/>
    <w:tmpl w:val="FA0650A6"/>
    <w:lvl w:ilvl="0" w:tplc="D3EC7CE0">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A"/>
    <w:rsid w:val="00085191"/>
    <w:rsid w:val="008E04AA"/>
    <w:rsid w:val="00DA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F255"/>
  <w15:chartTrackingRefBased/>
  <w15:docId w15:val="{52F7CBE9-187E-499E-B061-E58E89AA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AA"/>
    <w:pPr>
      <w:widowControl w:val="0"/>
      <w:overflowPunct w:val="0"/>
      <w:spacing w:after="0" w:line="240" w:lineRule="auto"/>
    </w:pPr>
    <w:rPr>
      <w:rFonts w:ascii="Times New Roman" w:eastAsia="Arial Unicode MS" w:hAnsi="Times New Roman" w:cs="Arial Unicode MS"/>
      <w:color w:val="00000A"/>
      <w:sz w:val="24"/>
      <w:szCs w:val="24"/>
      <w:lang w:val="en" w:eastAsia="zh-CN" w:bidi="hi-IN"/>
    </w:rPr>
  </w:style>
  <w:style w:type="paragraph" w:styleId="Heading1">
    <w:name w:val="heading 1"/>
    <w:basedOn w:val="Normal"/>
    <w:link w:val="Heading1Char"/>
    <w:uiPriority w:val="1"/>
    <w:qFormat/>
    <w:rsid w:val="008E04AA"/>
    <w:pPr>
      <w:keepNext/>
      <w:spacing w:before="240" w:after="120"/>
      <w:outlineLvl w:val="0"/>
    </w:pPr>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04AA"/>
    <w:rPr>
      <w:rFonts w:ascii="Arial" w:eastAsia="Arial Unicode MS" w:hAnsi="Arial" w:cs="Arial Unicode MS"/>
      <w:color w:val="00000A"/>
      <w:sz w:val="28"/>
      <w:szCs w:val="28"/>
      <w:lang w:val="en" w:eastAsia="zh-CN" w:bidi="hi-IN"/>
    </w:rPr>
  </w:style>
  <w:style w:type="paragraph" w:styleId="BodyText">
    <w:name w:val="Body Text"/>
    <w:basedOn w:val="Normal"/>
    <w:link w:val="BodyTextChar"/>
    <w:uiPriority w:val="1"/>
    <w:qFormat/>
    <w:rsid w:val="008E04AA"/>
    <w:pPr>
      <w:spacing w:after="120"/>
    </w:pPr>
  </w:style>
  <w:style w:type="character" w:customStyle="1" w:styleId="BodyTextChar">
    <w:name w:val="Body Text Char"/>
    <w:basedOn w:val="DefaultParagraphFont"/>
    <w:link w:val="BodyText"/>
    <w:uiPriority w:val="1"/>
    <w:rsid w:val="008E04AA"/>
    <w:rPr>
      <w:rFonts w:ascii="Times New Roman" w:eastAsia="Arial Unicode MS" w:hAnsi="Times New Roman" w:cs="Arial Unicode MS"/>
      <w:color w:val="00000A"/>
      <w:sz w:val="24"/>
      <w:szCs w:val="24"/>
      <w:lang w:val="en" w:eastAsia="zh-CN" w:bidi="hi-IN"/>
    </w:rPr>
  </w:style>
  <w:style w:type="character" w:customStyle="1" w:styleId="st">
    <w:name w:val="st"/>
    <w:qFormat/>
    <w:rsid w:val="008E04AA"/>
  </w:style>
  <w:style w:type="character" w:styleId="Emphasis">
    <w:name w:val="Emphasis"/>
    <w:uiPriority w:val="20"/>
    <w:qFormat/>
    <w:rsid w:val="008E04AA"/>
    <w:rPr>
      <w:i/>
      <w:iCs/>
    </w:rPr>
  </w:style>
  <w:style w:type="paragraph" w:styleId="NoSpacing">
    <w:name w:val="No Spacing"/>
    <w:uiPriority w:val="1"/>
    <w:qFormat/>
    <w:rsid w:val="008E04AA"/>
    <w:pPr>
      <w:spacing w:after="0" w:line="240" w:lineRule="auto"/>
    </w:pPr>
    <w:rPr>
      <w:rFonts w:ascii="Times New Roman" w:eastAsia="Times New Roman" w:hAnsi="Times New Roman" w:cs="Times New Roman"/>
      <w:color w:val="00000A"/>
      <w:sz w:val="20"/>
      <w:szCs w:val="20"/>
      <w:lang w:val="en-GB" w:eastAsia="zh-CN"/>
    </w:rPr>
  </w:style>
  <w:style w:type="character" w:styleId="Hyperlink">
    <w:name w:val="Hyperlink"/>
    <w:basedOn w:val="DefaultParagraphFont"/>
    <w:uiPriority w:val="99"/>
    <w:unhideWhenUsed/>
    <w:rsid w:val="008E04AA"/>
    <w:rPr>
      <w:color w:val="0563C1" w:themeColor="hyperlink"/>
      <w:u w:val="single"/>
    </w:rPr>
  </w:style>
  <w:style w:type="character" w:customStyle="1" w:styleId="citation">
    <w:name w:val="citation"/>
    <w:basedOn w:val="DefaultParagraphFont"/>
    <w:qFormat/>
    <w:rsid w:val="008E04AA"/>
  </w:style>
  <w:style w:type="character" w:customStyle="1" w:styleId="a-size-extra-large">
    <w:name w:val="a-size-extra-large"/>
    <w:qFormat/>
    <w:rsid w:val="008E04AA"/>
  </w:style>
  <w:style w:type="character" w:customStyle="1" w:styleId="a-size-large">
    <w:name w:val="a-size-large"/>
    <w:qFormat/>
    <w:rsid w:val="008E0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ational_Standard_Book_Number" TargetMode="External"/><Relationship Id="rId3" Type="http://schemas.openxmlformats.org/officeDocument/2006/relationships/settings" Target="settings.xml"/><Relationship Id="rId7" Type="http://schemas.openxmlformats.org/officeDocument/2006/relationships/hyperlink" Target="http://www.stellman-greene.com/as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se@ueab.ac.k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pecial:BookSources/978-0-596-009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2021-09-02T04:54:00Z</dcterms:created>
  <dcterms:modified xsi:type="dcterms:W3CDTF">2021-09-02T04:54:00Z</dcterms:modified>
</cp:coreProperties>
</file>