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82E1A" w14:textId="6824813C" w:rsidR="000D235F" w:rsidRDefault="00000000">
      <w:r>
        <w:t xml:space="preserve">MSSE672 – </w:t>
      </w:r>
      <w:r w:rsidR="00C433CC">
        <w:t>Component Based Software</w:t>
      </w:r>
    </w:p>
    <w:p w14:paraId="05CD5777" w14:textId="77777777" w:rsidR="000D235F" w:rsidRDefault="00000000">
      <w:r>
        <w:t>Week 1 Submission Guide</w:t>
      </w:r>
    </w:p>
    <w:p w14:paraId="31A136AA" w14:textId="62DC1523" w:rsidR="000D235F" w:rsidRDefault="00000000">
      <w:r>
        <w:t>Student: John Michael</w:t>
      </w:r>
      <w:r w:rsidR="00BD7C33">
        <w:t xml:space="preserve"> Kreski</w:t>
      </w:r>
    </w:p>
    <w:p w14:paraId="10BAE7B6" w14:textId="2DA93A1B" w:rsidR="000D235F" w:rsidRPr="00C433CC" w:rsidRDefault="00000000">
      <w:r w:rsidRPr="00C433CC">
        <w:t>Instructor:</w:t>
      </w:r>
      <w:r w:rsidR="00C433CC" w:rsidRPr="00C433C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C433CC" w:rsidRPr="00C433CC">
        <w:t>Mohammad Abu Matar</w:t>
      </w:r>
    </w:p>
    <w:p w14:paraId="6E5979F1" w14:textId="77777777" w:rsidR="00402B73" w:rsidRDefault="00000000">
      <w:r>
        <w:t xml:space="preserve">Assignment: </w:t>
      </w:r>
      <w:r w:rsidR="00402B73" w:rsidRPr="00402B73">
        <w:t>JUnit Testing</w:t>
      </w:r>
    </w:p>
    <w:p w14:paraId="5ED2996F" w14:textId="39FE5D99" w:rsidR="000D235F" w:rsidRDefault="00000000">
      <w:r>
        <w:t xml:space="preserve">Date: </w:t>
      </w:r>
      <w:r w:rsidR="00C433CC">
        <w:t>07/06/2025</w:t>
      </w:r>
    </w:p>
    <w:p w14:paraId="505520E6" w14:textId="6A9F6C58" w:rsidR="000D235F" w:rsidRDefault="00000000">
      <w:r>
        <w:pict w14:anchorId="0F43D25B">
          <v:rect id="_x0000_i1025" style="width:0;height:1.5pt" o:hralign="center" o:hrstd="t" o:hr="t" fillcolor="#a0a0a0" stroked="f"/>
        </w:pict>
      </w:r>
      <w:r w:rsidR="00C433CC">
        <w:br/>
      </w:r>
    </w:p>
    <w:p w14:paraId="745E5A3B" w14:textId="77777777" w:rsidR="00402B73" w:rsidRDefault="000A66F7" w:rsidP="00402B73">
      <w:pPr>
        <w:pStyle w:val="Heading2"/>
      </w:pPr>
      <w:r>
        <w:t>Summary</w:t>
      </w:r>
    </w:p>
    <w:p w14:paraId="1BA98778" w14:textId="77777777" w:rsidR="00697A5D" w:rsidRDefault="00697A5D" w:rsidP="009556FD">
      <w:r w:rsidRPr="00697A5D">
        <w:t xml:space="preserve">This document provides evidence of successful unit test execution for the </w:t>
      </w:r>
      <w:proofErr w:type="spellStart"/>
      <w:r w:rsidRPr="00697A5D">
        <w:t>QuadController</w:t>
      </w:r>
      <w:proofErr w:type="spellEnd"/>
      <w:r w:rsidRPr="00697A5D">
        <w:t xml:space="preserve"> class. All tests were written using JUnit 5 and executed within IntelliJ IDEA.</w:t>
      </w:r>
    </w:p>
    <w:p w14:paraId="2D5F70AC" w14:textId="008040DD" w:rsidR="009556FD" w:rsidRDefault="008C14EE" w:rsidP="009556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C14E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Screenshot – JUnit Test Results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/>
      </w:r>
      <w:r w:rsidRPr="008C14EE">
        <w:rPr>
          <w:i/>
          <w:iCs/>
        </w:rPr>
        <w:t>This screenshot shows the JUnit test output in IntelliJ, confirming that all unit tests passed successfully with no errors or failures.</w:t>
      </w:r>
    </w:p>
    <w:p w14:paraId="0DE003D7" w14:textId="62A54F1C" w:rsidR="008C14EE" w:rsidRDefault="00697A5D" w:rsidP="009556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7AD8D5F0" wp14:editId="08D91F02">
            <wp:extent cx="4138295" cy="3176905"/>
            <wp:effectExtent l="0" t="0" r="0" b="4445"/>
            <wp:docPr id="43613630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3630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5202" w14:textId="77777777" w:rsidR="00697A5D" w:rsidRDefault="00697A5D" w:rsidP="00697A5D">
      <w:p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CE34E82" w14:textId="77777777" w:rsidR="00697A5D" w:rsidRDefault="00697A5D" w:rsidP="00697A5D">
      <w:p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651BC21" w14:textId="77777777" w:rsidR="00697A5D" w:rsidRDefault="00697A5D" w:rsidP="00697A5D">
      <w:p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6391B72" w14:textId="1747BE06" w:rsidR="00697A5D" w:rsidRPr="00697A5D" w:rsidRDefault="00697A5D" w:rsidP="00697A5D">
      <w:r w:rsidRPr="00697A5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Test Class Overview</w:t>
      </w:r>
    </w:p>
    <w:p w14:paraId="489A4C14" w14:textId="7E44B39E" w:rsidR="00697A5D" w:rsidRPr="00697A5D" w:rsidRDefault="00697A5D" w:rsidP="00697A5D">
      <w:r w:rsidRPr="00697A5D">
        <w:t xml:space="preserve">Tested Class: </w:t>
      </w:r>
      <w:proofErr w:type="spellStart"/>
      <w:r w:rsidRPr="00697A5D">
        <w:t>QuadController</w:t>
      </w:r>
      <w:proofErr w:type="spellEnd"/>
      <w:r w:rsidRPr="00697A5D">
        <w:br/>
        <w:t>Framework: JUnit 5</w:t>
      </w:r>
      <w:r w:rsidRPr="00697A5D">
        <w:br/>
        <w:t>Test Focus:</w:t>
      </w:r>
    </w:p>
    <w:p w14:paraId="06C1336D" w14:textId="653C21FA" w:rsidR="00697A5D" w:rsidRPr="00697A5D" w:rsidRDefault="00697A5D" w:rsidP="00697A5D">
      <w:pPr>
        <w:pStyle w:val="ListParagraph"/>
        <w:numPr>
          <w:ilvl w:val="0"/>
          <w:numId w:val="21"/>
        </w:numPr>
      </w:pPr>
      <w:r w:rsidRPr="00697A5D">
        <w:t>Validating correct HTTP status codes and JSON responses</w:t>
      </w:r>
    </w:p>
    <w:p w14:paraId="3CDE9CE3" w14:textId="0D4FF3B2" w:rsidR="00697A5D" w:rsidRPr="00697A5D" w:rsidRDefault="00697A5D" w:rsidP="00697A5D">
      <w:pPr>
        <w:pStyle w:val="ListParagraph"/>
        <w:numPr>
          <w:ilvl w:val="0"/>
          <w:numId w:val="21"/>
        </w:numPr>
      </w:pPr>
      <w:r w:rsidRPr="00697A5D">
        <w:t>Confirming error handling for invalid quadrilateral inputs</w:t>
      </w:r>
    </w:p>
    <w:p w14:paraId="43358476" w14:textId="72BE9D15" w:rsidR="00697A5D" w:rsidRPr="00697A5D" w:rsidRDefault="00697A5D" w:rsidP="00697A5D">
      <w:pPr>
        <w:pStyle w:val="ListParagraph"/>
        <w:numPr>
          <w:ilvl w:val="0"/>
          <w:numId w:val="21"/>
        </w:numPr>
      </w:pPr>
      <w:r w:rsidRPr="00697A5D">
        <w:t>Ensuring state reset when receiving invalid input</w:t>
      </w:r>
    </w:p>
    <w:p w14:paraId="77276E18" w14:textId="471E4498" w:rsidR="00697A5D" w:rsidRPr="00697A5D" w:rsidRDefault="00697A5D" w:rsidP="00697A5D">
      <w:pPr>
        <w:pStyle w:val="ListParagraph"/>
        <w:numPr>
          <w:ilvl w:val="0"/>
          <w:numId w:val="21"/>
        </w:numPr>
      </w:pPr>
      <w:r w:rsidRPr="00697A5D">
        <w:t xml:space="preserve">Verifying correct </w:t>
      </w:r>
      <w:proofErr w:type="spellStart"/>
      <w:r w:rsidRPr="00697A5D">
        <w:t>QuadResponse</w:t>
      </w:r>
      <w:proofErr w:type="spellEnd"/>
      <w:r w:rsidRPr="00697A5D">
        <w:t xml:space="preserve"> generation on valid inputs</w:t>
      </w:r>
    </w:p>
    <w:p w14:paraId="7DD5A945" w14:textId="77777777" w:rsidR="00697A5D" w:rsidRDefault="00697A5D" w:rsidP="009556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97A5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Example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4"/>
        <w:gridCol w:w="1830"/>
        <w:gridCol w:w="1666"/>
      </w:tblGrid>
      <w:tr w:rsidR="00697A5D" w14:paraId="1B06ACCA" w14:textId="77777777">
        <w:tc>
          <w:tcPr>
            <w:tcW w:w="2876" w:type="dxa"/>
          </w:tcPr>
          <w:p w14:paraId="0387D656" w14:textId="443816EE" w:rsidR="00697A5D" w:rsidRDefault="00697A5D" w:rsidP="009556FD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 w:rsidRPr="00697A5D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Test Name</w:t>
            </w:r>
          </w:p>
        </w:tc>
        <w:tc>
          <w:tcPr>
            <w:tcW w:w="2877" w:type="dxa"/>
          </w:tcPr>
          <w:p w14:paraId="0D3662CF" w14:textId="5F0F36DA" w:rsidR="00697A5D" w:rsidRDefault="00697A5D" w:rsidP="009556FD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 w:rsidRPr="00697A5D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Purpose</w:t>
            </w:r>
          </w:p>
        </w:tc>
        <w:tc>
          <w:tcPr>
            <w:tcW w:w="2877" w:type="dxa"/>
          </w:tcPr>
          <w:p w14:paraId="7A795033" w14:textId="2DE118C7" w:rsidR="00697A5D" w:rsidRDefault="00697A5D" w:rsidP="009556FD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 w:rsidRPr="00697A5D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Expected Outcome</w:t>
            </w:r>
          </w:p>
        </w:tc>
      </w:tr>
      <w:tr w:rsidR="00697A5D" w14:paraId="25183B75" w14:textId="77777777">
        <w:tc>
          <w:tcPr>
            <w:tcW w:w="2876" w:type="dxa"/>
          </w:tcPr>
          <w:p w14:paraId="6A1F8963" w14:textId="4FBEC9B4" w:rsidR="00697A5D" w:rsidRPr="00697A5D" w:rsidRDefault="00697A5D" w:rsidP="00697A5D">
            <w:r w:rsidRPr="00697A5D">
              <w:t>post_returns200ForSquare()</w:t>
            </w:r>
          </w:p>
        </w:tc>
        <w:tc>
          <w:tcPr>
            <w:tcW w:w="2877" w:type="dxa"/>
          </w:tcPr>
          <w:p w14:paraId="56E68A28" w14:textId="090D4E9F" w:rsidR="00697A5D" w:rsidRPr="00697A5D" w:rsidRDefault="00697A5D" w:rsidP="00697A5D">
            <w:r w:rsidRPr="00697A5D">
              <w:t>Validates correct classification of a square</w:t>
            </w:r>
          </w:p>
        </w:tc>
        <w:tc>
          <w:tcPr>
            <w:tcW w:w="2877" w:type="dxa"/>
          </w:tcPr>
          <w:p w14:paraId="654F0FA6" w14:textId="3C3541C0" w:rsidR="00697A5D" w:rsidRPr="00697A5D" w:rsidRDefault="00697A5D" w:rsidP="00697A5D">
            <w:r w:rsidRPr="00697A5D">
              <w:t>Pass – 200 OK</w:t>
            </w:r>
          </w:p>
        </w:tc>
      </w:tr>
      <w:tr w:rsidR="00697A5D" w14:paraId="445BBC75" w14:textId="77777777">
        <w:tc>
          <w:tcPr>
            <w:tcW w:w="2876" w:type="dxa"/>
          </w:tcPr>
          <w:p w14:paraId="2DADBD6A" w14:textId="3A758A08" w:rsidR="00697A5D" w:rsidRPr="00697A5D" w:rsidRDefault="00697A5D" w:rsidP="00697A5D">
            <w:r w:rsidRPr="00697A5D">
              <w:t>post_returns400ForInvalidQuadrilateralInequality()</w:t>
            </w:r>
          </w:p>
        </w:tc>
        <w:tc>
          <w:tcPr>
            <w:tcW w:w="2877" w:type="dxa"/>
          </w:tcPr>
          <w:p w14:paraId="7D48510A" w14:textId="36875127" w:rsidR="00697A5D" w:rsidRPr="00697A5D" w:rsidRDefault="00697A5D" w:rsidP="00697A5D">
            <w:r w:rsidRPr="00697A5D">
              <w:t>Ensures invalid sides (e.g., 1+2+3 ≤ 10) trigger validation error</w:t>
            </w:r>
          </w:p>
        </w:tc>
        <w:tc>
          <w:tcPr>
            <w:tcW w:w="2877" w:type="dxa"/>
          </w:tcPr>
          <w:p w14:paraId="5A59DC0D" w14:textId="0EECC894" w:rsidR="00697A5D" w:rsidRPr="00697A5D" w:rsidRDefault="00697A5D" w:rsidP="00697A5D">
            <w:r w:rsidRPr="00697A5D">
              <w:t>Pass – 400 Bad Request</w:t>
            </w:r>
          </w:p>
        </w:tc>
      </w:tr>
      <w:tr w:rsidR="00697A5D" w14:paraId="0923AB74" w14:textId="77777777">
        <w:tc>
          <w:tcPr>
            <w:tcW w:w="2876" w:type="dxa"/>
          </w:tcPr>
          <w:p w14:paraId="0E59B743" w14:textId="5879A142" w:rsidR="00697A5D" w:rsidRPr="00697A5D" w:rsidRDefault="00697A5D" w:rsidP="00697A5D">
            <w:r w:rsidRPr="00697A5D">
              <w:t>put_returns200ForValidSquare()</w:t>
            </w:r>
          </w:p>
        </w:tc>
        <w:tc>
          <w:tcPr>
            <w:tcW w:w="2877" w:type="dxa"/>
          </w:tcPr>
          <w:p w14:paraId="22D84841" w14:textId="09CD4FFC" w:rsidR="00697A5D" w:rsidRPr="00697A5D" w:rsidRDefault="00697A5D" w:rsidP="00697A5D">
            <w:r w:rsidRPr="00697A5D">
              <w:t>Updates sides via PUT after POST is initialized</w:t>
            </w:r>
          </w:p>
        </w:tc>
        <w:tc>
          <w:tcPr>
            <w:tcW w:w="2877" w:type="dxa"/>
          </w:tcPr>
          <w:p w14:paraId="5E58A0F4" w14:textId="38E3D07B" w:rsidR="00697A5D" w:rsidRPr="00697A5D" w:rsidRDefault="00697A5D" w:rsidP="00697A5D">
            <w:r w:rsidRPr="00697A5D">
              <w:t>Pass – 200 OK</w:t>
            </w:r>
          </w:p>
        </w:tc>
      </w:tr>
      <w:tr w:rsidR="00697A5D" w14:paraId="5C62047A" w14:textId="77777777">
        <w:tc>
          <w:tcPr>
            <w:tcW w:w="2876" w:type="dxa"/>
          </w:tcPr>
          <w:p w14:paraId="38752974" w14:textId="22C1069C" w:rsidR="00697A5D" w:rsidRPr="00697A5D" w:rsidRDefault="00697A5D" w:rsidP="00697A5D">
            <w:r w:rsidRPr="00697A5D">
              <w:t>put_returns400WhenNotInitialized()</w:t>
            </w:r>
          </w:p>
        </w:tc>
        <w:tc>
          <w:tcPr>
            <w:tcW w:w="2877" w:type="dxa"/>
          </w:tcPr>
          <w:p w14:paraId="01C41658" w14:textId="4716F4D5" w:rsidR="00697A5D" w:rsidRPr="00697A5D" w:rsidRDefault="00697A5D" w:rsidP="00697A5D">
            <w:proofErr w:type="gramStart"/>
            <w:r w:rsidRPr="00697A5D">
              <w:t>PUT</w:t>
            </w:r>
            <w:proofErr w:type="gramEnd"/>
            <w:r w:rsidRPr="00697A5D">
              <w:t xml:space="preserve"> before POST returns proper error</w:t>
            </w:r>
          </w:p>
        </w:tc>
        <w:tc>
          <w:tcPr>
            <w:tcW w:w="2877" w:type="dxa"/>
          </w:tcPr>
          <w:p w14:paraId="5A99E138" w14:textId="1AC0E814" w:rsidR="00697A5D" w:rsidRPr="00697A5D" w:rsidRDefault="00697A5D" w:rsidP="00697A5D">
            <w:r w:rsidRPr="00697A5D">
              <w:t>Pass – 400 Bad Request</w:t>
            </w:r>
          </w:p>
        </w:tc>
      </w:tr>
      <w:tr w:rsidR="00697A5D" w14:paraId="082EC927" w14:textId="77777777">
        <w:tc>
          <w:tcPr>
            <w:tcW w:w="2876" w:type="dxa"/>
          </w:tcPr>
          <w:p w14:paraId="375292B7" w14:textId="21036731" w:rsidR="00697A5D" w:rsidRPr="00697A5D" w:rsidRDefault="00697A5D" w:rsidP="00697A5D">
            <w:proofErr w:type="spellStart"/>
            <w:r w:rsidRPr="00697A5D">
              <w:t>post_invalidQuadrilateral_uninitializesState</w:t>
            </w:r>
            <w:proofErr w:type="spellEnd"/>
            <w:r w:rsidRPr="00697A5D">
              <w:t>()</w:t>
            </w:r>
          </w:p>
        </w:tc>
        <w:tc>
          <w:tcPr>
            <w:tcW w:w="2877" w:type="dxa"/>
          </w:tcPr>
          <w:p w14:paraId="75D33A83" w14:textId="060C07F6" w:rsidR="00697A5D" w:rsidRPr="00697A5D" w:rsidRDefault="00697A5D" w:rsidP="00697A5D">
            <w:r w:rsidRPr="00697A5D">
              <w:t>Invalid POST resets state and disables GET</w:t>
            </w:r>
          </w:p>
        </w:tc>
        <w:tc>
          <w:tcPr>
            <w:tcW w:w="2877" w:type="dxa"/>
          </w:tcPr>
          <w:p w14:paraId="4378B118" w14:textId="37E35ED0" w:rsidR="00697A5D" w:rsidRPr="00697A5D" w:rsidRDefault="00697A5D" w:rsidP="00697A5D">
            <w:r w:rsidRPr="00697A5D">
              <w:t>Pass – 400 Bad Request</w:t>
            </w:r>
          </w:p>
        </w:tc>
      </w:tr>
    </w:tbl>
    <w:p w14:paraId="60D4BEEF" w14:textId="05CBFDD6" w:rsidR="009556FD" w:rsidRDefault="00306525" w:rsidP="009556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9F071" wp14:editId="697C3356">
                <wp:simplePos x="0" y="0"/>
                <wp:positionH relativeFrom="margin">
                  <wp:align>left</wp:align>
                </wp:positionH>
                <wp:positionV relativeFrom="paragraph">
                  <wp:posOffset>6189805</wp:posOffset>
                </wp:positionV>
                <wp:extent cx="3318642" cy="524860"/>
                <wp:effectExtent l="57150" t="19050" r="72390" b="104140"/>
                <wp:wrapNone/>
                <wp:docPr id="186743829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642" cy="52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FC14D" id="Rectangle 5" o:spid="_x0000_s1026" style="position:absolute;margin-left:0;margin-top:487.4pt;width:261.3pt;height:41.3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" filled="f" strokecolor="#4579b8 [3044]"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6AEFF" wp14:editId="703B2661">
                <wp:simplePos x="0" y="0"/>
                <wp:positionH relativeFrom="margin">
                  <wp:align>left</wp:align>
                </wp:positionH>
                <wp:positionV relativeFrom="paragraph">
                  <wp:posOffset>5559031</wp:posOffset>
                </wp:positionV>
                <wp:extent cx="3318642" cy="157655"/>
                <wp:effectExtent l="57150" t="19050" r="72390" b="90170"/>
                <wp:wrapNone/>
                <wp:docPr id="14434188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642" cy="157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8847C" id="Rectangle 5" o:spid="_x0000_s1026" style="position:absolute;margin-left:0;margin-top:437.7pt;width:261.3pt;height:12.4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" filled="f" strokecolor="#4579b8 [3044]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48F77D8E" w14:textId="5C6C7213" w:rsidR="000D235F" w:rsidRDefault="000D235F" w:rsidP="009556FD"/>
    <w:sectPr w:rsidR="000D2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AB0BC5"/>
    <w:multiLevelType w:val="multilevel"/>
    <w:tmpl w:val="870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A2CA4"/>
    <w:multiLevelType w:val="multilevel"/>
    <w:tmpl w:val="8D08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34122"/>
    <w:multiLevelType w:val="multilevel"/>
    <w:tmpl w:val="FD6C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C5548"/>
    <w:multiLevelType w:val="hybridMultilevel"/>
    <w:tmpl w:val="E5F2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37707"/>
    <w:multiLevelType w:val="multilevel"/>
    <w:tmpl w:val="5496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F42BB"/>
    <w:multiLevelType w:val="multilevel"/>
    <w:tmpl w:val="8868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95723"/>
    <w:multiLevelType w:val="hybridMultilevel"/>
    <w:tmpl w:val="33BC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82665"/>
    <w:multiLevelType w:val="hybridMultilevel"/>
    <w:tmpl w:val="58DA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046A"/>
    <w:multiLevelType w:val="multilevel"/>
    <w:tmpl w:val="2F44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5F737F"/>
    <w:multiLevelType w:val="hybridMultilevel"/>
    <w:tmpl w:val="8774D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213BE"/>
    <w:multiLevelType w:val="hybridMultilevel"/>
    <w:tmpl w:val="1BE6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61F98"/>
    <w:multiLevelType w:val="hybridMultilevel"/>
    <w:tmpl w:val="8020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025451">
    <w:abstractNumId w:val="8"/>
  </w:num>
  <w:num w:numId="2" w16cid:durableId="1705059518">
    <w:abstractNumId w:val="6"/>
  </w:num>
  <w:num w:numId="3" w16cid:durableId="685136298">
    <w:abstractNumId w:val="5"/>
  </w:num>
  <w:num w:numId="4" w16cid:durableId="445732685">
    <w:abstractNumId w:val="4"/>
  </w:num>
  <w:num w:numId="5" w16cid:durableId="1100029112">
    <w:abstractNumId w:val="7"/>
  </w:num>
  <w:num w:numId="6" w16cid:durableId="628753206">
    <w:abstractNumId w:val="3"/>
  </w:num>
  <w:num w:numId="7" w16cid:durableId="1039279974">
    <w:abstractNumId w:val="2"/>
  </w:num>
  <w:num w:numId="8" w16cid:durableId="2128352530">
    <w:abstractNumId w:val="1"/>
  </w:num>
  <w:num w:numId="9" w16cid:durableId="2111507280">
    <w:abstractNumId w:val="0"/>
  </w:num>
  <w:num w:numId="10" w16cid:durableId="442001239">
    <w:abstractNumId w:val="20"/>
  </w:num>
  <w:num w:numId="11" w16cid:durableId="1746145452">
    <w:abstractNumId w:val="18"/>
  </w:num>
  <w:num w:numId="12" w16cid:durableId="1394691361">
    <w:abstractNumId w:val="9"/>
  </w:num>
  <w:num w:numId="13" w16cid:durableId="896628240">
    <w:abstractNumId w:val="10"/>
  </w:num>
  <w:num w:numId="14" w16cid:durableId="218176432">
    <w:abstractNumId w:val="19"/>
  </w:num>
  <w:num w:numId="15" w16cid:durableId="1331523333">
    <w:abstractNumId w:val="11"/>
  </w:num>
  <w:num w:numId="16" w16cid:durableId="953249253">
    <w:abstractNumId w:val="17"/>
  </w:num>
  <w:num w:numId="17" w16cid:durableId="362874898">
    <w:abstractNumId w:val="13"/>
  </w:num>
  <w:num w:numId="18" w16cid:durableId="1272588775">
    <w:abstractNumId w:val="14"/>
  </w:num>
  <w:num w:numId="19" w16cid:durableId="916479751">
    <w:abstractNumId w:val="15"/>
  </w:num>
  <w:num w:numId="20" w16cid:durableId="323821651">
    <w:abstractNumId w:val="16"/>
  </w:num>
  <w:num w:numId="21" w16cid:durableId="12267976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6F7"/>
    <w:rsid w:val="000D235F"/>
    <w:rsid w:val="0015074B"/>
    <w:rsid w:val="002729F9"/>
    <w:rsid w:val="0029639D"/>
    <w:rsid w:val="00306525"/>
    <w:rsid w:val="00326F90"/>
    <w:rsid w:val="003C0156"/>
    <w:rsid w:val="00402B73"/>
    <w:rsid w:val="00697A5D"/>
    <w:rsid w:val="008C14EE"/>
    <w:rsid w:val="008F7825"/>
    <w:rsid w:val="009556FD"/>
    <w:rsid w:val="00AA1D8D"/>
    <w:rsid w:val="00B47730"/>
    <w:rsid w:val="00BD7C33"/>
    <w:rsid w:val="00C433CC"/>
    <w:rsid w:val="00C80A25"/>
    <w:rsid w:val="00CB0664"/>
    <w:rsid w:val="00E90E26"/>
    <w:rsid w:val="00EB5E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46246"/>
  <w14:defaultImageDpi w14:val="300"/>
  <w15:docId w15:val="{909E963C-8655-489E-90B6-AC37E658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729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Kreski, John Michael M</cp:lastModifiedBy>
  <cp:revision>3</cp:revision>
  <dcterms:created xsi:type="dcterms:W3CDTF">2025-07-09T00:49:00Z</dcterms:created>
  <dcterms:modified xsi:type="dcterms:W3CDTF">2025-07-09T01:00:00Z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de1d5b-8b4b-4e4e-a8a1-d2976158103f_Enabled">
    <vt:lpwstr>true</vt:lpwstr>
  </property>
  <property fmtid="{D5CDD505-2E9C-101B-9397-08002B2CF9AE}" pid="3" name="MSIP_Label_a6de1d5b-8b4b-4e4e-a8a1-d2976158103f_SetDate">
    <vt:lpwstr>2025-07-07T00:26:58Z</vt:lpwstr>
  </property>
  <property fmtid="{D5CDD505-2E9C-101B-9397-08002B2CF9AE}" pid="4" name="MSIP_Label_a6de1d5b-8b4b-4e4e-a8a1-d2976158103f_Method">
    <vt:lpwstr>Standard</vt:lpwstr>
  </property>
  <property fmtid="{D5CDD505-2E9C-101B-9397-08002B2CF9AE}" pid="5" name="MSIP_Label_a6de1d5b-8b4b-4e4e-a8a1-d2976158103f_Name">
    <vt:lpwstr>defa4170-0d19-0005-0004-bc88714345d2</vt:lpwstr>
  </property>
  <property fmtid="{D5CDD505-2E9C-101B-9397-08002B2CF9AE}" pid="6" name="MSIP_Label_a6de1d5b-8b4b-4e4e-a8a1-d2976158103f_SiteId">
    <vt:lpwstr>ecd4c5d9-c2fe-4522-afd1-f0d20755d9d7</vt:lpwstr>
  </property>
  <property fmtid="{D5CDD505-2E9C-101B-9397-08002B2CF9AE}" pid="7" name="MSIP_Label_a6de1d5b-8b4b-4e4e-a8a1-d2976158103f_ActionId">
    <vt:lpwstr>0dd5172c-23ef-43dc-a545-c193cde26706</vt:lpwstr>
  </property>
  <property fmtid="{D5CDD505-2E9C-101B-9397-08002B2CF9AE}" pid="8" name="MSIP_Label_a6de1d5b-8b4b-4e4e-a8a1-d2976158103f_ContentBits">
    <vt:lpwstr>0</vt:lpwstr>
  </property>
  <property fmtid="{D5CDD505-2E9C-101B-9397-08002B2CF9AE}" pid="9" name="MSIP_Label_a6de1d5b-8b4b-4e4e-a8a1-d2976158103f_Tag">
    <vt:lpwstr>10, 3, 0, 1</vt:lpwstr>
  </property>
</Properties>
</file>