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Once upon a time, there was prior work</w:t>
      </w:r>
      <w:r>
        <w:rPr>
          <w:vertAlign w:val="superscript"/>
        </w:rPr>
        <w:t xml:space="preserve">1,2</w:t>
      </w:r>
      <w:r>
        <w:t xml:space="preserve">.</w:t>
      </w:r>
    </w:p>
    <w:p>
      <w:pPr>
        <w:pStyle w:val="BodyText"/>
      </w:pPr>
      <w:r>
        <w:t xml:space="preserve">Next consider math. Inline math is nice,</w:t>
      </w:r>
      <w:r>
        <w:t xml:space="preserve"> </w:t>
      </w:r>
      <m:oMath>
        <m:r>
          <m:t>α</m:t>
        </m:r>
        <m:r>
          <m:t>=</m:t>
        </m:r>
        <m:r>
          <m:t>2</m:t>
        </m:r>
      </m:oMath>
      <w:r>
        <w:t xml:space="preserve">, as are stand-alone equations,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x</m:t>
                  </m:r>
                </m:sup>
              </m:sSup>
            </m:e>
          </m:nary>
          <m:r>
            <m:t>d</m:t>
          </m:r>
          <m:r>
            <m:t>x</m:t>
          </m:r>
          <m:r>
            <m:t>=</m:t>
          </m:r>
          <m:r>
            <m:t>1</m:t>
          </m:r>
          <m:r>
            <m:t>.</m:t>
          </m:r>
        </m:oMath>
      </m:oMathPara>
    </w:p>
    <w:p>
      <w:pPr>
        <w:pStyle w:val="FirstParagraph"/>
      </w:pPr>
      <w:r>
        <w:t xml:space="preserve">Finally, a figure. See Fig. [fig:sine] below.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This is a figure." title="" id="1" name="Picture"/>
            <a:graphic>
              <a:graphicData uri="http://schemas.openxmlformats.org/drawingml/2006/picture">
                <pic:pic>
                  <pic:nvPicPr>
                    <pic:cNvPr descr="figs/ex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figure.</w:t>
      </w:r>
    </w:p>
    <w:p>
      <w:pPr>
        <w:pStyle w:val="Bibliography"/>
      </w:pPr>
      <w:r>
        <w:t xml:space="preserve">(1) Ernst, R. R.; Bodenhausen, G.; Wokaun, A.</w:t>
      </w:r>
      <w:r>
        <w:t xml:space="preserve"> </w:t>
      </w:r>
      <w:r>
        <w:rPr>
          <w:i/>
        </w:rPr>
        <w:t xml:space="preserve">Principles of nuclear magnetic resonance in one and two dimensions</w:t>
      </w:r>
      <w:r>
        <w:t xml:space="preserve">; Clarendon Press: Oxford, 1987.</w:t>
      </w:r>
    </w:p>
    <w:p>
      <w:pPr>
        <w:pStyle w:val="Bibliography"/>
      </w:pPr>
      <w:r>
        <w:t xml:space="preserve">(2) Kuehn, S.; Hickman, S. A.; Marohn, J. A. Advances in mechanical detection of magnetic resonance.</w:t>
      </w:r>
      <w:r>
        <w:t xml:space="preserve"> </w:t>
      </w:r>
      <w:r>
        <w:rPr>
          <w:i/>
        </w:rPr>
        <w:t xml:space="preserve">J. Chem. Phys.</w:t>
      </w:r>
      <w:r>
        <w:t xml:space="preserve"> </w:t>
      </w:r>
      <w:r>
        <w:rPr>
          <w:b/>
        </w:rPr>
        <w:t xml:space="preserve">2008</w:t>
      </w:r>
      <w:r>
        <w:t xml:space="preserve">,</w:t>
      </w:r>
      <w:r>
        <w:t xml:space="preserve"> </w:t>
      </w:r>
      <w:r>
        <w:rPr>
          <w:i/>
        </w:rPr>
        <w:t xml:space="preserve">128</w:t>
      </w:r>
      <w:r>
        <w:t xml:space="preserve"> </w:t>
      </w:r>
      <w:r>
        <w:t xml:space="preserve">(5), 052208 DOI:</w:t>
      </w:r>
      <w:r>
        <w:t xml:space="preserve"> </w:t>
      </w:r>
      <w:hyperlink r:id="rId23">
        <w:r>
          <w:rPr>
            <w:rStyle w:val="Hyperlink"/>
          </w:rPr>
          <w:t xml:space="preserve">10.1063/1.2834737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b651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df" /><Relationship Type="http://schemas.openxmlformats.org/officeDocument/2006/relationships/hyperlink" Id="rId23" Target="https://doi.org/10.1063/1.283473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63/1.28347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2018-04-02T15:53:27Z</dcterms:created>
  <dcterms:modified xsi:type="dcterms:W3CDTF">2018-04-02T15:53:27Z</dcterms:modified>
</cp:coreProperties>
</file>