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C02C" w14:textId="142E0EAD" w:rsidR="0075486A" w:rsidRDefault="002D2CAB">
      <w:r w:rsidRPr="004F6670">
        <w:rPr>
          <w:b/>
          <w:bCs/>
          <w:sz w:val="36"/>
          <w:szCs w:val="36"/>
        </w:rPr>
        <w:t xml:space="preserve">2021 W&amp;E Motion Substance Misuse, addictive behaviours, harm reduction, </w:t>
      </w:r>
      <w:r w:rsidR="00E10CE0" w:rsidRPr="004F6670">
        <w:rPr>
          <w:b/>
          <w:bCs/>
          <w:sz w:val="36"/>
          <w:szCs w:val="36"/>
        </w:rPr>
        <w:t>promotion,</w:t>
      </w:r>
      <w:r w:rsidRPr="004F6670">
        <w:rPr>
          <w:b/>
          <w:bCs/>
          <w:sz w:val="36"/>
          <w:szCs w:val="36"/>
        </w:rPr>
        <w:t xml:space="preserve"> and celebration of recovery.</w:t>
      </w:r>
      <w:r w:rsidR="00C53665" w:rsidRPr="004F6670">
        <w:rPr>
          <w:b/>
          <w:bCs/>
          <w:sz w:val="36"/>
          <w:szCs w:val="36"/>
        </w:rPr>
        <w:br/>
      </w:r>
      <w:r w:rsidR="00C53665" w:rsidRPr="004F6670">
        <w:rPr>
          <w:sz w:val="28"/>
          <w:szCs w:val="28"/>
        </w:rPr>
        <w:t>Proposed by TU Dublin SU</w:t>
      </w:r>
      <w:r w:rsidR="00336349">
        <w:rPr>
          <w:sz w:val="28"/>
          <w:szCs w:val="28"/>
        </w:rPr>
        <w:t xml:space="preserve"> (Lesley seconded by Spud)</w:t>
      </w:r>
    </w:p>
    <w:p w14:paraId="393BD203" w14:textId="0B60D67D" w:rsidR="00040A91" w:rsidRPr="004F6670" w:rsidRDefault="00040A91">
      <w:pPr>
        <w:rPr>
          <w:b/>
          <w:bCs/>
        </w:rPr>
      </w:pPr>
      <w:r w:rsidRPr="004F6670">
        <w:rPr>
          <w:b/>
          <w:bCs/>
        </w:rPr>
        <w:t>Congress notes,</w:t>
      </w:r>
    </w:p>
    <w:p w14:paraId="00AB0BD8" w14:textId="5B043EC5" w:rsidR="00040A91" w:rsidRDefault="00040A91" w:rsidP="00040A91">
      <w:r>
        <w:t xml:space="preserve">The sphere of addictive behaviours and substance misuse is multifaceted and complex. Work is this area is predominantly focused on, prevention, </w:t>
      </w:r>
      <w:r w:rsidR="00E10CE0">
        <w:t>education,</w:t>
      </w:r>
      <w:r>
        <w:t xml:space="preserve"> and harm reduction with regards to alcohol and substances.</w:t>
      </w:r>
      <w:r w:rsidRPr="00040A91">
        <w:t xml:space="preserve"> </w:t>
      </w:r>
      <w:r>
        <w:t xml:space="preserve">For many people problems arise with other addictive behaviours including but not limited to gambling, </w:t>
      </w:r>
      <w:r w:rsidR="00E10CE0">
        <w:t>pornography,</w:t>
      </w:r>
      <w:r>
        <w:t xml:space="preserve"> sex</w:t>
      </w:r>
      <w:r w:rsidR="00DD5287">
        <w:t xml:space="preserve">, and </w:t>
      </w:r>
      <w:r w:rsidR="008B7E3E">
        <w:t>nicotine</w:t>
      </w:r>
      <w:r>
        <w:t>.</w:t>
      </w:r>
    </w:p>
    <w:p w14:paraId="14E3D172" w14:textId="2387654D" w:rsidR="00040A91" w:rsidRPr="004F6670" w:rsidRDefault="00040A91">
      <w:pPr>
        <w:rPr>
          <w:b/>
          <w:bCs/>
        </w:rPr>
      </w:pPr>
      <w:r w:rsidRPr="004F6670">
        <w:rPr>
          <w:b/>
          <w:bCs/>
        </w:rPr>
        <w:t>Congress further notes,</w:t>
      </w:r>
    </w:p>
    <w:p w14:paraId="1C45F711" w14:textId="2F7636B9" w:rsidR="00040A91" w:rsidRDefault="00E10CE0">
      <w:r>
        <w:t>There</w:t>
      </w:r>
      <w:r w:rsidR="00A726D9">
        <w:t xml:space="preserve"> is</w:t>
      </w:r>
      <w:r w:rsidR="00040A91">
        <w:t xml:space="preserve"> currently </w:t>
      </w:r>
      <w:r w:rsidR="00FA4D5E">
        <w:t>several</w:t>
      </w:r>
      <w:r w:rsidR="00040A91">
        <w:t xml:space="preserve"> USI policies in place that mandate work in these areas. </w:t>
      </w:r>
      <w:r>
        <w:t>Multiple mandates have resulted in duplications and overlaps in the policy file.</w:t>
      </w:r>
      <w:r w:rsidR="00A726D9">
        <w:t xml:space="preserve"> </w:t>
      </w:r>
      <w:r w:rsidR="007D7F1E">
        <w:t>However,</w:t>
      </w:r>
      <w:r w:rsidR="00A726D9">
        <w:t xml:space="preserve"> given the increase in ‘problematic gambling’ during the Covid 19 period</w:t>
      </w:r>
      <w:r w:rsidR="001052FD">
        <w:t xml:space="preserve"> </w:t>
      </w:r>
      <w:sdt>
        <w:sdtPr>
          <w:id w:val="-1830050242"/>
          <w:citation/>
        </w:sdtPr>
        <w:sdtEndPr/>
        <w:sdtContent>
          <w:r w:rsidR="001052FD">
            <w:fldChar w:fldCharType="begin"/>
          </w:r>
          <w:r w:rsidR="001052FD">
            <w:instrText xml:space="preserve"> CITATION WOU21 \l 6153 </w:instrText>
          </w:r>
          <w:r w:rsidR="001052FD">
            <w:fldChar w:fldCharType="separate"/>
          </w:r>
          <w:r w:rsidR="001052FD">
            <w:rPr>
              <w:noProof/>
            </w:rPr>
            <w:t>(WOULFE, 2021)</w:t>
          </w:r>
          <w:r w:rsidR="001052FD">
            <w:fldChar w:fldCharType="end"/>
          </w:r>
        </w:sdtContent>
      </w:sdt>
      <w:r w:rsidR="001052FD">
        <w:t xml:space="preserve">, and the stigma faced by students in active substance </w:t>
      </w:r>
      <w:r w:rsidR="007D7F1E">
        <w:t>misuse</w:t>
      </w:r>
      <w:r w:rsidR="001052FD">
        <w:t xml:space="preserve"> or </w:t>
      </w:r>
      <w:r w:rsidR="007D7F1E">
        <w:t>recovery</w:t>
      </w:r>
      <w:r w:rsidR="001052FD">
        <w:t xml:space="preserve"> </w:t>
      </w:r>
      <w:sdt>
        <w:sdtPr>
          <w:id w:val="685172947"/>
          <w:citation/>
        </w:sdtPr>
        <w:sdtEndPr/>
        <w:sdtContent>
          <w:r w:rsidR="001052FD">
            <w:fldChar w:fldCharType="begin"/>
          </w:r>
          <w:r w:rsidR="001052FD">
            <w:instrText xml:space="preserve"> CITATION SPE17 \l 6153 </w:instrText>
          </w:r>
          <w:r w:rsidR="001052FD">
            <w:fldChar w:fldCharType="separate"/>
          </w:r>
          <w:r w:rsidR="001052FD">
            <w:rPr>
              <w:noProof/>
            </w:rPr>
            <w:t>(SPENCER, 2017)</w:t>
          </w:r>
          <w:r w:rsidR="001052FD">
            <w:fldChar w:fldCharType="end"/>
          </w:r>
        </w:sdtContent>
      </w:sdt>
      <w:r w:rsidR="007D7F1E">
        <w:t xml:space="preserve"> this remains an important area of work.</w:t>
      </w:r>
    </w:p>
    <w:p w14:paraId="3FCC679D" w14:textId="4F17B53F" w:rsidR="00040A91" w:rsidRDefault="00040A91">
      <w:r w:rsidRPr="004F6670">
        <w:rPr>
          <w:b/>
          <w:bCs/>
        </w:rPr>
        <w:t xml:space="preserve">Congress </w:t>
      </w:r>
      <w:r w:rsidR="00A60CCD" w:rsidRPr="004F6670">
        <w:rPr>
          <w:b/>
          <w:bCs/>
        </w:rPr>
        <w:t>recognises</w:t>
      </w:r>
      <w:r w:rsidR="004F6670">
        <w:t>,</w:t>
      </w:r>
    </w:p>
    <w:p w14:paraId="44FA84D9" w14:textId="5882561B" w:rsidR="00C53665" w:rsidRDefault="00040A91">
      <w:r>
        <w:t xml:space="preserve">The work USI have done to date in many of these </w:t>
      </w:r>
      <w:r w:rsidR="00E10CE0">
        <w:t xml:space="preserve">areas and very much would like this work to continue. This can be done in line with the current national best practice approaches of reducing harms, </w:t>
      </w:r>
      <w:r w:rsidR="000A4369">
        <w:t>supporting,</w:t>
      </w:r>
      <w:r w:rsidR="00E10CE0">
        <w:t xml:space="preserve"> and celebrating recovery. </w:t>
      </w:r>
      <w:r w:rsidR="004F6670">
        <w:br/>
      </w:r>
      <w:r w:rsidR="00E10CE0">
        <w:br/>
      </w:r>
      <w:r w:rsidR="00E10CE0" w:rsidRPr="004F6670">
        <w:rPr>
          <w:b/>
          <w:bCs/>
        </w:rPr>
        <w:t>Congress therefore mandates</w:t>
      </w:r>
      <w:r w:rsidR="00E10CE0" w:rsidRPr="004F6670">
        <w:rPr>
          <w:b/>
          <w:bCs/>
        </w:rPr>
        <w:br/>
      </w:r>
      <w:r w:rsidR="00E10CE0">
        <w:t>USI VP Welfare to continue and strengthen the work in this area</w:t>
      </w:r>
      <w:r w:rsidR="00FA4D5E">
        <w:t xml:space="preserve">. </w:t>
      </w:r>
      <w:r w:rsidR="00E10CE0">
        <w:t>Through awareness campaigns encompassing both educational aspects on addictive behaviours and harm reduction</w:t>
      </w:r>
      <w:r w:rsidR="00FA4D5E">
        <w:t xml:space="preserve">. </w:t>
      </w:r>
      <w:r w:rsidR="00C53665">
        <w:t>Also,</w:t>
      </w:r>
      <w:r w:rsidR="00FA4D5E">
        <w:t xml:space="preserve"> a strong focus on promotion of and celebration for the recovery journey from addictive behaviours and substance misuse</w:t>
      </w:r>
      <w:r w:rsidR="00A726D9">
        <w:t>. This area of work should</w:t>
      </w:r>
      <w:r w:rsidR="00C53665">
        <w:t xml:space="preserve"> include</w:t>
      </w:r>
      <w:r w:rsidR="00A726D9">
        <w:t xml:space="preserve"> (but not be limited to)</w:t>
      </w:r>
      <w:r w:rsidR="00C53665">
        <w:t xml:space="preserve"> a minimum of </w:t>
      </w:r>
      <w:r w:rsidR="00AA0C9E">
        <w:t>two</w:t>
      </w:r>
      <w:r w:rsidR="00C53665">
        <w:t xml:space="preserve"> national campaign per </w:t>
      </w:r>
      <w:r w:rsidR="00AA0C9E">
        <w:t>academic year</w:t>
      </w:r>
      <w:r w:rsidR="00C53665">
        <w:t xml:space="preserve"> on</w:t>
      </w:r>
      <w:r w:rsidR="00A726D9">
        <w:t>;</w:t>
      </w:r>
      <w:r w:rsidR="00C53665">
        <w:t xml:space="preserve"> ‘Recovery’</w:t>
      </w:r>
      <w:r w:rsidR="00A726D9">
        <w:t xml:space="preserve">; Alcohol &amp; substance misuse and </w:t>
      </w:r>
      <w:r w:rsidR="00A92DE5">
        <w:t>dependency;</w:t>
      </w:r>
      <w:r w:rsidR="00A726D9">
        <w:t xml:space="preserve"> and ‘Gambling’.</w:t>
      </w:r>
    </w:p>
    <w:p w14:paraId="2B86A536" w14:textId="0C616027" w:rsidR="00C53665" w:rsidRPr="004F6670" w:rsidRDefault="00C53665">
      <w:pPr>
        <w:rPr>
          <w:b/>
          <w:bCs/>
        </w:rPr>
      </w:pPr>
      <w:r w:rsidRPr="004F6670">
        <w:rPr>
          <w:b/>
          <w:bCs/>
        </w:rPr>
        <w:t xml:space="preserve">Congress therefore </w:t>
      </w:r>
      <w:r w:rsidR="007D7F1E" w:rsidRPr="004F6670">
        <w:rPr>
          <w:b/>
          <w:bCs/>
        </w:rPr>
        <w:t>repeals:</w:t>
      </w:r>
    </w:p>
    <w:p w14:paraId="7F484917" w14:textId="5973409B" w:rsidR="007D7F1E" w:rsidRDefault="007D7F1E">
      <w:r>
        <w:t>15 WE 25 Gambling</w:t>
      </w:r>
      <w:r w:rsidR="000D6321">
        <w:br/>
        <w:t xml:space="preserve">2018 WEL 11 </w:t>
      </w:r>
      <w:r w:rsidR="000D6321">
        <w:t>Smoking cessation</w:t>
      </w:r>
      <w:r w:rsidR="000D6321">
        <w:t xml:space="preserve"> Campaign</w:t>
      </w:r>
      <w:r w:rsidR="00A92DE5">
        <w:br/>
        <w:t xml:space="preserve">WEL 19-9 </w:t>
      </w:r>
      <w:r w:rsidR="00A92DE5">
        <w:t>Second-hand Smoke</w:t>
      </w:r>
      <w:r>
        <w:br/>
        <w:t>20 WEL 3 Celebrating and Supporting Recovery Through Harm Reduction and Support</w:t>
      </w:r>
      <w:r w:rsidR="008B7E3E">
        <w:br/>
        <w:t xml:space="preserve">20 WEL 6 </w:t>
      </w:r>
      <w:r w:rsidR="008B7E3E">
        <w:t xml:space="preserve">Smoking </w:t>
      </w:r>
      <w:r w:rsidR="00874718">
        <w:t>Cessations</w:t>
      </w:r>
      <w:r>
        <w:br/>
        <w:t xml:space="preserve">20 WEL 7 Drugs and alcohol harm reduction </w:t>
      </w:r>
      <w:r w:rsidR="004F6670">
        <w:t>campaign.</w:t>
      </w:r>
    </w:p>
    <w:p w14:paraId="65900F02" w14:textId="629CB0A4" w:rsidR="004F6670" w:rsidRDefault="004F6670"/>
    <w:p w14:paraId="30317984" w14:textId="77777777" w:rsidR="004F6670" w:rsidRDefault="004F667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598378163"/>
        <w:docPartObj>
          <w:docPartGallery w:val="Bibliographies"/>
          <w:docPartUnique/>
        </w:docPartObj>
      </w:sdtPr>
      <w:sdtEndPr/>
      <w:sdtContent>
        <w:p w14:paraId="3CF40E99" w14:textId="0D18B2EA" w:rsidR="004F6670" w:rsidRDefault="004F6670">
          <w:pPr>
            <w:pStyle w:val="Heading1"/>
          </w:pPr>
          <w:r>
            <w:t>Citations</w:t>
          </w:r>
        </w:p>
        <w:sdt>
          <w:sdtPr>
            <w:id w:val="111145805"/>
            <w:bibliography/>
          </w:sdtPr>
          <w:sdtEndPr/>
          <w:sdtContent>
            <w:p w14:paraId="046F47D2" w14:textId="77777777" w:rsidR="004F6670" w:rsidRDefault="004F6670" w:rsidP="004F6670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SPENCER, K. M. (2017). Voices of recovery: an exploration of stigma experienced by college students in recovery from alcohol and/or other drug addiction through photovoice. </w:t>
              </w:r>
              <w:r>
                <w:rPr>
                  <w:i/>
                  <w:iCs/>
                  <w:noProof/>
                  <w:lang w:val="en-US"/>
                </w:rPr>
                <w:t>Journal of Addictive Behaviors and Therapy</w:t>
              </w:r>
              <w:r>
                <w:rPr>
                  <w:noProof/>
                  <w:lang w:val="en-US"/>
                </w:rPr>
                <w:t>.</w:t>
              </w:r>
            </w:p>
            <w:p w14:paraId="3C22ED53" w14:textId="77777777" w:rsidR="004F6670" w:rsidRDefault="004F6670" w:rsidP="004F6670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WOULFE, J. (2021, January 18th). 'Frightening' rise in online gambling during Covid-19, reports Limerick treatment centre. </w:t>
              </w:r>
              <w:r>
                <w:rPr>
                  <w:i/>
                  <w:iCs/>
                  <w:noProof/>
                  <w:lang w:val="en-US"/>
                </w:rPr>
                <w:t>Irish Examiner</w:t>
              </w:r>
              <w:r>
                <w:rPr>
                  <w:noProof/>
                  <w:lang w:val="en-US"/>
                </w:rPr>
                <w:t>, p. online. Retrieved from https://www.irishexaminer.com/news/arid-40209329.html</w:t>
              </w:r>
            </w:p>
            <w:p w14:paraId="79E0DADF" w14:textId="47A1B3E1" w:rsidR="004F6670" w:rsidRDefault="004F6670" w:rsidP="004F667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2CB1BF" w14:textId="193BF084" w:rsidR="00040A91" w:rsidRDefault="00FA4D5E">
      <w:r>
        <w:t xml:space="preserve">  </w:t>
      </w:r>
    </w:p>
    <w:sectPr w:rsidR="00040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AB"/>
    <w:rsid w:val="00040A91"/>
    <w:rsid w:val="000A4369"/>
    <w:rsid w:val="000D6321"/>
    <w:rsid w:val="001052FD"/>
    <w:rsid w:val="002D2CAB"/>
    <w:rsid w:val="00336349"/>
    <w:rsid w:val="00360981"/>
    <w:rsid w:val="004F6670"/>
    <w:rsid w:val="0075486A"/>
    <w:rsid w:val="007D7F1E"/>
    <w:rsid w:val="00874718"/>
    <w:rsid w:val="008B7E3E"/>
    <w:rsid w:val="00A60CCD"/>
    <w:rsid w:val="00A726D9"/>
    <w:rsid w:val="00A92DE5"/>
    <w:rsid w:val="00AA0C9E"/>
    <w:rsid w:val="00C2053C"/>
    <w:rsid w:val="00C53665"/>
    <w:rsid w:val="00DD5287"/>
    <w:rsid w:val="00E10CE0"/>
    <w:rsid w:val="00FA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EC59"/>
  <w15:chartTrackingRefBased/>
  <w15:docId w15:val="{68A685E5-18A6-4029-98F9-A8658EF0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6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F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4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WOU21</b:Tag>
    <b:SourceType>ArticleInAPeriodical</b:SourceType>
    <b:Guid>{1AA8CC4D-E822-4666-A394-D3006FBEB61C}</b:Guid>
    <b:Title>'Frightening' rise in online gambling during Covid-19, reports Limerick treatment centre</b:Title>
    <b:PeriodicalTitle>Irish Examiner</b:PeriodicalTitle>
    <b:Year>2021</b:Year>
    <b:Month>January</b:Month>
    <b:Day>18th</b:Day>
    <b:Pages>online</b:Pages>
    <b:Author>
      <b:Author>
        <b:NameList>
          <b:Person>
            <b:Last>WOULFE</b:Last>
            <b:First>JIMMY</b:First>
          </b:Person>
        </b:NameList>
      </b:Author>
    </b:Author>
    <b:URL>https://www.irishexaminer.com/news/arid-40209329.html</b:URL>
    <b:RefOrder>1</b:RefOrder>
  </b:Source>
  <b:Source>
    <b:Tag>SPE17</b:Tag>
    <b:SourceType>JournalArticle</b:SourceType>
    <b:Guid>{41B8F443-87AE-4337-AA7C-0893244F6B07}</b:Guid>
    <b:Title>Voices of recovery: an exploration of stigma experienced by college students in recovery from alcohol and/or other drug addiction through photovoice</b:Title>
    <b:Year>2017</b:Year>
    <b:Author>
      <b:Author>
        <b:NameList>
          <b:Person>
            <b:Last>SPENCER</b:Last>
            <b:First>KELLY</b:First>
            <b:Middle>MOORE</b:Middle>
          </b:Person>
        </b:NameList>
      </b:Author>
    </b:Author>
    <b:JournalName>Journal of Addictive Behaviors and Therapy</b:JournalName>
    <b:RefOrder>2</b:RefOrder>
  </b:Source>
</b:Sources>
</file>

<file path=customXml/itemProps1.xml><?xml version="1.0" encoding="utf-8"?>
<ds:datastoreItem xmlns:ds="http://schemas.openxmlformats.org/officeDocument/2006/customXml" ds:itemID="{FD3D9266-7E4E-4A4F-9F6E-C0695FA8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 Barrett</dc:creator>
  <cp:keywords/>
  <dc:description/>
  <cp:lastModifiedBy>Lesley  Barrett</cp:lastModifiedBy>
  <cp:revision>15</cp:revision>
  <dcterms:created xsi:type="dcterms:W3CDTF">2021-02-09T15:59:00Z</dcterms:created>
  <dcterms:modified xsi:type="dcterms:W3CDTF">2021-02-10T19:40:00Z</dcterms:modified>
</cp:coreProperties>
</file>