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BC334" w14:textId="77777777" w:rsidR="00817B27" w:rsidRDefault="00817B27" w:rsidP="00817B27">
      <w:pPr>
        <w:pStyle w:val="NormalWeb"/>
        <w:spacing w:before="0" w:beforeAutospacing="0" w:after="0" w:afterAutospacing="0"/>
      </w:pPr>
      <w:r>
        <w:rPr>
          <w:rFonts w:ascii="Arial" w:hAnsi="Arial" w:cs="Arial"/>
          <w:b/>
          <w:bCs/>
          <w:color w:val="000000"/>
          <w:sz w:val="22"/>
          <w:szCs w:val="22"/>
          <w:u w:val="single"/>
        </w:rPr>
        <w:t>Motion: Lobby Training </w:t>
      </w:r>
    </w:p>
    <w:p w14:paraId="68AC9295"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Notes: </w:t>
      </w:r>
    </w:p>
    <w:p w14:paraId="3F803F29" w14:textId="77777777" w:rsidR="00817B27" w:rsidRDefault="00817B27" w:rsidP="00817B27">
      <w:pPr>
        <w:pStyle w:val="NormalWeb"/>
        <w:spacing w:before="0" w:beforeAutospacing="0" w:after="0" w:afterAutospacing="0"/>
      </w:pPr>
      <w:r>
        <w:rPr>
          <w:rFonts w:ascii="Arial" w:hAnsi="Arial" w:cs="Arial"/>
          <w:color w:val="000000"/>
          <w:sz w:val="22"/>
          <w:szCs w:val="22"/>
        </w:rPr>
        <w:t xml:space="preserve">That Students’ Unions are inherently political organizations and will lobby elected officials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fight for their students on a local capacity. </w:t>
      </w:r>
    </w:p>
    <w:p w14:paraId="3603EA5A"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Further Notes: </w:t>
      </w:r>
    </w:p>
    <w:p w14:paraId="4F424C18" w14:textId="77777777" w:rsidR="00817B27" w:rsidRDefault="00817B27" w:rsidP="00817B27">
      <w:pPr>
        <w:pStyle w:val="NormalWeb"/>
        <w:spacing w:before="0" w:beforeAutospacing="0" w:after="0" w:afterAutospacing="0"/>
      </w:pPr>
      <w:r>
        <w:rPr>
          <w:rFonts w:ascii="Arial" w:hAnsi="Arial" w:cs="Arial"/>
          <w:color w:val="000000"/>
          <w:sz w:val="22"/>
          <w:szCs w:val="22"/>
        </w:rPr>
        <w:t>Lobbying politicians requires an in-depth understanding and breadth of knowledge to lobby effectively. </w:t>
      </w:r>
    </w:p>
    <w:p w14:paraId="3D6E26E9"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Regrets: </w:t>
      </w:r>
    </w:p>
    <w:p w14:paraId="45D78B97" w14:textId="77777777" w:rsidR="00817B27" w:rsidRDefault="00817B27" w:rsidP="00817B27">
      <w:pPr>
        <w:pStyle w:val="NormalWeb"/>
        <w:spacing w:before="0" w:beforeAutospacing="0" w:after="0" w:afterAutospacing="0"/>
      </w:pPr>
      <w:r>
        <w:rPr>
          <w:rFonts w:ascii="Arial" w:hAnsi="Arial" w:cs="Arial"/>
          <w:color w:val="000000"/>
          <w:sz w:val="22"/>
          <w:szCs w:val="22"/>
        </w:rPr>
        <w:t xml:space="preserve">That Elected Officials with regressive policies and anti-student </w:t>
      </w:r>
      <w:proofErr w:type="spellStart"/>
      <w:r>
        <w:rPr>
          <w:rFonts w:ascii="Arial" w:hAnsi="Arial" w:cs="Arial"/>
          <w:color w:val="000000"/>
          <w:sz w:val="22"/>
          <w:szCs w:val="22"/>
        </w:rPr>
        <w:t>rhetorics</w:t>
      </w:r>
      <w:proofErr w:type="spellEnd"/>
      <w:r>
        <w:rPr>
          <w:rFonts w:ascii="Arial" w:hAnsi="Arial" w:cs="Arial"/>
          <w:color w:val="000000"/>
          <w:sz w:val="22"/>
          <w:szCs w:val="22"/>
        </w:rPr>
        <w:t xml:space="preserve">, actively rely on lack of understanding/knowledge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use meetings as photo-opportunities. </w:t>
      </w:r>
    </w:p>
    <w:p w14:paraId="7912FC9D"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Therefore Mandates: </w:t>
      </w:r>
    </w:p>
    <w:p w14:paraId="68720E4A" w14:textId="77777777" w:rsidR="00817B27" w:rsidRDefault="00817B27" w:rsidP="00817B27">
      <w:pPr>
        <w:pStyle w:val="NormalWeb"/>
        <w:spacing w:before="0" w:beforeAutospacing="0" w:after="0" w:afterAutospacing="0"/>
      </w:pPr>
      <w:r>
        <w:rPr>
          <w:rFonts w:ascii="Arial" w:hAnsi="Arial" w:cs="Arial"/>
          <w:color w:val="000000"/>
          <w:sz w:val="22"/>
          <w:szCs w:val="22"/>
        </w:rPr>
        <w:t>The Vice-President for Equality and Citizenship in conjunction with the USI executive and VP Campaigns to organize “Lobby Training” which will consist of a full day of training for officers. </w:t>
      </w:r>
    </w:p>
    <w:p w14:paraId="7A9B2570"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Further Mandates: </w:t>
      </w:r>
    </w:p>
    <w:p w14:paraId="2CF843DB" w14:textId="77777777" w:rsidR="00817B27" w:rsidRDefault="00817B27" w:rsidP="00817B27">
      <w:pPr>
        <w:pStyle w:val="NormalWeb"/>
        <w:spacing w:before="0" w:beforeAutospacing="0" w:after="0" w:afterAutospacing="0"/>
      </w:pPr>
      <w:r>
        <w:rPr>
          <w:rFonts w:ascii="Arial" w:hAnsi="Arial" w:cs="Arial"/>
          <w:color w:val="000000"/>
          <w:sz w:val="22"/>
          <w:szCs w:val="22"/>
        </w:rPr>
        <w:t>That the training encompasses effective lobbying techniques, differentiating the roles of Counsellor, TD, Minister, MLA, etc., and that the training is specified to be holistic, and tailored for both sides of the border. </w:t>
      </w:r>
    </w:p>
    <w:p w14:paraId="4B50004D" w14:textId="77777777" w:rsidR="00817B27" w:rsidRDefault="00817B27" w:rsidP="00817B27">
      <w:pPr>
        <w:pStyle w:val="NormalWeb"/>
        <w:spacing w:before="0" w:beforeAutospacing="0" w:after="0" w:afterAutospacing="0"/>
      </w:pPr>
      <w:r>
        <w:rPr>
          <w:rFonts w:ascii="Arial" w:hAnsi="Arial" w:cs="Arial"/>
          <w:b/>
          <w:bCs/>
          <w:color w:val="000000"/>
          <w:sz w:val="22"/>
          <w:szCs w:val="22"/>
        </w:rPr>
        <w:t>Congress Further Mandates:</w:t>
      </w:r>
      <w:r>
        <w:rPr>
          <w:rFonts w:ascii="Arial" w:hAnsi="Arial" w:cs="Arial"/>
          <w:color w:val="000000"/>
          <w:sz w:val="22"/>
          <w:szCs w:val="22"/>
        </w:rPr>
        <w:t> </w:t>
      </w:r>
    </w:p>
    <w:p w14:paraId="57285859" w14:textId="77777777" w:rsidR="00817B27" w:rsidRDefault="00817B27" w:rsidP="00817B27">
      <w:pPr>
        <w:pStyle w:val="NormalWeb"/>
        <w:spacing w:before="0" w:beforeAutospacing="0" w:after="0" w:afterAutospacing="0"/>
      </w:pPr>
      <w:r>
        <w:rPr>
          <w:rFonts w:ascii="Arial" w:hAnsi="Arial" w:cs="Arial"/>
          <w:color w:val="000000"/>
          <w:sz w:val="22"/>
          <w:szCs w:val="22"/>
        </w:rPr>
        <w:t>That the USI Executive explores the Program for Government and Election Mandates from the Northern Elected Officials, isolate student-centric issues, apply accessible language to them and distribute the booklet of issues to officers in lieu of this training event. </w:t>
      </w:r>
    </w:p>
    <w:p w14:paraId="401BE225" w14:textId="77777777" w:rsidR="005D02BF" w:rsidRDefault="005D02BF"/>
    <w:sectPr w:rsidR="005D0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27"/>
    <w:rsid w:val="005D02BF"/>
    <w:rsid w:val="00817B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13C8"/>
  <w15:chartTrackingRefBased/>
  <w15:docId w15:val="{2086216E-CDCD-4DC1-8B35-73B466BCF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B2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51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Daly</dc:creator>
  <cp:keywords/>
  <dc:description/>
  <cp:lastModifiedBy>Luke Daly</cp:lastModifiedBy>
  <cp:revision>1</cp:revision>
  <dcterms:created xsi:type="dcterms:W3CDTF">2021-02-11T18:30:00Z</dcterms:created>
  <dcterms:modified xsi:type="dcterms:W3CDTF">2021-02-11T18:31:00Z</dcterms:modified>
</cp:coreProperties>
</file>