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color w:val="000000"/>
        </w:rPr>
        <w:t>3.11 GANTT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</w:tblGrid>
      <w:tr>
        <w:tc>
          <w:tcPr>
            <w:tcW w:type="dxa" w:w="4320"/>
            <w:shd w:val="clear" w:fill="B4C7E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Gantt chart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rPr>
          <w:trHeight w:val="432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Activities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Jan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Feb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Apr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May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Jun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Jul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Aug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Sep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Oct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Nov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Dec</w:t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Planning</w:t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Gathering (Observation &amp; Face-to-Face Interview)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Group Meeting</w:t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Identification of appropriate software to use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Conceptualise Database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Database Design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Created Design for UI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Developing System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System Testing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Implementing Changes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Beta Testing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Implementing Feedback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Consultation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374" w:hRule="atLeast"/>
        </w:trPr>
        <w:tc>
          <w:tcPr>
            <w:tcW w:type="dxa" w:w="273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Finishing Documentation</w:t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  <w:shd w:val="clear" w:fill="8EAADB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54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