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234C" w14:textId="07AF9575" w:rsidR="000D7CD1" w:rsidRPr="005C5B8D" w:rsidRDefault="000D7CD1" w:rsidP="000D7CD1">
      <w:pPr>
        <w:pStyle w:val="LithanHeader"/>
        <w:rPr>
          <w:rFonts w:cs="Times New Roman"/>
        </w:rPr>
      </w:pPr>
      <w:r w:rsidRPr="005C5B8D">
        <w:rPr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C3140C" wp14:editId="01E4E33C">
                <wp:simplePos x="0" y="0"/>
                <wp:positionH relativeFrom="margin">
                  <wp:posOffset>4812665</wp:posOffset>
                </wp:positionH>
                <wp:positionV relativeFrom="paragraph">
                  <wp:posOffset>0</wp:posOffset>
                </wp:positionV>
                <wp:extent cx="1562100" cy="388620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9C451" w14:textId="77777777" w:rsidR="000D7CD1" w:rsidRDefault="000D7CD1" w:rsidP="000D7CD1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C314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8.95pt;margin-top:0;width:123pt;height:3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cNVHAIAAB4EAAAOAAAAZHJzL2Uyb0RvYy54bWysU8Fu2zAMvQ/YPwi6L3ayJEuNOEWXLsOA&#10;bh3Q7QMUWY6FyaJGKbGzry8lp2mQ3YbpIIgi9Ug+Pi1v+9awg0KvwZZ8PMo5U1ZCpe2u5D9/bN4t&#10;OPNB2EoYsKrkR+X57ertm2XnCjWBBkylkBGI9UXnSt6E4Ios87JRrfAjcMqSswZsRSATd1mFoiP0&#10;1mSTPJ9nHWDlEKTynm7vBydfJfy6VjI81rVXgZmSU20h7Zj2bdyz1VIUOxSu0fJUhviHKlqhLSU9&#10;Q92LINge9V9QrZYIHuowktBmUNdaqtQDdTPOr7p5aoRTqRcix7szTf7/wcpvhyf3HVnoP0JPA0xN&#10;ePcA8pdnFtaNsDt1hwhdo0RFiceRsqxzvjg9jVT7wkeQbfcVKhqy2AdIQH2NbWSF+mSETgM4nklX&#10;fWAyppzNJ+OcXJJ87xfzfJGmkoni5bVDHz4raFk8lBxpqAldHB58iNWI4iUkJvNgdLXRxiQDd9u1&#10;QXYQJIBNWqmBqzBjWVfym9lklpAtxPdJG60OJFCj25Iv8rgGyUQ2PtkqhQShzXCmSow90RMZGbgJ&#10;/banwEjTFqojEYUwCJE+TnikrTZA6aXRjrMG8M/1XYyjmZOHs47EWnL/ey9QcWa+WBrKzXg6jepO&#10;xnT2YUIGXnq2lx5hJUGVPHA2HNch/YjEl7uj4W104vW14lNPJMJE9+nDRJVf2inq9VuvngEAAP//&#10;AwBQSwMEFAAGAAgAAAAhAFz8EU7cAAAACAEAAA8AAABkcnMvZG93bnJldi54bWxMj0FLAzEUhO+C&#10;/yE8wZtNWmmr674txeLFg2AV9JhuspvF5CUk6Xb996YnexxmmPmm3kzOslHHNHhCmM8EME2tVwP1&#10;CJ8fL3cPwFKWpKT1pBF+dYJNc31Vy0r5E73rcZ97VkooVRLB5BwqzlNrtJNp5oOm4nU+OpmLjD1X&#10;UZ5KubN8IcSKOzlQWTAy6Gej25/90SF8OTOoXXz77pQdd6/ddhmmGBBvb6btE7Csp/wfhjN+QYem&#10;MB38kVRiFmG9XD+WKEJ5dLaFuC/6gLCaL4A3Nb880PwBAAD//wMAUEsBAi0AFAAGAAgAAAAhALaD&#10;OJL+AAAA4QEAABMAAAAAAAAAAAAAAAAAAAAAAFtDb250ZW50X1R5cGVzXS54bWxQSwECLQAUAAYA&#10;CAAAACEAOP0h/9YAAACUAQAACwAAAAAAAAAAAAAAAAAvAQAAX3JlbHMvLnJlbHNQSwECLQAUAAYA&#10;CAAAACEA9AHDVRwCAAAeBAAADgAAAAAAAAAAAAAAAAAuAgAAZHJzL2Uyb0RvYy54bWxQSwECLQAU&#10;AAYACAAAACEAXPwRTtwAAAAIAQAADwAAAAAAAAAAAAAAAAB2BAAAZHJzL2Rvd25yZXYueG1sUEsF&#10;BgAAAAAEAAQA8wAAAH8FAAAAAA==&#10;" stroked="f">
                <v:textbox style="mso-fit-shape-to-text:t">
                  <w:txbxContent>
                    <w:p w14:paraId="4B09C451" w14:textId="77777777" w:rsidR="000D7CD1" w:rsidRDefault="000D7CD1" w:rsidP="000D7CD1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C5B8D">
        <w:rPr>
          <w:rFonts w:cs="Times New Roman"/>
          <w:lang w:val="en-SG"/>
        </w:rPr>
        <w:t>Project Report</w:t>
      </w:r>
    </w:p>
    <w:p w14:paraId="271FBC1B" w14:textId="77777777" w:rsidR="000D7CD1" w:rsidRPr="005C5B8D" w:rsidRDefault="000D7CD1" w:rsidP="000D7CD1">
      <w:pPr>
        <w:pStyle w:val="LithanBodyTextNormal"/>
        <w:rPr>
          <w:rFonts w:cs="Times New Roman"/>
        </w:rPr>
      </w:pPr>
    </w:p>
    <w:p w14:paraId="078012B5" w14:textId="77777777" w:rsidR="000D7CD1" w:rsidRPr="005C5B8D" w:rsidRDefault="000D7CD1" w:rsidP="000D7CD1">
      <w:pPr>
        <w:pStyle w:val="LithanBodyTextNormal"/>
        <w:rPr>
          <w:rFonts w:cs="Times New Roman"/>
        </w:rPr>
      </w:pPr>
    </w:p>
    <w:tbl>
      <w:tblPr>
        <w:tblpPr w:leftFromText="180" w:rightFromText="180" w:bottomFromText="160" w:vertAnchor="text" w:horzAnchor="margin" w:tblpX="137" w:tblpY="-39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662"/>
      </w:tblGrid>
      <w:tr w:rsidR="000D7CD1" w:rsidRPr="005C5B8D" w14:paraId="042C801B" w14:textId="77777777" w:rsidTr="00494698">
        <w:trPr>
          <w:trHeight w:val="419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5A5463" w14:textId="77777777" w:rsidR="000D7CD1" w:rsidRPr="005C5B8D" w:rsidRDefault="000D7CD1" w:rsidP="00494698">
            <w:pPr>
              <w:pStyle w:val="LithanTableContentBold"/>
              <w:jc w:val="left"/>
              <w:rPr>
                <w:rFonts w:cs="Times New Roman"/>
              </w:rPr>
            </w:pPr>
            <w:r w:rsidRPr="005C5B8D">
              <w:rPr>
                <w:rFonts w:cs="Times New Roman"/>
              </w:rPr>
              <w:t xml:space="preserve">Qualification Name 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4415E" w14:textId="77777777" w:rsidR="000D7CD1" w:rsidRPr="005C5B8D" w:rsidRDefault="000D7CD1" w:rsidP="00494698">
            <w:pPr>
              <w:pStyle w:val="LithanTableContentNormal"/>
              <w:ind w:left="0"/>
              <w:rPr>
                <w:rFonts w:cs="Times New Roman"/>
              </w:rPr>
            </w:pPr>
            <w:r w:rsidRPr="005C5B8D">
              <w:rPr>
                <w:rFonts w:cs="Times New Roman"/>
              </w:rPr>
              <w:t>BDSE</w:t>
            </w:r>
          </w:p>
        </w:tc>
      </w:tr>
      <w:tr w:rsidR="000D7CD1" w:rsidRPr="005C5B8D" w14:paraId="1272C1AB" w14:textId="77777777" w:rsidTr="00494698">
        <w:trPr>
          <w:trHeight w:val="419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3B2DD4" w14:textId="77777777" w:rsidR="000D7CD1" w:rsidRPr="005C5B8D" w:rsidRDefault="000D7CD1" w:rsidP="00494698">
            <w:pPr>
              <w:pStyle w:val="LithanTableContentBold"/>
              <w:jc w:val="left"/>
              <w:rPr>
                <w:rFonts w:cs="Times New Roman"/>
              </w:rPr>
            </w:pPr>
            <w:r w:rsidRPr="005C5B8D">
              <w:rPr>
                <w:rFonts w:cs="Times New Roman"/>
              </w:rPr>
              <w:t>Module Name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E354" w14:textId="77777777" w:rsidR="000D7CD1" w:rsidRPr="005C5B8D" w:rsidRDefault="000D7CD1" w:rsidP="00494698">
            <w:pPr>
              <w:pStyle w:val="LithanTableContentNormal"/>
              <w:ind w:left="0"/>
              <w:rPr>
                <w:rFonts w:cs="Times New Roman"/>
              </w:rPr>
            </w:pPr>
            <w:r w:rsidRPr="005C5B8D">
              <w:rPr>
                <w:rFonts w:cs="Times New Roman"/>
              </w:rPr>
              <w:t xml:space="preserve">CAI </w:t>
            </w:r>
          </w:p>
        </w:tc>
      </w:tr>
    </w:tbl>
    <w:p w14:paraId="577C80C8" w14:textId="77777777" w:rsidR="000D7CD1" w:rsidRPr="005C5B8D" w:rsidRDefault="000D7CD1" w:rsidP="000D7CD1">
      <w:pPr>
        <w:pStyle w:val="LithanBodyTextNormal"/>
        <w:rPr>
          <w:rFonts w:cs="Times New Roman"/>
        </w:rPr>
      </w:pPr>
    </w:p>
    <w:tbl>
      <w:tblPr>
        <w:tblW w:w="9634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6"/>
        <w:gridCol w:w="1340"/>
        <w:gridCol w:w="2043"/>
        <w:gridCol w:w="2925"/>
      </w:tblGrid>
      <w:tr w:rsidR="000D7CD1" w:rsidRPr="005C5B8D" w14:paraId="0611A264" w14:textId="77777777" w:rsidTr="00494698">
        <w:trPr>
          <w:trHeight w:hRule="exact" w:val="405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E655351" w14:textId="77777777" w:rsidR="000D7CD1" w:rsidRPr="005C5B8D" w:rsidRDefault="000D7CD1" w:rsidP="00494698">
            <w:pPr>
              <w:pStyle w:val="LithanTableContentBold"/>
              <w:rPr>
                <w:rFonts w:cs="Times New Roman"/>
              </w:rPr>
            </w:pPr>
            <w:r w:rsidRPr="005C5B8D">
              <w:rPr>
                <w:rFonts w:cs="Times New Roman"/>
              </w:rPr>
              <w:t>Student name</w:t>
            </w:r>
          </w:p>
        </w:tc>
        <w:tc>
          <w:tcPr>
            <w:tcW w:w="4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85" w:type="dxa"/>
            </w:tcMar>
            <w:vAlign w:val="center"/>
            <w:hideMark/>
          </w:tcPr>
          <w:p w14:paraId="703A4262" w14:textId="77777777" w:rsidR="000D7CD1" w:rsidRPr="005C5B8D" w:rsidRDefault="000D7CD1" w:rsidP="00494698">
            <w:pPr>
              <w:pStyle w:val="LithanTableContentBold"/>
              <w:rPr>
                <w:rFonts w:cs="Times New Roman"/>
              </w:rPr>
            </w:pPr>
            <w:r w:rsidRPr="005C5B8D">
              <w:rPr>
                <w:rFonts w:cs="Times New Roman"/>
              </w:rPr>
              <w:t>Assessor name</w:t>
            </w:r>
          </w:p>
        </w:tc>
      </w:tr>
      <w:tr w:rsidR="000D7CD1" w:rsidRPr="005C5B8D" w14:paraId="177578B4" w14:textId="77777777" w:rsidTr="00494698">
        <w:trPr>
          <w:trHeight w:val="421"/>
        </w:trPr>
        <w:tc>
          <w:tcPr>
            <w:tcW w:w="4666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FFFFFF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D8F824F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  <w:r>
              <w:rPr>
                <w:rFonts w:cs="Times New Roman"/>
              </w:rPr>
              <w:t xml:space="preserve">Inso, John Paul </w:t>
            </w:r>
          </w:p>
        </w:tc>
        <w:tc>
          <w:tcPr>
            <w:tcW w:w="4968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auto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5870271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</w:p>
        </w:tc>
      </w:tr>
      <w:tr w:rsidR="000D7CD1" w:rsidRPr="005C5B8D" w14:paraId="37FB7CA8" w14:textId="77777777" w:rsidTr="00494698">
        <w:trPr>
          <w:trHeight w:hRule="exact" w:val="402"/>
        </w:trPr>
        <w:tc>
          <w:tcPr>
            <w:tcW w:w="3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10A44817" w14:textId="77777777" w:rsidR="000D7CD1" w:rsidRPr="005C5B8D" w:rsidRDefault="000D7CD1" w:rsidP="00494698">
            <w:pPr>
              <w:pStyle w:val="LithanTableContentBold"/>
              <w:rPr>
                <w:rFonts w:cs="Times New Roman"/>
              </w:rPr>
            </w:pPr>
            <w:r w:rsidRPr="005C5B8D">
              <w:rPr>
                <w:rFonts w:cs="Times New Roman"/>
              </w:rPr>
              <w:t>Date issued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96E64C3" w14:textId="77777777" w:rsidR="000D7CD1" w:rsidRPr="005C5B8D" w:rsidRDefault="000D7CD1" w:rsidP="00494698">
            <w:pPr>
              <w:pStyle w:val="LithanTableContentBold"/>
              <w:rPr>
                <w:rFonts w:cs="Times New Roman"/>
              </w:rPr>
            </w:pPr>
            <w:r w:rsidRPr="005C5B8D">
              <w:rPr>
                <w:rFonts w:cs="Times New Roman"/>
              </w:rPr>
              <w:t>Completion date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B1C4E7A" w14:textId="77777777" w:rsidR="000D7CD1" w:rsidRPr="005C5B8D" w:rsidRDefault="000D7CD1" w:rsidP="00494698">
            <w:pPr>
              <w:pStyle w:val="LithanTableContentBold"/>
              <w:rPr>
                <w:rFonts w:cs="Times New Roman"/>
              </w:rPr>
            </w:pPr>
            <w:r w:rsidRPr="005C5B8D">
              <w:rPr>
                <w:rFonts w:cs="Times New Roman"/>
              </w:rPr>
              <w:t>Submitted on</w:t>
            </w:r>
          </w:p>
        </w:tc>
      </w:tr>
      <w:tr w:rsidR="000D7CD1" w:rsidRPr="005C5B8D" w14:paraId="0498B184" w14:textId="77777777" w:rsidTr="00494698">
        <w:trPr>
          <w:trHeight w:val="305"/>
        </w:trPr>
        <w:tc>
          <w:tcPr>
            <w:tcW w:w="3326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45EA06E2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  <w:r w:rsidRPr="005C5B8D">
              <w:rPr>
                <w:rFonts w:cs="Times New Roman"/>
              </w:rPr>
              <w:t>1/17/26</w:t>
            </w:r>
          </w:p>
        </w:tc>
        <w:tc>
          <w:tcPr>
            <w:tcW w:w="3383" w:type="dxa"/>
            <w:gridSpan w:val="2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E16DB60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EAD276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</w:p>
        </w:tc>
      </w:tr>
      <w:tr w:rsidR="000D7CD1" w:rsidRPr="005C5B8D" w14:paraId="43E6F776" w14:textId="77777777" w:rsidTr="00494698">
        <w:trPr>
          <w:trHeight w:hRule="exact" w:val="115"/>
        </w:trPr>
        <w:tc>
          <w:tcPr>
            <w:tcW w:w="4666" w:type="dxa"/>
            <w:gridSpan w:val="2"/>
            <w:tcBorders>
              <w:top w:val="single" w:sz="4" w:space="0" w:color="000059"/>
              <w:left w:val="nil"/>
              <w:bottom w:val="single" w:sz="4" w:space="0" w:color="000059"/>
              <w:right w:val="nil"/>
            </w:tcBorders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70DED4B7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</w:p>
        </w:tc>
        <w:tc>
          <w:tcPr>
            <w:tcW w:w="4968" w:type="dxa"/>
            <w:gridSpan w:val="2"/>
            <w:tcBorders>
              <w:top w:val="single" w:sz="4" w:space="0" w:color="000059"/>
              <w:left w:val="nil"/>
              <w:bottom w:val="single" w:sz="4" w:space="0" w:color="000059"/>
              <w:right w:val="nil"/>
            </w:tcBorders>
            <w:tcMar>
              <w:top w:w="240" w:type="dxa"/>
              <w:left w:w="85" w:type="dxa"/>
              <w:bottom w:w="240" w:type="dxa"/>
              <w:right w:w="85" w:type="dxa"/>
            </w:tcMar>
          </w:tcPr>
          <w:p w14:paraId="2F93606D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</w:p>
        </w:tc>
      </w:tr>
      <w:tr w:rsidR="000D7CD1" w:rsidRPr="005C5B8D" w14:paraId="07ABC7E8" w14:textId="77777777" w:rsidTr="00494698">
        <w:trPr>
          <w:trHeight w:hRule="exact" w:val="503"/>
        </w:trPr>
        <w:tc>
          <w:tcPr>
            <w:tcW w:w="3326" w:type="dxa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clear" w:color="auto" w:fill="D9D9D9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EB036BF" w14:textId="77777777" w:rsidR="000D7CD1" w:rsidRPr="005C5B8D" w:rsidRDefault="000D7CD1" w:rsidP="00494698">
            <w:pPr>
              <w:pStyle w:val="LithanTableContentBold"/>
              <w:rPr>
                <w:rFonts w:cs="Times New Roman"/>
              </w:rPr>
            </w:pPr>
            <w:proofErr w:type="gramStart"/>
            <w:r w:rsidRPr="005C5B8D">
              <w:rPr>
                <w:rFonts w:cs="Times New Roman"/>
              </w:rPr>
              <w:t>Project  title</w:t>
            </w:r>
            <w:proofErr w:type="gramEnd"/>
          </w:p>
        </w:tc>
        <w:tc>
          <w:tcPr>
            <w:tcW w:w="6308" w:type="dxa"/>
            <w:gridSpan w:val="3"/>
            <w:tcBorders>
              <w:top w:val="single" w:sz="4" w:space="0" w:color="000059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1930FECD" w14:textId="77777777" w:rsidR="000D7CD1" w:rsidRPr="005C5B8D" w:rsidRDefault="000D7CD1" w:rsidP="00494698">
            <w:pPr>
              <w:pStyle w:val="LithanTableContentBold"/>
              <w:rPr>
                <w:rFonts w:cs="Times New Roman"/>
              </w:rPr>
            </w:pPr>
            <w:r w:rsidRPr="005C5B8D">
              <w:rPr>
                <w:rFonts w:cs="Times New Roman"/>
                <w:lang w:val="en-SG"/>
              </w:rPr>
              <w:t>Capstone Software Development Project</w:t>
            </w:r>
          </w:p>
        </w:tc>
      </w:tr>
    </w:tbl>
    <w:p w14:paraId="6420C30E" w14:textId="77777777" w:rsidR="000D7CD1" w:rsidRPr="005C5B8D" w:rsidRDefault="000D7CD1" w:rsidP="000D7CD1">
      <w:pPr>
        <w:rPr>
          <w:rFonts w:ascii="Cambria" w:hAnsi="Cambria" w:cs="Times New Roman"/>
          <w:sz w:val="20"/>
          <w:szCs w:val="20"/>
          <w:lang w:val="en-SG"/>
        </w:rPr>
      </w:pPr>
    </w:p>
    <w:tbl>
      <w:tblPr>
        <w:tblW w:w="9720" w:type="dxa"/>
        <w:tblInd w:w="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0"/>
      </w:tblGrid>
      <w:tr w:rsidR="000D7CD1" w:rsidRPr="005C5B8D" w14:paraId="752E58C1" w14:textId="77777777" w:rsidTr="00494698">
        <w:trPr>
          <w:trHeight w:val="476"/>
        </w:trPr>
        <w:tc>
          <w:tcPr>
            <w:tcW w:w="9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7DDA1" w14:textId="77777777" w:rsidR="000D7CD1" w:rsidRPr="005C5B8D" w:rsidRDefault="000D7CD1" w:rsidP="00494698">
            <w:pPr>
              <w:pStyle w:val="LithanTableContentBold"/>
              <w:rPr>
                <w:rFonts w:cs="Times New Roman"/>
              </w:rPr>
            </w:pPr>
            <w:r w:rsidRPr="005C5B8D">
              <w:rPr>
                <w:rFonts w:cs="Times New Roman"/>
              </w:rPr>
              <w:t>Learner declaration</w:t>
            </w:r>
          </w:p>
        </w:tc>
      </w:tr>
      <w:tr w:rsidR="000D7CD1" w:rsidRPr="005C5B8D" w14:paraId="1FDE87A0" w14:textId="77777777" w:rsidTr="00494698">
        <w:trPr>
          <w:trHeight w:val="1003"/>
        </w:trPr>
        <w:tc>
          <w:tcPr>
            <w:tcW w:w="9717" w:type="dxa"/>
            <w:tcBorders>
              <w:top w:val="single" w:sz="4" w:space="0" w:color="auto"/>
              <w:left w:val="single" w:sz="4" w:space="0" w:color="000059"/>
              <w:bottom w:val="single" w:sz="4" w:space="0" w:color="000059"/>
              <w:right w:val="single" w:sz="4" w:space="0" w:color="000059"/>
            </w:tcBorders>
            <w:shd w:val="solid" w:color="FFFFFF" w:fill="auto"/>
            <w:tcMar>
              <w:top w:w="240" w:type="dxa"/>
              <w:left w:w="108" w:type="dxa"/>
              <w:bottom w:w="240" w:type="dxa"/>
              <w:right w:w="108" w:type="dxa"/>
            </w:tcMar>
            <w:vAlign w:val="center"/>
          </w:tcPr>
          <w:p w14:paraId="0E0FDA34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  <w:r w:rsidRPr="005C5B8D">
              <w:rPr>
                <w:rFonts w:cs="Times New Roman"/>
              </w:rPr>
              <w:t>I certify that the work submitted for this assignment is my own and research sources are fully acknowledged.</w:t>
            </w:r>
          </w:p>
          <w:p w14:paraId="1132BA8F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</w:p>
          <w:p w14:paraId="622BC63B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</w:p>
          <w:p w14:paraId="4460ADCF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</w:p>
          <w:p w14:paraId="4BF8B903" w14:textId="77777777" w:rsidR="000D7CD1" w:rsidRPr="005C5B8D" w:rsidRDefault="000D7CD1" w:rsidP="00494698">
            <w:pPr>
              <w:pStyle w:val="LithanBodyTextNormal"/>
              <w:rPr>
                <w:rFonts w:cs="Times New Roman"/>
              </w:rPr>
            </w:pPr>
            <w:r w:rsidRPr="005C5B8D">
              <w:rPr>
                <w:rFonts w:cs="Times New Roman"/>
              </w:rPr>
              <w:t>Student signature:                                                                                                             Date: 3/20/26</w:t>
            </w:r>
          </w:p>
        </w:tc>
      </w:tr>
    </w:tbl>
    <w:p w14:paraId="3705CF4E" w14:textId="77777777" w:rsidR="000D7CD1" w:rsidRPr="005C5B8D" w:rsidRDefault="000D7CD1" w:rsidP="000D7CD1">
      <w:pPr>
        <w:rPr>
          <w:rFonts w:ascii="Cambria" w:hAnsi="Cambria" w:cs="Times New Roman"/>
          <w:sz w:val="20"/>
          <w:szCs w:val="20"/>
          <w:lang w:val="en-SG"/>
        </w:rPr>
      </w:pPr>
    </w:p>
    <w:p w14:paraId="74EEB66E" w14:textId="77777777" w:rsidR="000D7CD1" w:rsidRPr="005C5B8D" w:rsidRDefault="000D7CD1" w:rsidP="000D7CD1">
      <w:pPr>
        <w:rPr>
          <w:rFonts w:ascii="Cambria" w:hAnsi="Cambria"/>
        </w:rPr>
      </w:pPr>
    </w:p>
    <w:p w14:paraId="0620EDE0" w14:textId="04D984AA" w:rsidR="000D7CD1" w:rsidRDefault="000D7CD1">
      <w:pPr>
        <w:rPr>
          <w:rFonts w:asciiTheme="minorHAnsi" w:hAnsiTheme="minorHAnsi"/>
          <w:b/>
          <w:sz w:val="40"/>
        </w:rPr>
      </w:pPr>
    </w:p>
    <w:p w14:paraId="62E1C78F" w14:textId="7E3303AD" w:rsidR="0060048E" w:rsidRPr="000D7CD1" w:rsidRDefault="00000000">
      <w:pPr>
        <w:jc w:val="center"/>
        <w:rPr>
          <w:rFonts w:asciiTheme="minorHAnsi" w:hAnsiTheme="minorHAnsi"/>
        </w:rPr>
      </w:pPr>
      <w:r w:rsidRPr="000D7CD1">
        <w:rPr>
          <w:rFonts w:asciiTheme="minorHAnsi" w:hAnsiTheme="minorHAnsi"/>
          <w:b/>
          <w:sz w:val="40"/>
        </w:rPr>
        <w:t>Smart Wallet Project Report</w:t>
      </w:r>
    </w:p>
    <w:p w14:paraId="0AB1AB25" w14:textId="77777777" w:rsidR="0060048E" w:rsidRPr="000D7CD1" w:rsidRDefault="00000000">
      <w:pPr>
        <w:jc w:val="center"/>
        <w:rPr>
          <w:rFonts w:asciiTheme="minorHAnsi" w:hAnsiTheme="minorHAnsi"/>
        </w:rPr>
      </w:pPr>
      <w:r w:rsidRPr="000D7CD1">
        <w:rPr>
          <w:rFonts w:asciiTheme="minorHAnsi" w:hAnsiTheme="minorHAnsi"/>
          <w:i/>
          <w:sz w:val="20"/>
        </w:rPr>
        <w:t>Detailed product and AI integration overview</w:t>
      </w:r>
    </w:p>
    <w:p w14:paraId="5CFF5706" w14:textId="77777777" w:rsidR="0060048E" w:rsidRPr="000D7CD1" w:rsidRDefault="0060048E">
      <w:pPr>
        <w:rPr>
          <w:rFonts w:asciiTheme="minorHAnsi" w:hAnsiTheme="minorHAnsi"/>
        </w:rPr>
      </w:pPr>
    </w:p>
    <w:p w14:paraId="4ABA5DF1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lastRenderedPageBreak/>
        <w:t>🔑</w:t>
      </w:r>
      <w:r w:rsidRPr="000D7CD1">
        <w:rPr>
          <w:rFonts w:asciiTheme="minorHAnsi" w:hAnsiTheme="minorHAnsi"/>
        </w:rPr>
        <w:t xml:space="preserve"> Core Project Overview</w:t>
      </w:r>
    </w:p>
    <w:p w14:paraId="6AB2BB71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Smart Wallet is a mobile-first personal finance application designed to help users track, understand, and control their money in one place.</w:t>
      </w:r>
    </w:p>
    <w:p w14:paraId="65CDD68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app combines transaction monitoring, account switching, Gmail-assisted transaction sync, budgeting, goals tracking, recurring-spend detection, notifications, receipts, and privacy controls.</w:t>
      </w:r>
    </w:p>
    <w:p w14:paraId="24AC229C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project is not limited to recording expenses. Its larger purpose is to convert raw transaction history into readable insight, practical financial guidance, and proactive budget awareness.</w:t>
      </w:r>
    </w:p>
    <w:p w14:paraId="7AB8702B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dashboard-centered design shows that the app is intended for daily use, where the user can quickly open the app and immediately understand their current financial position.</w:t>
      </w:r>
    </w:p>
    <w:p w14:paraId="10B415F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Smart Wallet behaves like a hybrid between a wallet tracker, budget assistant, and AI-powered spending analyst.</w:t>
      </w:r>
    </w:p>
    <w:p w14:paraId="67BC41D5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t>🧠</w:t>
      </w:r>
      <w:r w:rsidRPr="000D7CD1">
        <w:rPr>
          <w:rFonts w:asciiTheme="minorHAnsi" w:hAnsiTheme="minorHAnsi"/>
        </w:rPr>
        <w:t xml:space="preserve"> Main Idea / Innovation</w:t>
      </w:r>
    </w:p>
    <w:p w14:paraId="3C3667B0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main innovation of Smart Wallet is that it treats financial data as something to interpret, not just store.</w:t>
      </w:r>
    </w:p>
    <w:p w14:paraId="0E34A694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Instead of showing only totals and charts, the app uses an AI Summary card to explain spending behavior in natural language.</w:t>
      </w:r>
    </w:p>
    <w:p w14:paraId="14E734D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project also includes a Recurring Items card that intelligently detects repeated merchants, repeat spending patterns, and recurring financial obligations.</w:t>
      </w:r>
    </w:p>
    <w:p w14:paraId="04E3C580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This creates a two-layer intelligence model inside the app:</w:t>
      </w:r>
    </w:p>
    <w:p w14:paraId="311C705B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narrative intelligence through AI-generated summaries</w:t>
      </w:r>
    </w:p>
    <w:p w14:paraId="2B0F170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pattern intelligence through recurring-spend detection</w:t>
      </w:r>
    </w:p>
    <w:p w14:paraId="7CF2EAFC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app supports multiple AI engines, including ChatGPT, Gemini, and a local fallback engine called Edge AI / LocalAI.</w:t>
      </w:r>
    </w:p>
    <w:p w14:paraId="0E2DD364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This multi-engine approach is a strong innovation point because the experience remains useful even if a cloud AI provider is unavailable.</w:t>
      </w:r>
    </w:p>
    <w:p w14:paraId="0F1350F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result is a finance app that feels assistant-like rather than ledger-like.</w:t>
      </w:r>
    </w:p>
    <w:p w14:paraId="7315B898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t>❗</w:t>
      </w:r>
      <w:r w:rsidRPr="000D7CD1">
        <w:rPr>
          <w:rFonts w:asciiTheme="minorHAnsi" w:hAnsiTheme="minorHAnsi"/>
        </w:rPr>
        <w:t xml:space="preserve"> Problem Being Solved</w:t>
      </w:r>
    </w:p>
    <w:p w14:paraId="2357872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Many personal finance apps let users record expenses, but they still leave the user to interpret what the data means.</w:t>
      </w:r>
    </w:p>
    <w:p w14:paraId="6FE86DE1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Users often struggle with questions such as:</w:t>
      </w:r>
    </w:p>
    <w:p w14:paraId="42CC4FF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Where is most of my money going this month?</w:t>
      </w:r>
    </w:p>
    <w:p w14:paraId="3324A10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Am I spending more than usual?</w:t>
      </w:r>
    </w:p>
    <w:p w14:paraId="1F436643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Which repeating expenses are quietly draining my budget?</w:t>
      </w:r>
    </w:p>
    <w:p w14:paraId="77B6D973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How much can I still spend safely?</w:t>
      </w:r>
    </w:p>
    <w:p w14:paraId="3CC10B10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What habits should I reduce next month?</w:t>
      </w:r>
    </w:p>
    <w:p w14:paraId="54D2291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Manual expense tracking alone does not answer these questions clearly enough.</w:t>
      </w:r>
    </w:p>
    <w:p w14:paraId="1D7E839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Subscription creep, repeated merchant spending, overspending by category, and poor month-to-month awareness are common personal finance problems.</w:t>
      </w:r>
    </w:p>
    <w:p w14:paraId="198AE87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Smart Wallet solves this by combining transaction tracking with intelligent interpretation, budget control, recurring-cost detection, and AI-generated guidance.</w:t>
      </w:r>
    </w:p>
    <w:p w14:paraId="0105B278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lastRenderedPageBreak/>
        <w:t>🎯</w:t>
      </w:r>
      <w:r w:rsidRPr="000D7CD1">
        <w:rPr>
          <w:rFonts w:asciiTheme="minorHAnsi" w:hAnsiTheme="minorHAnsi"/>
        </w:rPr>
        <w:t xml:space="preserve"> Project Objectives</w:t>
      </w:r>
    </w:p>
    <w:p w14:paraId="529C5BC4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Build a personal finance app that is visually polished, fast, and practical for daily use.</w:t>
      </w:r>
    </w:p>
    <w:p w14:paraId="5379548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Allow users to monitor transaction activity across multiple wallet or bank contexts.</w:t>
      </w:r>
    </w:p>
    <w:p w14:paraId="70ADB58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Reduce manual effort by supporting Gmail-assisted transaction sync.</w:t>
      </w:r>
    </w:p>
    <w:p w14:paraId="531A1C7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Help users stay inside budget through safe-to-spend widgets, category monitoring, and alerts.</w:t>
      </w:r>
    </w:p>
    <w:p w14:paraId="2BC2D70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Make spending trends easier to understand through AI-generated summaries and insight cards.</w:t>
      </w:r>
    </w:p>
    <w:p w14:paraId="6CBFDA31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Detect recurring costs and spending habits automatically instead of making the user discover them manually.</w:t>
      </w:r>
    </w:p>
    <w:p w14:paraId="172281E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Support long-term planning with goal tracking, progress forecasting, and milestone visibility.</w:t>
      </w:r>
    </w:p>
    <w:p w14:paraId="21DEA814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Provide privacy and trust features such as masked balances, lock states, and biometric-aware flows.</w:t>
      </w:r>
    </w:p>
    <w:p w14:paraId="75E2D856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t>💡</w:t>
      </w:r>
      <w:r w:rsidRPr="000D7CD1">
        <w:rPr>
          <w:rFonts w:asciiTheme="minorHAnsi" w:hAnsiTheme="minorHAnsi"/>
        </w:rPr>
        <w:t xml:space="preserve"> Proposed Solution</w:t>
      </w:r>
    </w:p>
    <w:p w14:paraId="1A92499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proposed solution is a unified wallet dashboard backed by Firebase and enhanced by AI-based financial interpretation.</w:t>
      </w:r>
    </w:p>
    <w:p w14:paraId="791ED4F0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app organizes user transactions in real time, groups them by account, and presents them through dashboards, analytics cards, and detailed views.</w:t>
      </w:r>
    </w:p>
    <w:p w14:paraId="2EDBF14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AI Summary card turns spending history into short predictive analysis, recommendations, and savings tips.</w:t>
      </w:r>
    </w:p>
    <w:p w14:paraId="46C3EE7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Recurring Items card detects repeated merchants and recurring costs, then compares current spend against normal historical behavior.</w:t>
      </w:r>
    </w:p>
    <w:p w14:paraId="659FEB2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budgeting layer introduces safe-to-spend calculations, budget splits, threshold warnings, and category-based spending control.</w:t>
      </w:r>
    </w:p>
    <w:p w14:paraId="430CF92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goals layer extends the product from expense awareness into savings progress and future planning.</w:t>
      </w:r>
    </w:p>
    <w:p w14:paraId="63C0348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Together, these parts create a personal finance experience that is both operational and advisory.</w:t>
      </w:r>
    </w:p>
    <w:p w14:paraId="5FABD836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t>📦</w:t>
      </w:r>
      <w:r w:rsidRPr="000D7CD1">
        <w:rPr>
          <w:rFonts w:asciiTheme="minorHAnsi" w:hAnsiTheme="minorHAnsi"/>
        </w:rPr>
        <w:t xml:space="preserve"> Scope</w:t>
      </w:r>
    </w:p>
    <w:p w14:paraId="5E92802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Dashboard with summary widgets and transaction overview</w:t>
      </w:r>
    </w:p>
    <w:p w14:paraId="354B77F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Real-time transaction loading from Firebase Firestore</w:t>
      </w:r>
    </w:p>
    <w:p w14:paraId="2B470F9C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Multi-account wallet support</w:t>
      </w:r>
    </w:p>
    <w:p w14:paraId="602EA05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Gmail-assisted transaction sync using Google permissions</w:t>
      </w:r>
    </w:p>
    <w:p w14:paraId="77C9630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Budgeting with preset and custom budget ratios</w:t>
      </w:r>
    </w:p>
    <w:p w14:paraId="03E8B2F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Safe-to-spend calculations</w:t>
      </w:r>
    </w:p>
    <w:p w14:paraId="1126D38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Monthly summary and insight cards</w:t>
      </w:r>
    </w:p>
    <w:p w14:paraId="198E7A94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AI Summary card with model selector</w:t>
      </w:r>
    </w:p>
    <w:p w14:paraId="0A0135A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Recurring Items detection and monitoring card</w:t>
      </w:r>
    </w:p>
    <w:p w14:paraId="6B739F0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Goals tracking, forecast, milestones, and history</w:t>
      </w:r>
    </w:p>
    <w:p w14:paraId="4DA9CB0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Calendar-based financial review</w:t>
      </w:r>
    </w:p>
    <w:p w14:paraId="05DFB261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Receipt and receipt-section handling</w:t>
      </w:r>
    </w:p>
    <w:p w14:paraId="71CAE1F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In-app and local notifications</w:t>
      </w:r>
    </w:p>
    <w:p w14:paraId="0F4CB44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Privacy masking, lock states, and biometric-aware mobile flows</w:t>
      </w:r>
    </w:p>
    <w:p w14:paraId="0CADBE8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Native-capable deployment through Capacitor</w:t>
      </w:r>
    </w:p>
    <w:p w14:paraId="0072D846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lastRenderedPageBreak/>
        <w:t>🛠️</w:t>
      </w:r>
      <w:r w:rsidRPr="000D7CD1">
        <w:rPr>
          <w:rFonts w:asciiTheme="minorHAnsi" w:hAnsiTheme="minorHAnsi"/>
        </w:rPr>
        <w:t xml:space="preserve"> Technology Stack</w:t>
      </w:r>
    </w:p>
    <w:p w14:paraId="50DFB4B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Frontend: HTML, CSS, JavaScript</w:t>
      </w:r>
    </w:p>
    <w:p w14:paraId="3125C98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Application modules: `app-ui.js`, `app-data.js`, `app-auth.js`, `firebase-config.js`, `local-ai.js`, `notifications-engine.js`</w:t>
      </w:r>
    </w:p>
    <w:p w14:paraId="11B0D93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Backend platform: Firebase</w:t>
      </w:r>
    </w:p>
    <w:p w14:paraId="488A146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Authentication: Firebase Auth with Google sign-in</w:t>
      </w:r>
    </w:p>
    <w:p w14:paraId="743CC1A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Database: Firebase Firestore</w:t>
      </w:r>
    </w:p>
    <w:p w14:paraId="59DEEE0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AI providers: OpenAI ChatGPT and Google Gemini</w:t>
      </w:r>
    </w:p>
    <w:p w14:paraId="585E56D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Local AI fallback: custom heuristic engine in `local-ai.js`</w:t>
      </w:r>
    </w:p>
    <w:p w14:paraId="363636D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Native wrapper: Capacitor</w:t>
      </w:r>
    </w:p>
    <w:p w14:paraId="58E2D3E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Native mobile features: local notifications, status bar control, Google auth plugin support</w:t>
      </w:r>
    </w:p>
    <w:p w14:paraId="10E86A83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Charting: Chart.js</w:t>
      </w:r>
    </w:p>
    <w:p w14:paraId="3F4AE76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Drag-and-drop ordering: SortableJS</w:t>
      </w:r>
    </w:p>
    <w:p w14:paraId="379C1CA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Persistence and cache support: localStorage</w:t>
      </w:r>
    </w:p>
    <w:p w14:paraId="7B042262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t>🏗️</w:t>
      </w:r>
      <w:r w:rsidRPr="000D7CD1">
        <w:rPr>
          <w:rFonts w:asciiTheme="minorHAnsi" w:hAnsiTheme="minorHAnsi"/>
        </w:rPr>
        <w:t xml:space="preserve"> System Architecture</w:t>
      </w:r>
    </w:p>
    <w:p w14:paraId="68A8032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app uses a client-heavy architecture with a central dashboard shell in `index.html` and modular logic split across feature files.</w:t>
      </w:r>
    </w:p>
    <w:p w14:paraId="108D212C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Authentication is handled first through Google sign-in and Firebase session persistence.</w:t>
      </w:r>
    </w:p>
    <w:p w14:paraId="113E451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After sign-in, user-specific transaction collections are loaded from Firestore based on the currently selected account.</w:t>
      </w:r>
    </w:p>
    <w:p w14:paraId="1CED4E5C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Real-time snapshot listeners keep the dashboard updated when cloud data changes.</w:t>
      </w:r>
    </w:p>
    <w:p w14:paraId="56E3F271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Local cache is used to preload transaction and budget data so the interface remains responsive during loading or account switching.</w:t>
      </w:r>
    </w:p>
    <w:p w14:paraId="01D8BCC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intelligence layer sits on top of the transaction data:</w:t>
      </w:r>
    </w:p>
    <w:p w14:paraId="72CF156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structured analytics are computed in-app</w:t>
      </w:r>
    </w:p>
    <w:p w14:paraId="0D75EF7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recurring merchants are detected from spending history</w:t>
      </w:r>
    </w:p>
    <w:p w14:paraId="00704BD3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AI summary generation is routed to ChatGPT, Gemini, or Edge AI fallback</w:t>
      </w:r>
    </w:p>
    <w:p w14:paraId="6F199BD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Notification logic operates as a secondary support layer, converting budget thresholds and other financial events into in-app or local alerts.</w:t>
      </w:r>
    </w:p>
    <w:p w14:paraId="447C7E2B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architecture is therefore best described as:</w:t>
      </w:r>
    </w:p>
    <w:p w14:paraId="77010EC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presentation layer</w:t>
      </w:r>
    </w:p>
    <w:p w14:paraId="7EA03231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real-time financial data layer</w:t>
      </w:r>
    </w:p>
    <w:p w14:paraId="62B27C9B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intelligence and AI interpretation layer</w:t>
      </w:r>
    </w:p>
    <w:p w14:paraId="74633B6B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notification and resilience layer</w:t>
      </w:r>
    </w:p>
    <w:p w14:paraId="1DEB7468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t>🗃️</w:t>
      </w:r>
      <w:r w:rsidRPr="000D7CD1">
        <w:rPr>
          <w:rFonts w:asciiTheme="minorHAnsi" w:hAnsiTheme="minorHAnsi"/>
        </w:rPr>
        <w:t xml:space="preserve"> Database Tables</w:t>
      </w:r>
    </w:p>
    <w:p w14:paraId="6CDD690F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app uses Firebase Firestore collections and documents rather than traditional SQL tables.</w:t>
      </w:r>
    </w:p>
    <w:p w14:paraId="051455E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Main root structure: `users/{uid}/...`</w:t>
      </w:r>
    </w:p>
    <w:p w14:paraId="782FE5F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Transaction collections by account:</w:t>
      </w:r>
    </w:p>
    <w:p w14:paraId="6096224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`users/{uid}/transactions`</w:t>
      </w:r>
    </w:p>
    <w:p w14:paraId="7AADC6D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`users/{uid}/bpi_transactions`</w:t>
      </w:r>
    </w:p>
    <w:p w14:paraId="77B2507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`users/{uid}/transactions_default`</w:t>
      </w:r>
    </w:p>
    <w:p w14:paraId="0EC6CDB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`users/{uid}/txns_{accountId}`</w:t>
      </w:r>
    </w:p>
    <w:p w14:paraId="7BCE942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lastRenderedPageBreak/>
        <w:t>Configuration documents:</w:t>
      </w:r>
    </w:p>
    <w:p w14:paraId="3F16C8F4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`users/{uid}/config/accounts`</w:t>
      </w:r>
    </w:p>
    <w:p w14:paraId="68280D6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`users/{uid}/config/safe_to_spend`</w:t>
      </w:r>
    </w:p>
    <w:p w14:paraId="6396532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`users/{uid}/config/budgets_{account}`</w:t>
      </w:r>
    </w:p>
    <w:p w14:paraId="1900BDE3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`users/{uid}/config/budget_progress_tracker`</w:t>
      </w:r>
    </w:p>
    <w:p w14:paraId="4C81623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AI summary storage:</w:t>
      </w:r>
    </w:p>
    <w:p w14:paraId="1AA1AD0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`users/{uid}/ai_summaries/{yearMonth}`</w:t>
      </w:r>
    </w:p>
    <w:p w14:paraId="47779F3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Notifications:</w:t>
      </w:r>
    </w:p>
    <w:p w14:paraId="5324BBC1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`users/{uid}/notifications/{notificationId}`</w:t>
      </w:r>
    </w:p>
    <w:p w14:paraId="4343B7B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Goals:</w:t>
      </w:r>
    </w:p>
    <w:p w14:paraId="17EC218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`users/{uid}/goals/{goalId}`</w:t>
      </w:r>
    </w:p>
    <w:p w14:paraId="58CF126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Goal transaction history:</w:t>
      </w:r>
    </w:p>
    <w:p w14:paraId="1B01FBDF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`users/{uid}/goals/{goalId}/transactions/{transactionId}`</w:t>
      </w:r>
    </w:p>
    <w:p w14:paraId="3628568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Practical interpretation:</w:t>
      </w:r>
    </w:p>
    <w:p w14:paraId="448D566F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transaction collections store financial events</w:t>
      </w:r>
    </w:p>
    <w:p w14:paraId="7D39B9C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config documents store account, budget, and wallet behavior settings</w:t>
      </w:r>
    </w:p>
    <w:p w14:paraId="2A994F94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AI summary documents store generated analysis results</w:t>
      </w:r>
    </w:p>
    <w:p w14:paraId="568EA87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notifications store persistent in-app alert records</w:t>
      </w:r>
    </w:p>
    <w:p w14:paraId="39E1FD4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goals and goal transactions store savings-plan progress and contribution history</w:t>
      </w:r>
    </w:p>
    <w:p w14:paraId="2DBE6609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t>🧪</w:t>
      </w:r>
      <w:r w:rsidRPr="000D7CD1">
        <w:rPr>
          <w:rFonts w:asciiTheme="minorHAnsi" w:hAnsiTheme="minorHAnsi"/>
        </w:rPr>
        <w:t xml:space="preserve"> Testing Summary</w:t>
      </w:r>
    </w:p>
    <w:p w14:paraId="7C5D278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current repository does not contain a real automated test suite.</w:t>
      </w:r>
    </w:p>
    <w:p w14:paraId="1CC36CF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`package.json` test script is still a placeholder and does not run application tests.</w:t>
      </w:r>
    </w:p>
    <w:p w14:paraId="10374B3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Based on the codebase structure, the project currently appears to rely mostly on manual testing and live feature verification.</w:t>
      </w:r>
    </w:p>
    <w:p w14:paraId="344D6BE0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Manual testing likely centers on:</w:t>
      </w:r>
    </w:p>
    <w:p w14:paraId="1930439F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sign-in flow</w:t>
      </w:r>
    </w:p>
    <w:p w14:paraId="6B9EFD0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account switching</w:t>
      </w:r>
    </w:p>
    <w:p w14:paraId="4D5E06A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transaction sync</w:t>
      </w:r>
    </w:p>
    <w:p w14:paraId="2B3314E8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dashboard rendering</w:t>
      </w:r>
    </w:p>
    <w:p w14:paraId="61B5DDFF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AI summary generation</w:t>
      </w:r>
    </w:p>
    <w:p w14:paraId="1912780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recurring-item detection</w:t>
      </w:r>
    </w:p>
    <w:p w14:paraId="74943A3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goal creation and updates</w:t>
      </w:r>
    </w:p>
    <w:p w14:paraId="758AA30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notification behavior</w:t>
      </w:r>
    </w:p>
    <w:p w14:paraId="629E1DC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native mobile UI behavior</w:t>
      </w:r>
    </w:p>
    <w:p w14:paraId="66E98FCB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Project testing strengths:</w:t>
      </w:r>
    </w:p>
    <w:p w14:paraId="293E4E8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there is strong defensive logic around cache fallbacks, stale listener prevention, AI backoff handling, and degraded-mode behavior</w:t>
      </w:r>
    </w:p>
    <w:p w14:paraId="5657DE4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Project testing gap:</w:t>
      </w:r>
    </w:p>
    <w:p w14:paraId="03F6EA9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there is no evidence of unit tests, integration tests, or automated regression coverage in the repo at this time</w:t>
      </w:r>
    </w:p>
    <w:p w14:paraId="329351F1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Honest project summary for this section:</w:t>
      </w:r>
    </w:p>
    <w:p w14:paraId="58BB5A4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app is feature-rich and resilience-aware, but formal automated testing is still an area for improvement</w:t>
      </w:r>
    </w:p>
    <w:p w14:paraId="26831376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lastRenderedPageBreak/>
        <w:t>📅</w:t>
      </w:r>
      <w:r w:rsidRPr="000D7CD1">
        <w:rPr>
          <w:rFonts w:asciiTheme="minorHAnsi" w:hAnsiTheme="minorHAnsi"/>
        </w:rPr>
        <w:t xml:space="preserve"> Timeline (4 Weeks)</w:t>
      </w:r>
    </w:p>
    <w:p w14:paraId="0D8E5C2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This section is presented as a logical 4-week project timeline based on the current feature set and architecture.</w:t>
      </w:r>
    </w:p>
    <w:p w14:paraId="2972062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Week 1:</w:t>
      </w:r>
    </w:p>
    <w:p w14:paraId="1663ED8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set up project structure and Firebase integration</w:t>
      </w:r>
    </w:p>
    <w:p w14:paraId="129C0D3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build authentication flow with Google sign-in</w:t>
      </w:r>
    </w:p>
    <w:p w14:paraId="07B3C12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create base dashboard shell and transaction loading</w:t>
      </w:r>
    </w:p>
    <w:p w14:paraId="160614F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establish multi-account transaction collection model</w:t>
      </w:r>
    </w:p>
    <w:p w14:paraId="0260189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Week 2:</w:t>
      </w:r>
    </w:p>
    <w:p w14:paraId="3B9CE553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build budget widgets, safe-to-spend logic, monthly summaries, and chart components</w:t>
      </w:r>
    </w:p>
    <w:p w14:paraId="0D167407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add transaction editing, category assignment, notes, and history rendering</w:t>
      </w:r>
    </w:p>
    <w:p w14:paraId="316DF6F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improve cache loading and account-switch responsiveness</w:t>
      </w:r>
    </w:p>
    <w:p w14:paraId="62A8A4C4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Week 3:</w:t>
      </w:r>
    </w:p>
    <w:p w14:paraId="7AC5EC2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implement AI Summary card with ChatGPT and Gemini</w:t>
      </w:r>
    </w:p>
    <w:p w14:paraId="1600DB00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add Edge AI / LocalAI fallback engine</w:t>
      </w:r>
    </w:p>
    <w:p w14:paraId="39DE523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build recurring-items detection card and merchant normalization logic</w:t>
      </w:r>
    </w:p>
    <w:p w14:paraId="2104B8D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connect recurring intelligence with AI historical context</w:t>
      </w:r>
    </w:p>
    <w:p w14:paraId="4D33ADB4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Week 4:</w:t>
      </w:r>
    </w:p>
    <w:p w14:paraId="529BA290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build goals tracking, calendar view, receipt handling, and notifications</w:t>
      </w:r>
    </w:p>
    <w:p w14:paraId="37B855C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refine native mobile behavior with Capacitor integrations</w:t>
      </w:r>
    </w:p>
    <w:p w14:paraId="35BFFA4E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add privacy, biometric-related flows, visual polish, and final UX optimizations</w:t>
      </w:r>
    </w:p>
    <w:p w14:paraId="20F24699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t>📈</w:t>
      </w:r>
      <w:r w:rsidRPr="000D7CD1">
        <w:rPr>
          <w:rFonts w:asciiTheme="minorHAnsi" w:hAnsiTheme="minorHAnsi"/>
        </w:rPr>
        <w:t xml:space="preserve"> Key Achievements / Lessons</w:t>
      </w:r>
    </w:p>
    <w:p w14:paraId="098B214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project successfully combines transaction tracking with meaningful intelligence features rather than stopping at data display.</w:t>
      </w:r>
    </w:p>
    <w:p w14:paraId="398804B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AI Summary card is a major achievement because it uses current month data, yearly history, recent trends, recurring merchants, and spikes to generate practical financial commentary.</w:t>
      </w:r>
    </w:p>
    <w:p w14:paraId="3228F61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recurring-items system is another major achievement because it detects recurring financial behavior automatically and presents it in a way that supports action.</w:t>
      </w:r>
    </w:p>
    <w:p w14:paraId="6875602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multi-engine AI design is a strong lesson in resilience:</w:t>
      </w:r>
    </w:p>
    <w:p w14:paraId="79F7119B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ChatGPT can be used when available</w:t>
      </w:r>
    </w:p>
    <w:p w14:paraId="166B6C2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Gemini can serve as another cloud path</w:t>
      </w:r>
    </w:p>
    <w:p w14:paraId="3221165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Edge AI can keep the feature alive during failures or rate limits</w:t>
      </w:r>
    </w:p>
    <w:p w14:paraId="3A620ED2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caching and preload strategy shows strong attention to mobile performance and real-world usability.</w:t>
      </w:r>
    </w:p>
    <w:p w14:paraId="5EDF6F9F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The project demonstrates that AI works best when combined with structured financial signals, not when used in isolation.</w:t>
      </w:r>
    </w:p>
    <w:p w14:paraId="3CC9FEB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 key lesson from the architecture is that intelligent finance apps need both:</w:t>
      </w:r>
    </w:p>
    <w:p w14:paraId="2C3E08DA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reliable deterministic data pipelines</w:t>
      </w:r>
    </w:p>
    <w:p w14:paraId="62E6608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human-readable interpretation layers</w:t>
      </w:r>
    </w:p>
    <w:p w14:paraId="3B11B98A" w14:textId="77777777" w:rsidR="0060048E" w:rsidRPr="000D7CD1" w:rsidRDefault="00000000">
      <w:pPr>
        <w:pStyle w:val="Heading1"/>
        <w:rPr>
          <w:rFonts w:asciiTheme="minorHAnsi" w:hAnsiTheme="minorHAnsi"/>
        </w:rPr>
      </w:pPr>
      <w:r w:rsidRPr="000D7CD1">
        <w:rPr>
          <w:rFonts w:ascii="Segoe UI Emoji" w:hAnsi="Segoe UI Emoji" w:cs="Segoe UI Emoji"/>
        </w:rPr>
        <w:t>🚀</w:t>
      </w:r>
      <w:r w:rsidRPr="000D7CD1">
        <w:rPr>
          <w:rFonts w:asciiTheme="minorHAnsi" w:hAnsiTheme="minorHAnsi"/>
        </w:rPr>
        <w:t xml:space="preserve"> Future Improvements</w:t>
      </w:r>
    </w:p>
    <w:p w14:paraId="3207BA33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Add a full automated test suite for critical flows such as auth, transaction loading, AI summary generation, recurring detection, and goal updates.</w:t>
      </w:r>
    </w:p>
    <w:p w14:paraId="6D7F12E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lastRenderedPageBreak/>
        <w:t>Move sensitive AI-provider calling patterns to a more secure backend or proxy architecture for stronger production hardening.</w:t>
      </w:r>
    </w:p>
    <w:p w14:paraId="3F05736C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Expand recurring detection with confidence scores, billing-date prediction, and merchant-group editing by the user.</w:t>
      </w:r>
    </w:p>
    <w:p w14:paraId="4F29DCF6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Add AI explanation history so users can compare AI summaries month by month.</w:t>
      </w:r>
    </w:p>
    <w:p w14:paraId="140EA455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Add smarter anomaly detection for unusual one-time spending spikes.</w:t>
      </w:r>
    </w:p>
    <w:p w14:paraId="10C317F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Introduce export features for financial reports, summaries, and recurring-cost breakdowns.</w:t>
      </w:r>
    </w:p>
    <w:p w14:paraId="277C06D9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Add deeper goal forecasting using historical savings pace and scenario modeling.</w:t>
      </w:r>
    </w:p>
    <w:p w14:paraId="5C1F86AD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Improve cross-device sync visibility and offline-write recovery behavior.</w:t>
      </w:r>
    </w:p>
    <w:p w14:paraId="407E7E81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Add richer analytics such as category trend decomposition, salary-cycle analysis, and subscription cancellation suggestions.</w:t>
      </w:r>
    </w:p>
    <w:p w14:paraId="4FC7E4AB" w14:textId="77777777" w:rsidR="0060048E" w:rsidRPr="000D7CD1" w:rsidRDefault="00000000">
      <w:pPr>
        <w:pStyle w:val="ListBullet"/>
        <w:rPr>
          <w:rFonts w:asciiTheme="minorHAnsi" w:hAnsiTheme="minorHAnsi"/>
        </w:rPr>
      </w:pPr>
      <w:r w:rsidRPr="000D7CD1">
        <w:rPr>
          <w:rFonts w:asciiTheme="minorHAnsi" w:hAnsiTheme="minorHAnsi"/>
        </w:rPr>
        <w:t>Evolve the AI layer into a broader financial copilot that can answer user questions based on wallet data, while keeping the current summary-card experience as the main dashboard intelligence feature.</w:t>
      </w:r>
    </w:p>
    <w:sectPr w:rsidR="0060048E" w:rsidRPr="000D7CD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376424">
    <w:abstractNumId w:val="8"/>
  </w:num>
  <w:num w:numId="2" w16cid:durableId="1941065532">
    <w:abstractNumId w:val="6"/>
  </w:num>
  <w:num w:numId="3" w16cid:durableId="1182353021">
    <w:abstractNumId w:val="5"/>
  </w:num>
  <w:num w:numId="4" w16cid:durableId="122768557">
    <w:abstractNumId w:val="4"/>
  </w:num>
  <w:num w:numId="5" w16cid:durableId="67269305">
    <w:abstractNumId w:val="7"/>
  </w:num>
  <w:num w:numId="6" w16cid:durableId="487746494">
    <w:abstractNumId w:val="3"/>
  </w:num>
  <w:num w:numId="7" w16cid:durableId="327565343">
    <w:abstractNumId w:val="2"/>
  </w:num>
  <w:num w:numId="8" w16cid:durableId="422146726">
    <w:abstractNumId w:val="1"/>
  </w:num>
  <w:num w:numId="9" w16cid:durableId="185414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CD1"/>
    <w:rsid w:val="0015074B"/>
    <w:rsid w:val="00275918"/>
    <w:rsid w:val="0029639D"/>
    <w:rsid w:val="00326F90"/>
    <w:rsid w:val="006004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378AF"/>
  <w14:defaultImageDpi w14:val="300"/>
  <w15:docId w15:val="{041EA214-2793-42AE-BF98-188E156F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thanBodyTextNormal">
    <w:name w:val="Lithan Body Text Normal"/>
    <w:basedOn w:val="Normal"/>
    <w:qFormat/>
    <w:rsid w:val="000D7CD1"/>
    <w:pPr>
      <w:spacing w:before="80" w:after="40" w:line="260" w:lineRule="atLeast"/>
      <w:ind w:left="567"/>
      <w:jc w:val="both"/>
    </w:pPr>
    <w:rPr>
      <w:rFonts w:ascii="Cambria" w:eastAsiaTheme="minorHAnsi" w:hAnsi="Cambria"/>
      <w:sz w:val="20"/>
      <w:lang w:eastAsia="en-SG"/>
    </w:rPr>
  </w:style>
  <w:style w:type="paragraph" w:customStyle="1" w:styleId="LithanTableContentNormal">
    <w:name w:val="Lithan Table Content Normal"/>
    <w:basedOn w:val="LithanBodyTextNormal"/>
    <w:qFormat/>
    <w:rsid w:val="000D7CD1"/>
    <w:pPr>
      <w:ind w:left="113"/>
      <w:jc w:val="left"/>
    </w:pPr>
    <w:rPr>
      <w:szCs w:val="20"/>
    </w:rPr>
  </w:style>
  <w:style w:type="paragraph" w:customStyle="1" w:styleId="LithanTableContentBold">
    <w:name w:val="Lithan Table Content Bold"/>
    <w:basedOn w:val="LithanTableContentNormal"/>
    <w:qFormat/>
    <w:rsid w:val="000D7CD1"/>
    <w:pPr>
      <w:jc w:val="center"/>
    </w:pPr>
    <w:rPr>
      <w:b/>
    </w:rPr>
  </w:style>
  <w:style w:type="paragraph" w:customStyle="1" w:styleId="LithanHeader">
    <w:name w:val="Lithan Header"/>
    <w:basedOn w:val="Normal"/>
    <w:qFormat/>
    <w:rsid w:val="000D7CD1"/>
    <w:pPr>
      <w:spacing w:before="360" w:after="120" w:line="320" w:lineRule="atLeast"/>
      <w:jc w:val="both"/>
    </w:pPr>
    <w:rPr>
      <w:rFonts w:ascii="Cambria" w:eastAsiaTheme="minorHAnsi" w:hAnsi="Cambria"/>
      <w:b/>
      <w:noProof/>
      <w:sz w:val="36"/>
      <w:szCs w:val="36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1848</Words>
  <Characters>10536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Paul Inso</cp:lastModifiedBy>
  <cp:revision>2</cp:revision>
  <dcterms:created xsi:type="dcterms:W3CDTF">2013-12-23T23:15:00Z</dcterms:created>
  <dcterms:modified xsi:type="dcterms:W3CDTF">2026-04-28T03:33:00Z</dcterms:modified>
  <cp:category/>
</cp:coreProperties>
</file>