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40944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80575">
            <w:trPr>
              <w:trHeight w:val="2880"/>
              <w:jc w:val="center"/>
            </w:trPr>
            <w:tc>
              <w:tcPr>
                <w:tcW w:w="5000" w:type="pct"/>
              </w:tcPr>
              <w:p w:rsidR="00680575" w:rsidRDefault="00680575" w:rsidP="00D523C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8057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1BE8637DECA84B51B295AEE29EA8B5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80575" w:rsidRDefault="00680575" w:rsidP="0068057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Manual</w:t>
                    </w:r>
                  </w:p>
                </w:tc>
              </w:sdtContent>
            </w:sdt>
          </w:tr>
          <w:tr w:rsidR="00680575">
            <w:trPr>
              <w:trHeight w:val="720"/>
              <w:jc w:val="center"/>
            </w:trPr>
            <w:sdt>
              <w:sdtPr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lang w:eastAsia="en-CA"/>
                </w:rPr>
                <w:alias w:val="Subtitle"/>
                <w:id w:val="15524255"/>
                <w:placeholder>
                  <w:docPart w:val="CA3DCFCF6FC4470BBD167E7F88973CB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0575" w:rsidRDefault="00B56F3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56F3C">
                      <w:rPr>
                        <w:rFonts w:ascii="Calibri" w:eastAsia="Times New Roman" w:hAnsi="Calibri" w:cs="Calibri"/>
                        <w:b/>
                        <w:bCs/>
                        <w:color w:val="000000"/>
                        <w:sz w:val="24"/>
                        <w:szCs w:val="24"/>
                        <w:lang w:eastAsia="en-CA"/>
                      </w:rPr>
                      <w:t xml:space="preserve">Tsunami Solutions Ltd. </w:t>
                    </w:r>
                    <w:proofErr w:type="spellStart"/>
                    <w:r w:rsidRPr="00B56F3C">
                      <w:rPr>
                        <w:rFonts w:ascii="Calibri" w:eastAsia="Times New Roman" w:hAnsi="Calibri" w:cs="Calibri"/>
                        <w:b/>
                        <w:bCs/>
                        <w:color w:val="000000"/>
                        <w:sz w:val="24"/>
                        <w:szCs w:val="24"/>
                        <w:lang w:eastAsia="en-CA"/>
                      </w:rPr>
                      <w:t>SafetyLine</w:t>
                    </w:r>
                    <w:proofErr w:type="spellEnd"/>
                    <w:r w:rsidRPr="00B56F3C">
                      <w:rPr>
                        <w:rFonts w:ascii="Calibri" w:eastAsia="Times New Roman" w:hAnsi="Calibri" w:cs="Calibri"/>
                        <w:b/>
                        <w:bCs/>
                        <w:color w:val="000000"/>
                        <w:sz w:val="24"/>
                        <w:szCs w:val="24"/>
                        <w:lang w:eastAsia="en-CA"/>
                      </w:rPr>
                      <w:t xml:space="preserve"> </w:t>
                    </w:r>
                    <w:proofErr w:type="spellStart"/>
                    <w:r w:rsidRPr="00B56F3C">
                      <w:rPr>
                        <w:rFonts w:ascii="Calibri" w:eastAsia="Times New Roman" w:hAnsi="Calibri" w:cs="Calibri"/>
                        <w:b/>
                        <w:bCs/>
                        <w:color w:val="000000"/>
                        <w:sz w:val="24"/>
                        <w:szCs w:val="24"/>
                        <w:lang w:eastAsia="en-CA"/>
                      </w:rPr>
                      <w:t>Sonim</w:t>
                    </w:r>
                    <w:proofErr w:type="spellEnd"/>
                    <w:r w:rsidRPr="00B56F3C">
                      <w:rPr>
                        <w:rFonts w:ascii="Calibri" w:eastAsia="Times New Roman" w:hAnsi="Calibri" w:cs="Calibri"/>
                        <w:b/>
                        <w:bCs/>
                        <w:color w:val="000000"/>
                        <w:sz w:val="24"/>
                        <w:szCs w:val="24"/>
                        <w:lang w:eastAsia="en-CA"/>
                      </w:rPr>
                      <w:t xml:space="preserve"> Rugged Phone Application</w:t>
                    </w:r>
                  </w:p>
                </w:tc>
              </w:sdtContent>
            </w:sdt>
          </w:tr>
          <w:tr w:rsidR="006805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0575" w:rsidRDefault="00680575">
                <w:pPr>
                  <w:pStyle w:val="NoSpacing"/>
                  <w:jc w:val="center"/>
                </w:pPr>
              </w:p>
              <w:p w:rsidR="00B56F3C" w:rsidRDefault="00B56F3C">
                <w:pPr>
                  <w:pStyle w:val="NoSpacing"/>
                  <w:jc w:val="center"/>
                </w:pPr>
              </w:p>
              <w:p w:rsidR="00B56F3C" w:rsidRDefault="00B56F3C">
                <w:pPr>
                  <w:pStyle w:val="NoSpacing"/>
                  <w:jc w:val="center"/>
                </w:pPr>
              </w:p>
              <w:p w:rsidR="00B56F3C" w:rsidRDefault="00B56F3C">
                <w:pPr>
                  <w:pStyle w:val="NoSpacing"/>
                  <w:jc w:val="center"/>
                </w:pPr>
              </w:p>
              <w:p w:rsidR="00B56F3C" w:rsidRDefault="00B56F3C">
                <w:pPr>
                  <w:pStyle w:val="NoSpacing"/>
                  <w:jc w:val="center"/>
                </w:pPr>
              </w:p>
              <w:p w:rsidR="00B56F3C" w:rsidRDefault="00B56F3C">
                <w:pPr>
                  <w:pStyle w:val="NoSpacing"/>
                  <w:jc w:val="center"/>
                </w:pPr>
              </w:p>
              <w:p w:rsidR="00B56F3C" w:rsidRPr="00B56F3C" w:rsidRDefault="00B56F3C">
                <w:pPr>
                  <w:pStyle w:val="NoSpacing"/>
                  <w:jc w:val="center"/>
                  <w:rPr>
                    <w:b/>
                  </w:rPr>
                </w:pPr>
                <w:r w:rsidRPr="00B56F3C">
                  <w:rPr>
                    <w:b/>
                  </w:rPr>
                  <w:t>John Payment</w:t>
                </w:r>
              </w:p>
              <w:p w:rsidR="00B56F3C" w:rsidRDefault="00B56F3C">
                <w:pPr>
                  <w:pStyle w:val="NoSpacing"/>
                  <w:jc w:val="center"/>
                </w:pPr>
                <w:r w:rsidRPr="00B56F3C">
                  <w:rPr>
                    <w:b/>
                  </w:rPr>
                  <w:t>Aaron Lee</w:t>
                </w:r>
              </w:p>
            </w:tc>
          </w:tr>
          <w:tr w:rsidR="0068057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Author"/>
                  <w:id w:val="15524260"/>
                  <w:placeholder>
                    <w:docPart w:val="9D5E78220E4A4C74AD451BFAC612279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80575" w:rsidRDefault="00680575" w:rsidP="0068057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Steve Lo</w:t>
                    </w:r>
                  </w:p>
                </w:sdtContent>
              </w:sdt>
              <w:p w:rsidR="00B56F3C" w:rsidRDefault="00B56F3C" w:rsidP="00680575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Luke Tao</w:t>
                </w:r>
              </w:p>
              <w:p w:rsidR="00B56F3C" w:rsidRDefault="00B56F3C" w:rsidP="0068057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68057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13B9437613C4A0C91A9321EFABCDED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5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80575" w:rsidRDefault="00B56F3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5/15/2013</w:t>
                    </w:r>
                  </w:p>
                </w:tc>
              </w:sdtContent>
            </w:sdt>
          </w:tr>
        </w:tbl>
        <w:p w:rsidR="00680575" w:rsidRDefault="00680575"/>
        <w:p w:rsidR="00680575" w:rsidRDefault="00680575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80575">
            <w:tc>
              <w:tcPr>
                <w:tcW w:w="5000" w:type="pct"/>
              </w:tcPr>
              <w:p w:rsidR="00680575" w:rsidRDefault="00680575">
                <w:pPr>
                  <w:pStyle w:val="NoSpacing"/>
                </w:pPr>
              </w:p>
            </w:tc>
          </w:tr>
        </w:tbl>
        <w:p w:rsidR="00680575" w:rsidRDefault="00680575"/>
        <w:p w:rsidR="00680575" w:rsidRDefault="0068057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4094497"/>
        <w:docPartObj>
          <w:docPartGallery w:val="Table of Contents"/>
          <w:docPartUnique/>
        </w:docPartObj>
      </w:sdtPr>
      <w:sdtContent>
        <w:p w:rsidR="00680575" w:rsidRDefault="00680575">
          <w:pPr>
            <w:pStyle w:val="TOCHeading"/>
          </w:pPr>
          <w:r>
            <w:t>Contents</w:t>
          </w:r>
        </w:p>
        <w:p w:rsidR="00D523C8" w:rsidRDefault="00FE77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680575">
            <w:instrText xml:space="preserve"> TOC \o "1-3" \h \z \u </w:instrText>
          </w:r>
          <w:r>
            <w:fldChar w:fldCharType="separate"/>
          </w:r>
          <w:hyperlink w:anchor="_Toc356382053" w:history="1">
            <w:r w:rsidR="00D523C8" w:rsidRPr="00F61E76">
              <w:rPr>
                <w:rStyle w:val="Hyperlink"/>
                <w:noProof/>
              </w:rPr>
              <w:t>Introduction</w:t>
            </w:r>
            <w:r w:rsidR="00D523C8">
              <w:rPr>
                <w:noProof/>
                <w:webHidden/>
              </w:rPr>
              <w:tab/>
            </w:r>
            <w:r w:rsidR="00D523C8">
              <w:rPr>
                <w:noProof/>
                <w:webHidden/>
              </w:rPr>
              <w:fldChar w:fldCharType="begin"/>
            </w:r>
            <w:r w:rsidR="00D523C8">
              <w:rPr>
                <w:noProof/>
                <w:webHidden/>
              </w:rPr>
              <w:instrText xml:space="preserve"> PAGEREF _Toc356382053 \h </w:instrText>
            </w:r>
            <w:r w:rsidR="00D523C8">
              <w:rPr>
                <w:noProof/>
                <w:webHidden/>
              </w:rPr>
            </w:r>
            <w:r w:rsidR="00D523C8">
              <w:rPr>
                <w:noProof/>
                <w:webHidden/>
              </w:rPr>
              <w:fldChar w:fldCharType="separate"/>
            </w:r>
            <w:r w:rsidR="00D523C8">
              <w:rPr>
                <w:noProof/>
                <w:webHidden/>
              </w:rPr>
              <w:t>3</w:t>
            </w:r>
            <w:r w:rsidR="00D523C8"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4" w:history="1">
            <w:r w:rsidRPr="00F61E76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5" w:history="1">
            <w:r w:rsidRPr="00F61E7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6" w:history="1">
            <w:r w:rsidRPr="00F61E76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7" w:history="1">
            <w:r w:rsidRPr="00F61E76">
              <w:rPr>
                <w:rStyle w:val="Hyperlink"/>
                <w:noProof/>
              </w:rPr>
              <w:t>Configurator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8" w:history="1">
            <w:r w:rsidRPr="00F61E76">
              <w:rPr>
                <w:rStyle w:val="Hyperlink"/>
                <w:noProof/>
              </w:rPr>
              <w:t>Button2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3C8" w:rsidRDefault="00D523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382059" w:history="1">
            <w:r w:rsidRPr="00F61E76">
              <w:rPr>
                <w:rStyle w:val="Hyperlink"/>
                <w:noProof/>
              </w:rPr>
              <w:t>Button3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_Toc356382059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75" w:rsidRDefault="00FE775F">
          <w:r>
            <w:fldChar w:fldCharType="end"/>
          </w:r>
        </w:p>
      </w:sdtContent>
    </w:sdt>
    <w:p w:rsidR="00680575" w:rsidRDefault="00680575">
      <w:r>
        <w:br w:type="page"/>
      </w:r>
    </w:p>
    <w:p w:rsidR="00413930" w:rsidRDefault="00680575" w:rsidP="00680575">
      <w:pPr>
        <w:pStyle w:val="Heading1"/>
      </w:pPr>
      <w:bookmarkStart w:id="0" w:name="_Toc356382053"/>
      <w:r>
        <w:lastRenderedPageBreak/>
        <w:t>Introduction</w:t>
      </w:r>
      <w:bookmarkEnd w:id="0"/>
    </w:p>
    <w:p w:rsidR="00680575" w:rsidRDefault="00680575" w:rsidP="00680575">
      <w:pPr>
        <w:pStyle w:val="Heading2"/>
      </w:pPr>
      <w:bookmarkStart w:id="1" w:name="_Toc356382054"/>
      <w:r>
        <w:t>Background</w:t>
      </w:r>
      <w:bookmarkEnd w:id="1"/>
    </w:p>
    <w:p w:rsidR="00951AD4" w:rsidRDefault="00951AD4" w:rsidP="00951AD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service offered by Tsunami Solutions is a package that helps monitors the status of people who work alone in Canada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. 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purpose of this project is to make an application coded in Java ME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make this process more user friendly. This will allow Tsunami Solutions to offer a better solution for rugged phone users and tap into an additional market area.</w:t>
      </w:r>
    </w:p>
    <w:p w:rsidR="00951AD4" w:rsidRDefault="00951AD4" w:rsidP="00951AD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</w:p>
    <w:p w:rsidR="00951AD4" w:rsidRDefault="00951AD4" w:rsidP="00951AD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Please not that all demonstrations in our case are running from the Java ME emulator.</w:t>
      </w:r>
    </w:p>
    <w:p w:rsidR="00680575" w:rsidRDefault="00680575" w:rsidP="00680575">
      <w:pPr>
        <w:pStyle w:val="Heading2"/>
      </w:pPr>
      <w:bookmarkStart w:id="2" w:name="_Toc356382055"/>
      <w:r>
        <w:t>Features</w:t>
      </w:r>
      <w:bookmarkEnd w:id="2"/>
    </w:p>
    <w:p w:rsidR="00951AD4" w:rsidRDefault="00951AD4" w:rsidP="00951AD4">
      <w:pPr>
        <w:pStyle w:val="ListParagraph"/>
        <w:numPr>
          <w:ilvl w:val="0"/>
          <w:numId w:val="1"/>
        </w:numPr>
      </w:pPr>
      <w:r>
        <w:t xml:space="preserve">Login to the </w:t>
      </w:r>
      <w:proofErr w:type="spellStart"/>
      <w:r>
        <w:t>SafetyLine</w:t>
      </w:r>
      <w:proofErr w:type="spellEnd"/>
      <w:r>
        <w:t xml:space="preserve"> server is done with the Configurator application</w:t>
      </w:r>
    </w:p>
    <w:p w:rsidR="00951AD4" w:rsidRDefault="00951AD4" w:rsidP="00951AD4">
      <w:pPr>
        <w:pStyle w:val="ListParagraph"/>
        <w:numPr>
          <w:ilvl w:val="0"/>
          <w:numId w:val="1"/>
        </w:numPr>
      </w:pPr>
      <w:r>
        <w:t>User can change the application settings with the Configurator application</w:t>
      </w:r>
    </w:p>
    <w:p w:rsidR="00364025" w:rsidRDefault="00BB560D" w:rsidP="00364025">
      <w:pPr>
        <w:pStyle w:val="ListParagraph"/>
        <w:numPr>
          <w:ilvl w:val="0"/>
          <w:numId w:val="1"/>
        </w:numPr>
      </w:pPr>
      <w:r>
        <w:t xml:space="preserve">After successfully logged in, the user can "check-in" with </w:t>
      </w:r>
      <w:r w:rsidR="00537D0C">
        <w:t>a single press on the Button 2</w:t>
      </w:r>
      <w:r w:rsidR="00364025" w:rsidRPr="00364025">
        <w:t xml:space="preserve"> </w:t>
      </w:r>
    </w:p>
    <w:p w:rsidR="00951AD4" w:rsidRDefault="00364025" w:rsidP="00951AD4">
      <w:pPr>
        <w:pStyle w:val="ListParagraph"/>
        <w:numPr>
          <w:ilvl w:val="0"/>
          <w:numId w:val="1"/>
        </w:numPr>
      </w:pPr>
      <w:r>
        <w:t>GPS information is sent to the server when "check-in"</w:t>
      </w:r>
    </w:p>
    <w:p w:rsidR="00B428EC" w:rsidRDefault="00BB560D" w:rsidP="00B428EC">
      <w:pPr>
        <w:pStyle w:val="ListParagraph"/>
        <w:numPr>
          <w:ilvl w:val="0"/>
          <w:numId w:val="1"/>
        </w:numPr>
      </w:pPr>
      <w:r>
        <w:t>User can "Sign off" with only</w:t>
      </w:r>
      <w:r w:rsidR="00537D0C">
        <w:t xml:space="preserve"> a single press on the Button 3</w:t>
      </w:r>
      <w:r w:rsidR="00B428EC">
        <w:t>, and all the monitoring from the server will be stopped</w:t>
      </w:r>
    </w:p>
    <w:p w:rsidR="00680575" w:rsidRDefault="00680575" w:rsidP="00B428EC">
      <w:pPr>
        <w:pStyle w:val="Heading1"/>
      </w:pPr>
      <w:bookmarkStart w:id="3" w:name="_Toc356382056"/>
      <w:r>
        <w:t>Walkthrough</w:t>
      </w:r>
      <w:bookmarkEnd w:id="3"/>
    </w:p>
    <w:p w:rsidR="00680575" w:rsidRDefault="00537D0C" w:rsidP="00537D0C">
      <w:pPr>
        <w:spacing w:after="0" w:line="240" w:lineRule="auto"/>
      </w:pPr>
      <w:r>
        <w:t xml:space="preserve">Run our applications using </w:t>
      </w:r>
      <w:proofErr w:type="spellStart"/>
      <w:r>
        <w:t>NetBeans</w:t>
      </w:r>
      <w:proofErr w:type="spellEnd"/>
      <w:r>
        <w:t xml:space="preserve"> by pressing the Run (green arrow) button on the top.</w:t>
      </w:r>
    </w:p>
    <w:p w:rsidR="00537D0C" w:rsidRDefault="00537D0C" w:rsidP="00680575">
      <w:r w:rsidRPr="00537D0C">
        <w:drawing>
          <wp:inline distT="0" distB="0" distL="0" distR="0">
            <wp:extent cx="5525272" cy="1247949"/>
            <wp:effectExtent l="0" t="0" r="0" b="952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D1" w:rsidRDefault="002250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37D0C" w:rsidRDefault="00364025" w:rsidP="00364025">
      <w:pPr>
        <w:pStyle w:val="Heading2"/>
      </w:pPr>
      <w:bookmarkStart w:id="4" w:name="_Toc356382057"/>
      <w:r>
        <w:lastRenderedPageBreak/>
        <w:t>Configurator</w:t>
      </w:r>
      <w:bookmarkEnd w:id="4"/>
    </w:p>
    <w:p w:rsidR="00364025" w:rsidRDefault="00364025" w:rsidP="007B5387">
      <w:pPr>
        <w:pStyle w:val="NoSpacing"/>
      </w:pPr>
      <w:r>
        <w:t xml:space="preserve">The </w:t>
      </w:r>
      <w:r w:rsidR="002250D1">
        <w:t>C</w:t>
      </w:r>
      <w:r>
        <w:t xml:space="preserve">onfigurator allows user to login to the </w:t>
      </w:r>
      <w:proofErr w:type="spellStart"/>
      <w:r>
        <w:t>SafetyLine</w:t>
      </w:r>
      <w:proofErr w:type="spellEnd"/>
      <w:r>
        <w:t xml:space="preserve"> server</w:t>
      </w:r>
    </w:p>
    <w:p w:rsidR="007B5387" w:rsidRDefault="007B5387" w:rsidP="007B5387">
      <w:pPr>
        <w:jc w:val="center"/>
      </w:pPr>
      <w:r>
        <w:rPr>
          <w:noProof/>
        </w:rPr>
        <w:drawing>
          <wp:inline distT="0" distB="0" distL="0" distR="0">
            <wp:extent cx="2316811" cy="3076575"/>
            <wp:effectExtent l="19050" t="0" r="72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11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387" w:rsidRDefault="007B5387" w:rsidP="007B5387">
      <w:r>
        <w:t>One you start the Configurator:</w:t>
      </w:r>
    </w:p>
    <w:p w:rsidR="007B5387" w:rsidRDefault="007B5387" w:rsidP="007B5387">
      <w:pPr>
        <w:pStyle w:val="ListParagraph"/>
        <w:numPr>
          <w:ilvl w:val="0"/>
          <w:numId w:val="2"/>
        </w:numPr>
      </w:pPr>
      <w:r>
        <w:t>Toggle GPS - toggle the GPS feature, send the information to the server or not</w:t>
      </w:r>
    </w:p>
    <w:p w:rsidR="007B5387" w:rsidRDefault="007B5387" w:rsidP="007B5387">
      <w:pPr>
        <w:pStyle w:val="ListParagraph"/>
        <w:numPr>
          <w:ilvl w:val="0"/>
          <w:numId w:val="2"/>
        </w:numPr>
      </w:pPr>
      <w:r>
        <w:t>Login - login to the server with your Username, password, and Company ID</w:t>
      </w:r>
    </w:p>
    <w:p w:rsidR="007B5387" w:rsidRDefault="007B5387" w:rsidP="007B538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14575" cy="1809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D1" w:rsidRDefault="002250D1" w:rsidP="007B5387">
      <w:pPr>
        <w:pStyle w:val="ListParagraph"/>
        <w:jc w:val="center"/>
      </w:pPr>
    </w:p>
    <w:p w:rsidR="002250D1" w:rsidRDefault="002250D1" w:rsidP="007B5387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105025" cy="819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C" w:rsidRDefault="00B428EC" w:rsidP="007B5387">
      <w:pPr>
        <w:pStyle w:val="ListParagraph"/>
        <w:jc w:val="center"/>
      </w:pPr>
      <w:r>
        <w:t>Error is displayed when invalid credentials are used</w:t>
      </w:r>
    </w:p>
    <w:p w:rsidR="00B428EC" w:rsidRDefault="00B428EC" w:rsidP="007B5387">
      <w:pPr>
        <w:pStyle w:val="ListParagraph"/>
        <w:jc w:val="center"/>
      </w:pPr>
    </w:p>
    <w:p w:rsidR="00B428EC" w:rsidRDefault="00B428EC" w:rsidP="007B538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333625" cy="10858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C" w:rsidRDefault="00B428EC" w:rsidP="007B5387">
      <w:pPr>
        <w:pStyle w:val="ListParagraph"/>
        <w:jc w:val="center"/>
      </w:pPr>
      <w:r>
        <w:t>Login succeeded</w:t>
      </w:r>
    </w:p>
    <w:p w:rsidR="007B5387" w:rsidRDefault="007B5387" w:rsidP="007B5387">
      <w:pPr>
        <w:pStyle w:val="ListParagraph"/>
        <w:numPr>
          <w:ilvl w:val="0"/>
          <w:numId w:val="2"/>
        </w:numPr>
      </w:pPr>
      <w:r>
        <w:t>Languages - change the display language to English or French</w:t>
      </w:r>
    </w:p>
    <w:p w:rsidR="00B428EC" w:rsidRDefault="007B5387" w:rsidP="00B428EC">
      <w:pPr>
        <w:pStyle w:val="ListParagraph"/>
        <w:numPr>
          <w:ilvl w:val="0"/>
          <w:numId w:val="2"/>
        </w:numPr>
      </w:pPr>
      <w:r>
        <w:t>Exit - exit the application</w:t>
      </w:r>
    </w:p>
    <w:p w:rsidR="007B5387" w:rsidRDefault="00F95109" w:rsidP="00B428EC">
      <w:pPr>
        <w:pStyle w:val="Heading2"/>
      </w:pPr>
      <w:bookmarkStart w:id="5" w:name="_Toc356382058"/>
      <w:r>
        <w:t>Button2</w:t>
      </w:r>
      <w:bookmarkEnd w:id="5"/>
    </w:p>
    <w:p w:rsidR="00F95109" w:rsidRDefault="002250D1" w:rsidP="002250D1">
      <w:pPr>
        <w:pStyle w:val="NoSpacing"/>
      </w:pPr>
      <w:r>
        <w:t>Button2 is the "check-in" button. The application connects and sends the "check-in" message as soon as it runs.</w:t>
      </w:r>
    </w:p>
    <w:p w:rsidR="002250D1" w:rsidRDefault="002250D1" w:rsidP="002250D1">
      <w:pPr>
        <w:pStyle w:val="NoSpacing"/>
        <w:jc w:val="center"/>
      </w:pPr>
      <w:r>
        <w:rPr>
          <w:noProof/>
        </w:rPr>
        <w:drawing>
          <wp:inline distT="0" distB="0" distL="0" distR="0">
            <wp:extent cx="2343150" cy="313372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0D1" w:rsidRDefault="002250D1" w:rsidP="002250D1">
      <w:pPr>
        <w:pStyle w:val="NoSpacing"/>
        <w:jc w:val="center"/>
      </w:pPr>
      <w:r>
        <w:t>Sending</w:t>
      </w:r>
      <w:r w:rsidR="00B428EC">
        <w:t xml:space="preserve"> check-in</w:t>
      </w:r>
      <w:r>
        <w:t xml:space="preserve"> information...</w:t>
      </w:r>
    </w:p>
    <w:p w:rsidR="00B428EC" w:rsidRDefault="00B428EC" w:rsidP="002250D1">
      <w:pPr>
        <w:pStyle w:val="NoSpacing"/>
        <w:jc w:val="center"/>
      </w:pPr>
    </w:p>
    <w:p w:rsidR="00B428EC" w:rsidRDefault="00B428EC" w:rsidP="00B428EC">
      <w:pPr>
        <w:pStyle w:val="NoSpacing"/>
      </w:pPr>
      <w:r>
        <w:t>A message will be display when "check-in" succeeded, and the next check-in time will be shown to remind the user.</w:t>
      </w:r>
    </w:p>
    <w:p w:rsidR="00B428EC" w:rsidRDefault="00B428EC" w:rsidP="002250D1">
      <w:pPr>
        <w:pStyle w:val="NoSpacing"/>
        <w:jc w:val="center"/>
      </w:pPr>
      <w:r>
        <w:rPr>
          <w:noProof/>
        </w:rPr>
        <w:drawing>
          <wp:inline distT="0" distB="0" distL="0" distR="0">
            <wp:extent cx="2352675" cy="14668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C" w:rsidRDefault="00B428EC" w:rsidP="002250D1">
      <w:pPr>
        <w:pStyle w:val="NoSpacing"/>
        <w:jc w:val="center"/>
      </w:pPr>
    </w:p>
    <w:p w:rsidR="00B428EC" w:rsidRDefault="00B428EC" w:rsidP="00B428EC"/>
    <w:p w:rsidR="00B428EC" w:rsidRDefault="00B428EC" w:rsidP="00B428EC">
      <w:pPr>
        <w:pStyle w:val="Heading2"/>
      </w:pPr>
      <w:bookmarkStart w:id="6" w:name="_Toc356382059"/>
      <w:r>
        <w:lastRenderedPageBreak/>
        <w:t>Button3</w:t>
      </w:r>
      <w:bookmarkEnd w:id="6"/>
    </w:p>
    <w:p w:rsidR="00B428EC" w:rsidRDefault="00B428EC" w:rsidP="00B428EC">
      <w:pPr>
        <w:pStyle w:val="NoSpacing"/>
      </w:pPr>
      <w:r>
        <w:t>Button3 is the "sign-off" button. The application connects and sends the "sign-off" message as soon as it runs.</w:t>
      </w:r>
    </w:p>
    <w:p w:rsidR="00B428EC" w:rsidRDefault="00B428EC" w:rsidP="00B428E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343150" cy="31337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C" w:rsidRDefault="00B428EC" w:rsidP="00B428EC">
      <w:pPr>
        <w:pStyle w:val="NoSpacing"/>
        <w:jc w:val="center"/>
      </w:pPr>
      <w:r>
        <w:t>Sending check-in information...</w:t>
      </w:r>
    </w:p>
    <w:p w:rsidR="00B428EC" w:rsidRDefault="00B428EC" w:rsidP="00B428EC">
      <w:pPr>
        <w:pStyle w:val="NoSpacing"/>
        <w:jc w:val="center"/>
      </w:pPr>
    </w:p>
    <w:p w:rsidR="00B428EC" w:rsidRDefault="00B428EC" w:rsidP="00B428E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76475" cy="12192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EC" w:rsidRDefault="00B428EC" w:rsidP="00B428EC">
      <w:pPr>
        <w:pStyle w:val="NoSpacing"/>
        <w:jc w:val="center"/>
      </w:pPr>
      <w:r>
        <w:t>"Sign-off" information is sent and received by the server</w:t>
      </w:r>
    </w:p>
    <w:p w:rsidR="00B428EC" w:rsidRPr="00B428EC" w:rsidRDefault="00B428EC" w:rsidP="00B428EC"/>
    <w:sectPr w:rsidR="00B428EC" w:rsidRPr="00B428EC" w:rsidSect="006805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61EFF"/>
    <w:multiLevelType w:val="hybridMultilevel"/>
    <w:tmpl w:val="AE70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365B7"/>
    <w:multiLevelType w:val="hybridMultilevel"/>
    <w:tmpl w:val="B710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80575"/>
    <w:rsid w:val="002250D1"/>
    <w:rsid w:val="002B368D"/>
    <w:rsid w:val="003523F4"/>
    <w:rsid w:val="00364025"/>
    <w:rsid w:val="00380A3C"/>
    <w:rsid w:val="00413930"/>
    <w:rsid w:val="00537D0C"/>
    <w:rsid w:val="00680575"/>
    <w:rsid w:val="007B5387"/>
    <w:rsid w:val="00951AD4"/>
    <w:rsid w:val="00B428EC"/>
    <w:rsid w:val="00B56F3C"/>
    <w:rsid w:val="00BB560D"/>
    <w:rsid w:val="00D523C8"/>
    <w:rsid w:val="00F95109"/>
    <w:rsid w:val="00FE7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30"/>
  </w:style>
  <w:style w:type="paragraph" w:styleId="Heading1">
    <w:name w:val="heading 1"/>
    <w:basedOn w:val="Normal"/>
    <w:next w:val="Normal"/>
    <w:link w:val="Heading1Char"/>
    <w:uiPriority w:val="9"/>
    <w:qFormat/>
    <w:rsid w:val="00680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5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057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57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80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523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3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3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1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BE8637DECA84B51B295AEE29EA8B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3F6A5-9ADA-4B4A-9BB4-4764FFEF85FB}"/>
      </w:docPartPr>
      <w:docPartBody>
        <w:p w:rsidR="00803D5A" w:rsidRDefault="000556CE" w:rsidP="000556CE">
          <w:pPr>
            <w:pStyle w:val="1BE8637DECA84B51B295AEE29EA8B58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A3DCFCF6FC4470BBD167E7F88973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1B5ED-0F8D-40C3-99C0-9FDB326911A9}"/>
      </w:docPartPr>
      <w:docPartBody>
        <w:p w:rsidR="00803D5A" w:rsidRDefault="000556CE" w:rsidP="000556CE">
          <w:pPr>
            <w:pStyle w:val="CA3DCFCF6FC4470BBD167E7F88973CB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D5E78220E4A4C74AD451BFAC612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17324-296F-4A5D-BE78-209D0850B089}"/>
      </w:docPartPr>
      <w:docPartBody>
        <w:p w:rsidR="00803D5A" w:rsidRDefault="000556CE" w:rsidP="000556CE">
          <w:pPr>
            <w:pStyle w:val="9D5E78220E4A4C74AD451BFAC612279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13B9437613C4A0C91A9321EFABC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1C270-3B8E-4603-810B-3C8449C809F2}"/>
      </w:docPartPr>
      <w:docPartBody>
        <w:p w:rsidR="00803D5A" w:rsidRDefault="000556CE" w:rsidP="000556CE">
          <w:pPr>
            <w:pStyle w:val="413B9437613C4A0C91A9321EFABCDED3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56CE"/>
    <w:rsid w:val="000556CE"/>
    <w:rsid w:val="005F5563"/>
    <w:rsid w:val="0080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182AC5BE2E494182E8F322AEE59F1E">
    <w:name w:val="A8182AC5BE2E494182E8F322AEE59F1E"/>
    <w:rsid w:val="000556CE"/>
  </w:style>
  <w:style w:type="paragraph" w:customStyle="1" w:styleId="1BE8637DECA84B51B295AEE29EA8B58C">
    <w:name w:val="1BE8637DECA84B51B295AEE29EA8B58C"/>
    <w:rsid w:val="000556CE"/>
  </w:style>
  <w:style w:type="paragraph" w:customStyle="1" w:styleId="CA3DCFCF6FC4470BBD167E7F88973CBF">
    <w:name w:val="CA3DCFCF6FC4470BBD167E7F88973CBF"/>
    <w:rsid w:val="000556CE"/>
  </w:style>
  <w:style w:type="paragraph" w:customStyle="1" w:styleId="9D5E78220E4A4C74AD451BFAC6122791">
    <w:name w:val="9D5E78220E4A4C74AD451BFAC6122791"/>
    <w:rsid w:val="000556CE"/>
  </w:style>
  <w:style w:type="paragraph" w:customStyle="1" w:styleId="413B9437613C4A0C91A9321EFABCDED3">
    <w:name w:val="413B9437613C4A0C91A9321EFABCDED3"/>
    <w:rsid w:val="000556CE"/>
  </w:style>
  <w:style w:type="paragraph" w:customStyle="1" w:styleId="3E077809B5B54DB8B49854EB933AE1E0">
    <w:name w:val="3E077809B5B54DB8B49854EB933AE1E0"/>
    <w:rsid w:val="000556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2E979D-38E4-442D-986C-3F011E92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Tsunami Solutions Ltd. SafetyLine Sonim Rugged Phone Application</dc:subject>
  <dc:creator>Steve Lo</dc:creator>
  <cp:keywords/>
  <dc:description/>
  <cp:lastModifiedBy>Admin</cp:lastModifiedBy>
  <cp:revision>10</cp:revision>
  <dcterms:created xsi:type="dcterms:W3CDTF">2013-05-08T17:35:00Z</dcterms:created>
  <dcterms:modified xsi:type="dcterms:W3CDTF">2013-05-15T18:52:00Z</dcterms:modified>
</cp:coreProperties>
</file>