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71" w:rsidRPr="00E83C7D" w:rsidRDefault="00E83C7D">
      <w:pPr>
        <w:rPr>
          <w:b/>
        </w:rPr>
      </w:pPr>
      <w:r w:rsidRPr="00E83C7D">
        <w:rPr>
          <w:b/>
        </w:rPr>
        <w:t>John Perkins</w:t>
      </w:r>
    </w:p>
    <w:p w:rsidR="00E83C7D" w:rsidRPr="00E83C7D" w:rsidRDefault="00542CCD">
      <w:pPr>
        <w:rPr>
          <w:b/>
        </w:rPr>
      </w:pPr>
      <w:r>
        <w:rPr>
          <w:b/>
        </w:rPr>
        <w:t>Bonus Assignment 2</w:t>
      </w:r>
    </w:p>
    <w:p w:rsidR="00E83C7D" w:rsidRPr="00E83C7D" w:rsidRDefault="00E83C7D">
      <w:pPr>
        <w:rPr>
          <w:b/>
        </w:rPr>
      </w:pPr>
      <w:r w:rsidRPr="00E83C7D">
        <w:rPr>
          <w:b/>
        </w:rPr>
        <w:t>PREDICT 422</w:t>
      </w:r>
    </w:p>
    <w:p w:rsidR="00E83C7D" w:rsidRPr="00E83C7D" w:rsidRDefault="00E83C7D">
      <w:pPr>
        <w:rPr>
          <w:b/>
        </w:rPr>
      </w:pPr>
      <w:r w:rsidRPr="00E83C7D">
        <w:rPr>
          <w:b/>
        </w:rPr>
        <w:t>3/2/18</w:t>
      </w:r>
    </w:p>
    <w:p w:rsidR="00E83C7D" w:rsidRDefault="00E83C7D"/>
    <w:p w:rsidR="00E83C7D" w:rsidRDefault="00E83C7D">
      <w:r>
        <w:t xml:space="preserve">The objective of this assignment is to </w:t>
      </w:r>
      <w:r w:rsidR="00542CCD">
        <w:t xml:space="preserve">analyze the </w:t>
      </w:r>
      <w:proofErr w:type="spellStart"/>
      <w:r w:rsidR="00542CCD">
        <w:t>GermanCredit</w:t>
      </w:r>
      <w:proofErr w:type="spellEnd"/>
      <w:r w:rsidR="00542CCD">
        <w:t xml:space="preserve"> data set in the package caret. There are a couple of steps to take. The first is to build a regression model to predict the variable “Amount”. Then the steps that are taken in 2A-C are replicated 1,000 times then the distributions are plot. Then beta of all coefficients using the 1,000 </w:t>
      </w:r>
      <w:proofErr w:type="spellStart"/>
      <w:r w:rsidR="00542CCD">
        <w:t>MuTaTe</w:t>
      </w:r>
      <w:proofErr w:type="spellEnd"/>
      <w:r w:rsidR="00542CCD">
        <w:t xml:space="preserve"> runs are computed. The </w:t>
      </w:r>
      <w:r w:rsidR="0007589A">
        <w:t>results and key learnings were summarized.</w:t>
      </w:r>
    </w:p>
    <w:p w:rsidR="00E83C7D" w:rsidRDefault="00E83C7D"/>
    <w:p w:rsidR="00E83C7D" w:rsidRPr="00E83C7D" w:rsidRDefault="0007589A">
      <w:pPr>
        <w:rPr>
          <w:b/>
        </w:rPr>
      </w:pPr>
      <w:r>
        <w:rPr>
          <w:b/>
        </w:rPr>
        <w:t>Developing the model and plotting distributions</w:t>
      </w:r>
      <w:r w:rsidR="00E83C7D" w:rsidRPr="00E83C7D">
        <w:rPr>
          <w:b/>
        </w:rPr>
        <w:t>:</w:t>
      </w:r>
    </w:p>
    <w:p w:rsidR="00E83C7D" w:rsidRDefault="0007589A">
      <w:r>
        <w:t xml:space="preserve">The regression model was built and ran 1,000 times as was stipulated in Parts 2a-c. All 1,000 results were saved so that the data could have the distributions plotted. </w:t>
      </w:r>
    </w:p>
    <w:p w:rsidR="00E83C7D" w:rsidRDefault="00E83C7D"/>
    <w:p w:rsidR="00914D74" w:rsidRDefault="00914D74">
      <w:pPr>
        <w:rPr>
          <w:b/>
        </w:rPr>
      </w:pPr>
    </w:p>
    <w:p w:rsidR="0007589A" w:rsidRDefault="0007589A">
      <w:pPr>
        <w:rPr>
          <w:b/>
        </w:rPr>
      </w:pPr>
      <w:r w:rsidRPr="0007589A">
        <w:rPr>
          <w:b/>
        </w:rPr>
        <w:t>Distributions of Coefficients:</w:t>
      </w:r>
    </w:p>
    <w:p w:rsidR="00327A37" w:rsidRPr="00327A37" w:rsidRDefault="00327A37">
      <w:r>
        <w:t>The coefficient estimates are not stable as is represented in the graph below. Even with 1,000 iterations, there is no consistent estimate except for the coefficient duration.</w:t>
      </w:r>
    </w:p>
    <w:p w:rsidR="00914D74" w:rsidRPr="0007589A" w:rsidRDefault="00914D74">
      <w:pPr>
        <w:rPr>
          <w:b/>
        </w:rPr>
      </w:pPr>
    </w:p>
    <w:p w:rsidR="0007589A" w:rsidRDefault="0007589A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 of Coeff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D" w:rsidRDefault="00E83C7D"/>
    <w:p w:rsidR="00914D74" w:rsidRDefault="00914D74" w:rsidP="00914D74">
      <w:pPr>
        <w:rPr>
          <w:b/>
        </w:rPr>
      </w:pPr>
    </w:p>
    <w:p w:rsidR="00D551D8" w:rsidRDefault="00914D74">
      <w:pPr>
        <w:rPr>
          <w:b/>
        </w:rPr>
      </w:pPr>
      <w:r>
        <w:rPr>
          <w:b/>
        </w:rPr>
        <w:lastRenderedPageBreak/>
        <w:t>Holdout R-Squared</w:t>
      </w:r>
      <w:r w:rsidRPr="0007589A">
        <w:rPr>
          <w:b/>
        </w:rPr>
        <w:t>:</w:t>
      </w:r>
    </w:p>
    <w:p w:rsidR="00327A37" w:rsidRPr="00327A37" w:rsidRDefault="00327A37">
      <w:r>
        <w:t>The two charts below show the R-Squared and Adjusted R-Squared values over the training and test data sets. Both graphs show a considerable amoun</w:t>
      </w:r>
      <w:r w:rsidR="009F69A4">
        <w:t xml:space="preserve">t of instability. </w:t>
      </w:r>
    </w:p>
    <w:p w:rsidR="00914D74" w:rsidRDefault="00914D74">
      <w:r>
        <w:rPr>
          <w:noProof/>
        </w:rPr>
        <w:drawing>
          <wp:inline distT="0" distB="0" distL="0" distR="0">
            <wp:extent cx="5469041" cy="36460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dout R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98" cy="36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74" w:rsidRDefault="00327A37">
      <w:pPr>
        <w:rPr>
          <w:b/>
        </w:rPr>
      </w:pPr>
      <w:r>
        <w:rPr>
          <w:b/>
        </w:rPr>
        <w:t>Adjusted R-Squared:</w:t>
      </w:r>
    </w:p>
    <w:p w:rsidR="00914D74" w:rsidRPr="00914D74" w:rsidRDefault="00914D74">
      <w:pPr>
        <w:rPr>
          <w:b/>
        </w:rPr>
      </w:pPr>
      <w:r>
        <w:rPr>
          <w:b/>
          <w:noProof/>
        </w:rPr>
        <w:drawing>
          <wp:inline distT="0" distB="0" distL="0" distR="0">
            <wp:extent cx="5538489" cy="36923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cent Fal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09" cy="37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74" w:rsidRDefault="00914D74" w:rsidP="00914D74">
      <w:pPr>
        <w:rPr>
          <w:b/>
        </w:rPr>
      </w:pPr>
      <w:r w:rsidRPr="00914D74">
        <w:rPr>
          <w:b/>
        </w:rPr>
        <w:lastRenderedPageBreak/>
        <w:t>Percent Fall in the R-Squared Value</w:t>
      </w:r>
      <w:r>
        <w:rPr>
          <w:b/>
        </w:rPr>
        <w:t xml:space="preserve"> for the Training vs. Test Set</w:t>
      </w:r>
      <w:r w:rsidRPr="00914D74">
        <w:rPr>
          <w:b/>
        </w:rPr>
        <w:t>:</w:t>
      </w:r>
    </w:p>
    <w:p w:rsidR="007B6FF7" w:rsidRPr="007B6FF7" w:rsidRDefault="007B6FF7" w:rsidP="00914D74">
      <w:r>
        <w:t xml:space="preserve">When evaluating the chart below, there are iterations where the test set R-Squared value exceeds the R-Squared value of the training set. </w:t>
      </w:r>
    </w:p>
    <w:p w:rsidR="00914D74" w:rsidRDefault="00914D74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vs. Training S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74" w:rsidRDefault="00914D74"/>
    <w:p w:rsidR="00914D74" w:rsidRDefault="00914D74">
      <w:bookmarkStart w:id="0" w:name="_GoBack"/>
      <w:bookmarkEnd w:id="0"/>
    </w:p>
    <w:p w:rsidR="00D551D8" w:rsidRDefault="00AC2663" w:rsidP="00D551D8">
      <w:pPr>
        <w:rPr>
          <w:b/>
        </w:rPr>
      </w:pPr>
      <w:r>
        <w:rPr>
          <w:b/>
        </w:rPr>
        <w:t>Compute</w:t>
      </w:r>
      <w:r w:rsidR="00DF61F4">
        <w:rPr>
          <w:b/>
        </w:rPr>
        <w:t xml:space="preserve"> the Mean Beta of all Coefficients</w:t>
      </w:r>
      <w:r w:rsidR="00CA1E05">
        <w:rPr>
          <w:b/>
        </w:rPr>
        <w:t xml:space="preserve"> and Compare:</w:t>
      </w:r>
    </w:p>
    <w:p w:rsidR="00CA1E05" w:rsidRPr="00CA1E05" w:rsidRDefault="00CA1E05" w:rsidP="00D551D8">
      <w:r>
        <w:t xml:space="preserve">Below is the table calculated with the data </w:t>
      </w:r>
      <w:r w:rsidR="00AC6330">
        <w:t xml:space="preserve">that has the coefficient estimate comparison. The coefficient estimates on the full set of data are similar to the mean coefficient estimates on the 1,000 iterations. 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 xml:space="preserve">|                                       </w:t>
      </w:r>
      <w:r w:rsidR="00736D92">
        <w:rPr>
          <w:rFonts w:cstheme="minorHAnsi"/>
          <w:sz w:val="20"/>
          <w:szCs w:val="20"/>
        </w:rPr>
        <w:tab/>
      </w:r>
      <w:r w:rsidR="00736D92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>|</w:t>
      </w:r>
      <w:proofErr w:type="spellStart"/>
      <w:r w:rsidR="004C08AC">
        <w:rPr>
          <w:rFonts w:cstheme="minorHAnsi"/>
          <w:sz w:val="20"/>
          <w:szCs w:val="20"/>
        </w:rPr>
        <w:t>All_Data_Fit</w:t>
      </w:r>
      <w:proofErr w:type="spellEnd"/>
      <w:r w:rsidR="004C08AC">
        <w:rPr>
          <w:rFonts w:cstheme="minorHAnsi"/>
          <w:sz w:val="20"/>
          <w:szCs w:val="20"/>
        </w:rPr>
        <w:t xml:space="preserve">| </w:t>
      </w:r>
      <w:r w:rsidRPr="00CA1E05">
        <w:rPr>
          <w:rFonts w:cstheme="minorHAnsi"/>
          <w:sz w:val="20"/>
          <w:szCs w:val="20"/>
        </w:rPr>
        <w:t>mean|      min|      q25|      q75|      max|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|:--------------------------------------</w:t>
      </w:r>
      <w:r w:rsidR="004C08AC">
        <w:rPr>
          <w:rFonts w:cstheme="minorHAnsi"/>
          <w:sz w:val="20"/>
          <w:szCs w:val="20"/>
        </w:rPr>
        <w:t>-------</w:t>
      </w:r>
      <w:r w:rsidRPr="00CA1E05">
        <w:rPr>
          <w:rFonts w:cstheme="minorHAnsi"/>
          <w:sz w:val="20"/>
          <w:szCs w:val="20"/>
        </w:rPr>
        <w:t>|------------:|-----</w:t>
      </w:r>
      <w:r w:rsidR="004C08AC">
        <w:rPr>
          <w:rFonts w:cstheme="minorHAnsi"/>
          <w:sz w:val="20"/>
          <w:szCs w:val="20"/>
        </w:rPr>
        <w:t>-</w:t>
      </w:r>
      <w:r w:rsidRPr="00CA1E05">
        <w:rPr>
          <w:rFonts w:cstheme="minorHAnsi"/>
          <w:sz w:val="20"/>
          <w:szCs w:val="20"/>
        </w:rPr>
        <w:t>-</w:t>
      </w:r>
      <w:r w:rsidR="004C08AC">
        <w:rPr>
          <w:rFonts w:cstheme="minorHAnsi"/>
          <w:sz w:val="20"/>
          <w:szCs w:val="20"/>
        </w:rPr>
        <w:t>--</w:t>
      </w:r>
      <w:r w:rsidRPr="00CA1E05">
        <w:rPr>
          <w:rFonts w:cstheme="minorHAnsi"/>
          <w:sz w:val="20"/>
          <w:szCs w:val="20"/>
        </w:rPr>
        <w:t>--:|--------:|--------:|--------:|--------:|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|(</w:t>
      </w:r>
      <w:proofErr w:type="gramStart"/>
      <w:r w:rsidRPr="00CA1E05">
        <w:rPr>
          <w:rFonts w:cstheme="minorHAnsi"/>
          <w:sz w:val="20"/>
          <w:szCs w:val="20"/>
        </w:rPr>
        <w:t xml:space="preserve">Intercept)   </w:t>
      </w:r>
      <w:proofErr w:type="gramEnd"/>
      <w:r w:rsidRPr="00CA1E05">
        <w:rPr>
          <w:rFonts w:cstheme="minorHAnsi"/>
          <w:sz w:val="20"/>
          <w:szCs w:val="20"/>
        </w:rPr>
        <w:t xml:space="preserve">                         </w:t>
      </w:r>
      <w:r w:rsidR="009F69A4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 xml:space="preserve">|   7074.53|  </w:t>
      </w:r>
      <w:r w:rsidRPr="00CA1E05">
        <w:rPr>
          <w:rFonts w:cstheme="minorHAnsi"/>
          <w:sz w:val="20"/>
          <w:szCs w:val="20"/>
        </w:rPr>
        <w:t>7073.91|  3015.41|  6296.03|  7855.96| 11305.68|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 xml:space="preserve">|Duration                               </w:t>
      </w:r>
      <w:r w:rsidR="009F69A4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 xml:space="preserve">|     </w:t>
      </w:r>
      <w:r w:rsidRPr="00CA1E05">
        <w:rPr>
          <w:rFonts w:cstheme="minorHAnsi"/>
          <w:sz w:val="20"/>
          <w:szCs w:val="20"/>
        </w:rPr>
        <w:t xml:space="preserve">124.63|  </w:t>
      </w:r>
      <w:r w:rsidR="004C08AC">
        <w:rPr>
          <w:rFonts w:cstheme="minorHAnsi"/>
          <w:sz w:val="20"/>
          <w:szCs w:val="20"/>
        </w:rPr>
        <w:t xml:space="preserve"> </w:t>
      </w:r>
      <w:r w:rsidRPr="00CA1E05">
        <w:rPr>
          <w:rFonts w:cstheme="minorHAnsi"/>
          <w:sz w:val="20"/>
          <w:szCs w:val="20"/>
        </w:rPr>
        <w:t xml:space="preserve"> 124.18|   105.90|   120.12|   127.86|   142.30|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Install</w:t>
      </w:r>
      <w:r w:rsidR="009F69A4">
        <w:rPr>
          <w:rFonts w:cstheme="minorHAnsi"/>
          <w:sz w:val="20"/>
          <w:szCs w:val="20"/>
        </w:rPr>
        <w:t>mentRatePercentage</w:t>
      </w:r>
      <w:proofErr w:type="spellEnd"/>
      <w:r w:rsidR="009F69A4">
        <w:rPr>
          <w:rFonts w:cstheme="minorHAnsi"/>
          <w:sz w:val="20"/>
          <w:szCs w:val="20"/>
        </w:rPr>
        <w:t xml:space="preserve">             </w:t>
      </w:r>
      <w:r w:rsidRPr="00CA1E05">
        <w:rPr>
          <w:rFonts w:cstheme="minorHAnsi"/>
          <w:sz w:val="20"/>
          <w:szCs w:val="20"/>
        </w:rPr>
        <w:t xml:space="preserve">|   </w:t>
      </w:r>
      <w:r w:rsidR="004C08AC">
        <w:rPr>
          <w:rFonts w:cstheme="minorHAnsi"/>
          <w:sz w:val="20"/>
          <w:szCs w:val="20"/>
        </w:rPr>
        <w:t xml:space="preserve"> </w:t>
      </w:r>
      <w:r w:rsidRPr="00CA1E05">
        <w:rPr>
          <w:rFonts w:cstheme="minorHAnsi"/>
          <w:sz w:val="20"/>
          <w:szCs w:val="20"/>
        </w:rPr>
        <w:t>-794.60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792.24|  -939.08|  -824.41|  -760.87|  -635.93|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ResidenceDuration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</w:t>
      </w:r>
      <w:r w:rsidR="009F69A4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 xml:space="preserve">|    </w:t>
      </w:r>
      <w:r w:rsidRPr="00CA1E05">
        <w:rPr>
          <w:rFonts w:cstheme="minorHAnsi"/>
          <w:sz w:val="20"/>
          <w:szCs w:val="20"/>
        </w:rPr>
        <w:t xml:space="preserve">  -51.54|  </w:t>
      </w:r>
      <w:r w:rsidR="004C08AC">
        <w:rPr>
          <w:rFonts w:cstheme="minorHAnsi"/>
          <w:sz w:val="20"/>
          <w:szCs w:val="20"/>
        </w:rPr>
        <w:t xml:space="preserve">  </w:t>
      </w:r>
      <w:r w:rsidRPr="00CA1E05">
        <w:rPr>
          <w:rFonts w:cstheme="minorHAnsi"/>
          <w:sz w:val="20"/>
          <w:szCs w:val="20"/>
        </w:rPr>
        <w:t xml:space="preserve"> -49.60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186.49|   -81.22|   -19.68|   136.08|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 xml:space="preserve">|Age                                    </w:t>
      </w:r>
      <w:r w:rsidR="009F69A4">
        <w:rPr>
          <w:rFonts w:cstheme="minorHAnsi"/>
          <w:sz w:val="20"/>
          <w:szCs w:val="20"/>
        </w:rPr>
        <w:tab/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 xml:space="preserve">|         6.36|     </w:t>
      </w:r>
      <w:r w:rsidR="004C08AC">
        <w:rPr>
          <w:rFonts w:cstheme="minorHAnsi"/>
          <w:sz w:val="20"/>
          <w:szCs w:val="20"/>
        </w:rPr>
        <w:t xml:space="preserve">    </w:t>
      </w:r>
      <w:r w:rsidRPr="00CA1E05">
        <w:rPr>
          <w:rFonts w:cstheme="minorHAnsi"/>
          <w:sz w:val="20"/>
          <w:szCs w:val="20"/>
        </w:rPr>
        <w:t>6.19|   -10.23|     2.51|     9.73|    24.88|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NumberExistingCredits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 xml:space="preserve">|        60.76|    </w:t>
      </w:r>
      <w:r w:rsidR="004C08AC">
        <w:rPr>
          <w:rFonts w:cstheme="minorHAnsi"/>
          <w:sz w:val="20"/>
          <w:szCs w:val="20"/>
        </w:rPr>
        <w:t xml:space="preserve">  </w:t>
      </w:r>
      <w:r w:rsidRPr="00CA1E05">
        <w:rPr>
          <w:rFonts w:cstheme="minorHAnsi"/>
          <w:sz w:val="20"/>
          <w:szCs w:val="20"/>
        </w:rPr>
        <w:t>61.85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276.25|    -5.14|   128.37|   333.96|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NumberP</w:t>
      </w:r>
      <w:r w:rsidR="009F69A4">
        <w:rPr>
          <w:rFonts w:cstheme="minorHAnsi"/>
          <w:sz w:val="20"/>
          <w:szCs w:val="20"/>
        </w:rPr>
        <w:t>eopleMaintenance</w:t>
      </w:r>
      <w:proofErr w:type="spellEnd"/>
      <w:r w:rsidR="009F69A4">
        <w:rPr>
          <w:rFonts w:cstheme="minorHAnsi"/>
          <w:sz w:val="20"/>
          <w:szCs w:val="20"/>
        </w:rPr>
        <w:t xml:space="preserve">           </w:t>
      </w:r>
      <w:r w:rsidR="004C08AC">
        <w:rPr>
          <w:rFonts w:cstheme="minorHAnsi"/>
          <w:sz w:val="20"/>
          <w:szCs w:val="20"/>
        </w:rPr>
        <w:t xml:space="preserve">|   </w:t>
      </w:r>
      <w:r w:rsidRPr="00CA1E05">
        <w:rPr>
          <w:rFonts w:cstheme="minorHAnsi"/>
          <w:sz w:val="20"/>
          <w:szCs w:val="20"/>
        </w:rPr>
        <w:t xml:space="preserve"> -209.32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218.21|  -684.68|  -308.64|  -126.40|   122.59|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 xml:space="preserve">|Telephone                              </w:t>
      </w:r>
      <w:r w:rsidR="009F69A4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 xml:space="preserve">| </w:t>
      </w:r>
      <w:r w:rsidRPr="00CA1E05">
        <w:rPr>
          <w:rFonts w:cstheme="minorHAnsi"/>
          <w:sz w:val="20"/>
          <w:szCs w:val="20"/>
        </w:rPr>
        <w:t xml:space="preserve">   -496.50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494.54|  -823.06|  -571.35|  -419.63|  -115.29|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ForeignWorker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 </w:t>
      </w:r>
      <w:r w:rsidR="009F69A4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 xml:space="preserve">| </w:t>
      </w:r>
      <w:r w:rsidRPr="00CA1E05">
        <w:rPr>
          <w:rFonts w:cstheme="minorHAnsi"/>
          <w:sz w:val="20"/>
          <w:szCs w:val="20"/>
        </w:rPr>
        <w:t xml:space="preserve">   -302.06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290.73| -1163.83|  -462.78|  -117.25|   443.67|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ClassGood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      </w:t>
      </w:r>
      <w:r w:rsidR="009F69A4">
        <w:rPr>
          <w:rFonts w:cstheme="minorHAnsi"/>
          <w:sz w:val="20"/>
          <w:szCs w:val="20"/>
        </w:rPr>
        <w:tab/>
      </w:r>
      <w:r w:rsidR="004C08AC">
        <w:rPr>
          <w:rFonts w:cstheme="minorHAnsi"/>
          <w:sz w:val="20"/>
          <w:szCs w:val="20"/>
        </w:rPr>
        <w:t xml:space="preserve">|  </w:t>
      </w:r>
      <w:r w:rsidRPr="00CA1E05">
        <w:rPr>
          <w:rFonts w:cstheme="minorHAnsi"/>
          <w:sz w:val="20"/>
          <w:szCs w:val="20"/>
        </w:rPr>
        <w:t xml:space="preserve">  -369.92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371.29|  -854.68|  -470.79|  -276.01|   126.74|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|Checkin</w:t>
      </w:r>
      <w:r w:rsidR="009F69A4">
        <w:rPr>
          <w:rFonts w:cstheme="minorHAnsi"/>
          <w:sz w:val="20"/>
          <w:szCs w:val="20"/>
        </w:rPr>
        <w:t xml:space="preserve">gAccountStatus.lt.0             </w:t>
      </w:r>
      <w:r w:rsidR="004C08AC">
        <w:rPr>
          <w:rFonts w:cstheme="minorHAnsi"/>
          <w:sz w:val="20"/>
          <w:szCs w:val="20"/>
        </w:rPr>
        <w:t xml:space="preserve">| </w:t>
      </w:r>
      <w:r w:rsidRPr="00CA1E05">
        <w:rPr>
          <w:rFonts w:cstheme="minorHAnsi"/>
          <w:sz w:val="20"/>
          <w:szCs w:val="20"/>
        </w:rPr>
        <w:t xml:space="preserve">   -203.33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204.07|  -532.02|  -291.74|  -116.89|   183.30|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|Checkin</w:t>
      </w:r>
      <w:r w:rsidR="009F69A4">
        <w:rPr>
          <w:rFonts w:cstheme="minorHAnsi"/>
          <w:sz w:val="20"/>
          <w:szCs w:val="20"/>
        </w:rPr>
        <w:t xml:space="preserve">gAccountStatus.0.to.200    </w:t>
      </w:r>
      <w:r w:rsidR="004C08AC">
        <w:rPr>
          <w:rFonts w:cstheme="minorHAnsi"/>
          <w:sz w:val="20"/>
          <w:szCs w:val="20"/>
        </w:rPr>
        <w:t xml:space="preserve">| </w:t>
      </w:r>
      <w:r w:rsidRPr="00CA1E05">
        <w:rPr>
          <w:rFonts w:cstheme="minorHAnsi"/>
          <w:sz w:val="20"/>
          <w:szCs w:val="20"/>
        </w:rPr>
        <w:t xml:space="preserve">    141.10|   143.99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206.59|    56.51|   229.46|   519.56|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|Checkin</w:t>
      </w:r>
      <w:r w:rsidR="009F69A4">
        <w:rPr>
          <w:rFonts w:cstheme="minorHAnsi"/>
          <w:sz w:val="20"/>
          <w:szCs w:val="20"/>
        </w:rPr>
        <w:t xml:space="preserve">gAccountStatus.gt.200        </w:t>
      </w:r>
      <w:r w:rsidR="004C08AC">
        <w:rPr>
          <w:rFonts w:cstheme="minorHAnsi"/>
          <w:sz w:val="20"/>
          <w:szCs w:val="20"/>
        </w:rPr>
        <w:t xml:space="preserve">| </w:t>
      </w:r>
      <w:r w:rsidRPr="00CA1E05">
        <w:rPr>
          <w:rFonts w:cstheme="minorHAnsi"/>
          <w:sz w:val="20"/>
          <w:szCs w:val="20"/>
        </w:rPr>
        <w:t xml:space="preserve">  -641.47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634.90| -1142.59|  -737.05|  -536.78|  -187.75|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lastRenderedPageBreak/>
        <w:t>|</w:t>
      </w:r>
      <w:proofErr w:type="spellStart"/>
      <w:r w:rsidRPr="00CA1E05">
        <w:rPr>
          <w:rFonts w:cstheme="minorHAnsi"/>
          <w:sz w:val="20"/>
          <w:szCs w:val="20"/>
        </w:rPr>
        <w:t>Checkin</w:t>
      </w:r>
      <w:r w:rsidR="009F69A4">
        <w:rPr>
          <w:rFonts w:cstheme="minorHAnsi"/>
          <w:sz w:val="20"/>
          <w:szCs w:val="20"/>
        </w:rPr>
        <w:t>gAccountStatus.none</w:t>
      </w:r>
      <w:proofErr w:type="spellEnd"/>
      <w:r w:rsidR="009F69A4">
        <w:rPr>
          <w:rFonts w:cstheme="minorHAnsi"/>
          <w:sz w:val="20"/>
          <w:szCs w:val="20"/>
        </w:rPr>
        <w:t xml:space="preserve">          </w:t>
      </w:r>
      <w:r w:rsidR="004C08AC">
        <w:rPr>
          <w:rFonts w:cstheme="minorHAnsi"/>
          <w:sz w:val="20"/>
          <w:szCs w:val="20"/>
        </w:rPr>
        <w:t xml:space="preserve">|    </w:t>
      </w:r>
      <w:r w:rsidRPr="00CA1E05">
        <w:rPr>
          <w:rFonts w:cstheme="minorHAnsi"/>
          <w:sz w:val="20"/>
          <w:szCs w:val="20"/>
        </w:rPr>
        <w:t xml:space="preserve">       NA|    </w:t>
      </w:r>
      <w:r w:rsidR="004C08AC">
        <w:rPr>
          <w:rFonts w:cstheme="minorHAnsi"/>
          <w:sz w:val="20"/>
          <w:szCs w:val="20"/>
        </w:rPr>
        <w:t xml:space="preserve">    </w:t>
      </w:r>
      <w:r w:rsidRPr="00CA1E05">
        <w:rPr>
          <w:rFonts w:cstheme="minorHAnsi"/>
          <w:sz w:val="20"/>
          <w:szCs w:val="20"/>
        </w:rPr>
        <w:t xml:space="preserve">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CreditH</w:t>
      </w:r>
      <w:r w:rsidR="009F69A4">
        <w:rPr>
          <w:rFonts w:cstheme="minorHAnsi"/>
          <w:sz w:val="20"/>
          <w:szCs w:val="20"/>
        </w:rPr>
        <w:t>istory.NoCredit.AllPaid</w:t>
      </w:r>
      <w:proofErr w:type="spellEnd"/>
      <w:proofErr w:type="gramEnd"/>
      <w:r w:rsidR="009F69A4">
        <w:rPr>
          <w:rFonts w:cstheme="minorHAnsi"/>
          <w:sz w:val="20"/>
          <w:szCs w:val="20"/>
        </w:rPr>
        <w:t xml:space="preserve">        </w:t>
      </w:r>
      <w:r w:rsidR="004C08AC">
        <w:rPr>
          <w:rFonts w:cstheme="minorHAnsi"/>
          <w:sz w:val="20"/>
          <w:szCs w:val="20"/>
        </w:rPr>
        <w:t xml:space="preserve">|  </w:t>
      </w:r>
      <w:r w:rsidRPr="00CA1E05">
        <w:rPr>
          <w:rFonts w:cstheme="minorHAnsi"/>
          <w:sz w:val="20"/>
          <w:szCs w:val="20"/>
        </w:rPr>
        <w:t xml:space="preserve">   757.07|   755.64|  -540.10|   533.47|   974.17|  2062.82|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CreditH</w:t>
      </w:r>
      <w:r w:rsidR="009F69A4">
        <w:rPr>
          <w:rFonts w:cstheme="minorHAnsi"/>
          <w:sz w:val="20"/>
          <w:szCs w:val="20"/>
        </w:rPr>
        <w:t>istory.ThisBank.AllPaid</w:t>
      </w:r>
      <w:proofErr w:type="spellEnd"/>
      <w:proofErr w:type="gramEnd"/>
      <w:r w:rsidR="009F69A4">
        <w:rPr>
          <w:rFonts w:cstheme="minorHAnsi"/>
          <w:sz w:val="20"/>
          <w:szCs w:val="20"/>
        </w:rPr>
        <w:t xml:space="preserve">        </w:t>
      </w:r>
      <w:r w:rsidR="004C08AC">
        <w:rPr>
          <w:rFonts w:cstheme="minorHAnsi"/>
          <w:sz w:val="20"/>
          <w:szCs w:val="20"/>
        </w:rPr>
        <w:t xml:space="preserve">|  </w:t>
      </w:r>
      <w:r w:rsidRPr="00CA1E05">
        <w:rPr>
          <w:rFonts w:cstheme="minorHAnsi"/>
          <w:sz w:val="20"/>
          <w:szCs w:val="20"/>
        </w:rPr>
        <w:t xml:space="preserve">  -148.84|  -155.44| -1074.56|  -334.77|    28.21|   613.79|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CreditHistory.PaidDuly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  -58.53|   -60.80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464.23|  -143.48|    23.21|   337.01|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CreditHistory.Delay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   76.06|    87.04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734.45|   -52.37|   228.68|   719.42|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CreditHistory.Critical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Purpose.NewCar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-1837.99| -1818.97| -6320.74| -2438.77| -1217.18</w:t>
      </w:r>
      <w:proofErr w:type="gramStart"/>
      <w:r w:rsidRPr="00CA1E05">
        <w:rPr>
          <w:rFonts w:cstheme="minorHAnsi"/>
          <w:sz w:val="20"/>
          <w:szCs w:val="20"/>
        </w:rPr>
        <w:t>|  2002</w:t>
      </w:r>
      <w:proofErr w:type="gramEnd"/>
      <w:r w:rsidRPr="00CA1E05">
        <w:rPr>
          <w:rFonts w:cstheme="minorHAnsi"/>
          <w:sz w:val="20"/>
          <w:szCs w:val="20"/>
        </w:rPr>
        <w:t>.86|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Purpose.UsedCar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-1118.76| -1102.20| -5378.97| -1700.27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501.50|  2549.11|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</w:t>
      </w:r>
      <w:r w:rsidR="009F69A4">
        <w:rPr>
          <w:rFonts w:cstheme="minorHAnsi"/>
          <w:sz w:val="20"/>
          <w:szCs w:val="20"/>
        </w:rPr>
        <w:t>.Furniture.Equipment</w:t>
      </w:r>
      <w:proofErr w:type="spellEnd"/>
      <w:proofErr w:type="gramEnd"/>
      <w:r w:rsidR="009F69A4">
        <w:rPr>
          <w:rFonts w:cstheme="minorHAnsi"/>
          <w:sz w:val="20"/>
          <w:szCs w:val="20"/>
        </w:rPr>
        <w:t xml:space="preserve">        </w:t>
      </w:r>
      <w:r w:rsidRPr="00CA1E05">
        <w:rPr>
          <w:rFonts w:cstheme="minorHAnsi"/>
          <w:sz w:val="20"/>
          <w:szCs w:val="20"/>
        </w:rPr>
        <w:t>|     -1869.15| -1849.00| -6410.97| -2483.60| -1209.89|  1833.25|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Purpose.Radio.Television</w:t>
      </w:r>
      <w:proofErr w:type="spellEnd"/>
      <w:proofErr w:type="gramEnd"/>
      <w:r w:rsidRPr="00CA1E05">
        <w:rPr>
          <w:rFonts w:cstheme="minorHAnsi"/>
          <w:sz w:val="20"/>
          <w:szCs w:val="20"/>
        </w:rPr>
        <w:t xml:space="preserve">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-2100.81| -2078.72| -6615.28| -2688.99| -1459.66|  1581.40|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</w:t>
      </w:r>
      <w:r w:rsidR="009F69A4">
        <w:rPr>
          <w:rFonts w:cstheme="minorHAnsi"/>
          <w:sz w:val="20"/>
          <w:szCs w:val="20"/>
        </w:rPr>
        <w:t>.DomesticAppliance</w:t>
      </w:r>
      <w:proofErr w:type="spellEnd"/>
      <w:r w:rsidR="009F69A4">
        <w:rPr>
          <w:rFonts w:cstheme="minorHAnsi"/>
          <w:sz w:val="20"/>
          <w:szCs w:val="20"/>
        </w:rPr>
        <w:t xml:space="preserve">           </w:t>
      </w:r>
      <w:r w:rsidRPr="00CA1E05">
        <w:rPr>
          <w:rFonts w:cstheme="minorHAnsi"/>
          <w:sz w:val="20"/>
          <w:szCs w:val="20"/>
        </w:rPr>
        <w:t>|     -2511.65| -2498.40| -7028.37| -3147.59| -1818.45|   930.91|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Purpose.Repairs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-1774.11| -1758.77| -6186.78| -2435.79| -1070.47</w:t>
      </w:r>
      <w:proofErr w:type="gramStart"/>
      <w:r w:rsidRPr="00CA1E05">
        <w:rPr>
          <w:rFonts w:cstheme="minorHAnsi"/>
          <w:sz w:val="20"/>
          <w:szCs w:val="20"/>
        </w:rPr>
        <w:t>|  2318</w:t>
      </w:r>
      <w:proofErr w:type="gramEnd"/>
      <w:r w:rsidRPr="00CA1E05">
        <w:rPr>
          <w:rFonts w:cstheme="minorHAnsi"/>
          <w:sz w:val="20"/>
          <w:szCs w:val="20"/>
        </w:rPr>
        <w:t>.66|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Purpose.Education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-1980.28| -1977.34| -6368.84| -2626.38| -1360.44</w:t>
      </w:r>
      <w:proofErr w:type="gramStart"/>
      <w:r w:rsidRPr="00CA1E05">
        <w:rPr>
          <w:rFonts w:cstheme="minorHAnsi"/>
          <w:sz w:val="20"/>
          <w:szCs w:val="20"/>
        </w:rPr>
        <w:t>|  1706</w:t>
      </w:r>
      <w:proofErr w:type="gramEnd"/>
      <w:r w:rsidRPr="00CA1E05">
        <w:rPr>
          <w:rFonts w:cstheme="minorHAnsi"/>
          <w:sz w:val="20"/>
          <w:szCs w:val="20"/>
        </w:rPr>
        <w:t>.58|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Purpose.Vacation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Purpose.Retraining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-2193.13| -2167.48| -7107.88| -2898.56| -1435.43</w:t>
      </w:r>
      <w:proofErr w:type="gramStart"/>
      <w:r w:rsidRPr="00CA1E05">
        <w:rPr>
          <w:rFonts w:cstheme="minorHAnsi"/>
          <w:sz w:val="20"/>
          <w:szCs w:val="20"/>
        </w:rPr>
        <w:t>|  2259</w:t>
      </w:r>
      <w:proofErr w:type="gramEnd"/>
      <w:r w:rsidRPr="00CA1E05">
        <w:rPr>
          <w:rFonts w:cstheme="minorHAnsi"/>
          <w:sz w:val="20"/>
          <w:szCs w:val="20"/>
        </w:rPr>
        <w:t>.23|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Purpose.Business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-2025.21| -2008.18| -6508.28| -2631.79| -1368.65</w:t>
      </w:r>
      <w:proofErr w:type="gramStart"/>
      <w:r w:rsidRPr="00CA1E05">
        <w:rPr>
          <w:rFonts w:cstheme="minorHAnsi"/>
          <w:sz w:val="20"/>
          <w:szCs w:val="20"/>
        </w:rPr>
        <w:t>|  1668</w:t>
      </w:r>
      <w:proofErr w:type="gramEnd"/>
      <w:r w:rsidRPr="00CA1E05">
        <w:rPr>
          <w:rFonts w:cstheme="minorHAnsi"/>
          <w:sz w:val="20"/>
          <w:szCs w:val="20"/>
        </w:rPr>
        <w:t>.47|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Purpose.Other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  </w:t>
      </w:r>
      <w:r w:rsidR="009F69A4">
        <w:rPr>
          <w:rFonts w:cstheme="minorHAnsi"/>
          <w:sz w:val="20"/>
          <w:szCs w:val="20"/>
        </w:rPr>
        <w:tab/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|Savings</w:t>
      </w:r>
      <w:r w:rsidR="009F69A4">
        <w:rPr>
          <w:rFonts w:cstheme="minorHAnsi"/>
          <w:sz w:val="20"/>
          <w:szCs w:val="20"/>
        </w:rPr>
        <w:t xml:space="preserve">AccountBonds.lt.100           </w:t>
      </w:r>
      <w:r w:rsidRPr="00CA1E05">
        <w:rPr>
          <w:rFonts w:cstheme="minorHAnsi"/>
          <w:sz w:val="20"/>
          <w:szCs w:val="20"/>
        </w:rPr>
        <w:t>|      -371.03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371.93|  -808.47|  -468.75|  -273.66|    60.02|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|Savings</w:t>
      </w:r>
      <w:r w:rsidR="009F69A4">
        <w:rPr>
          <w:rFonts w:cstheme="minorHAnsi"/>
          <w:sz w:val="20"/>
          <w:szCs w:val="20"/>
        </w:rPr>
        <w:t>AccountBonds.100.to.</w:t>
      </w:r>
      <w:proofErr w:type="gramStart"/>
      <w:r w:rsidR="009F69A4">
        <w:rPr>
          <w:rFonts w:cstheme="minorHAnsi"/>
          <w:sz w:val="20"/>
          <w:szCs w:val="20"/>
        </w:rPr>
        <w:t xml:space="preserve">500  </w:t>
      </w:r>
      <w:r w:rsidRPr="00CA1E05">
        <w:rPr>
          <w:rFonts w:cstheme="minorHAnsi"/>
          <w:sz w:val="20"/>
          <w:szCs w:val="20"/>
        </w:rPr>
        <w:t>|</w:t>
      </w:r>
      <w:proofErr w:type="gramEnd"/>
      <w:r w:rsidRPr="00CA1E05">
        <w:rPr>
          <w:rFonts w:cstheme="minorHAnsi"/>
          <w:sz w:val="20"/>
          <w:szCs w:val="20"/>
        </w:rPr>
        <w:t xml:space="preserve">      -592.69|  -597.30| -1448.33|  -717.26|  -476.64|    80.87|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|Savings</w:t>
      </w:r>
      <w:r w:rsidR="009F69A4">
        <w:rPr>
          <w:rFonts w:cstheme="minorHAnsi"/>
          <w:sz w:val="20"/>
          <w:szCs w:val="20"/>
        </w:rPr>
        <w:t>AccountBonds.500.to.1000</w:t>
      </w:r>
      <w:r w:rsidRPr="00CA1E05">
        <w:rPr>
          <w:rFonts w:cstheme="minorHAnsi"/>
          <w:sz w:val="20"/>
          <w:szCs w:val="20"/>
        </w:rPr>
        <w:t>|      -655.49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661.26| -1380.51|  -786.32|  -529.70|    20.87|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|Savings</w:t>
      </w:r>
      <w:r w:rsidR="009F69A4">
        <w:rPr>
          <w:rFonts w:cstheme="minorHAnsi"/>
          <w:sz w:val="20"/>
          <w:szCs w:val="20"/>
        </w:rPr>
        <w:t xml:space="preserve">AccountBonds.gt.1000         </w:t>
      </w:r>
      <w:r w:rsidRPr="00CA1E05">
        <w:rPr>
          <w:rFonts w:cstheme="minorHAnsi"/>
          <w:sz w:val="20"/>
          <w:szCs w:val="20"/>
        </w:rPr>
        <w:t>|      -374.99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379.27| -1010.74|  -509.21|  -236.54|   293.54|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Savings</w:t>
      </w:r>
      <w:r w:rsidR="009F69A4">
        <w:rPr>
          <w:rFonts w:cstheme="minorHAnsi"/>
          <w:sz w:val="20"/>
          <w:szCs w:val="20"/>
        </w:rPr>
        <w:t>AccountBonds.Unknown</w:t>
      </w:r>
      <w:proofErr w:type="spellEnd"/>
      <w:r w:rsidR="009F69A4">
        <w:rPr>
          <w:rFonts w:cstheme="minorHAnsi"/>
          <w:sz w:val="20"/>
          <w:szCs w:val="20"/>
        </w:rPr>
        <w:t xml:space="preserve">    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 xml:space="preserve">|EmploymentDuration.lt.1                </w:t>
      </w:r>
      <w:r w:rsidR="009F69A4">
        <w:rPr>
          <w:rFonts w:cstheme="minorHAnsi"/>
          <w:sz w:val="20"/>
          <w:szCs w:val="20"/>
        </w:rPr>
        <w:t xml:space="preserve"> </w:t>
      </w:r>
      <w:r w:rsidRPr="00CA1E05">
        <w:rPr>
          <w:rFonts w:cstheme="minorHAnsi"/>
          <w:sz w:val="20"/>
          <w:szCs w:val="20"/>
        </w:rPr>
        <w:t>|       117.32|   124.92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740.82|   -75.56|   320.13|  1119.39|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|Employm</w:t>
      </w:r>
      <w:r w:rsidR="009F69A4">
        <w:rPr>
          <w:rFonts w:cstheme="minorHAnsi"/>
          <w:sz w:val="20"/>
          <w:szCs w:val="20"/>
        </w:rPr>
        <w:t xml:space="preserve">entDuration.1.to.4             </w:t>
      </w:r>
      <w:r w:rsidRPr="00CA1E05">
        <w:rPr>
          <w:rFonts w:cstheme="minorHAnsi"/>
          <w:sz w:val="20"/>
          <w:szCs w:val="20"/>
        </w:rPr>
        <w:t>|        63.30|    70.08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868.40|  -143.70|   267.91|   989.90|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|Employm</w:t>
      </w:r>
      <w:r w:rsidR="009F69A4">
        <w:rPr>
          <w:rFonts w:cstheme="minorHAnsi"/>
          <w:sz w:val="20"/>
          <w:szCs w:val="20"/>
        </w:rPr>
        <w:t xml:space="preserve">entDuration.4.to.7             </w:t>
      </w:r>
      <w:r w:rsidRPr="00CA1E05">
        <w:rPr>
          <w:rFonts w:cstheme="minorHAnsi"/>
          <w:sz w:val="20"/>
          <w:szCs w:val="20"/>
        </w:rPr>
        <w:t>|       157.36|   173.78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879.91|   -33.13|   374.02|  1342.17|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 xml:space="preserve">|EmploymentDuration.gt.7                </w:t>
      </w:r>
      <w:r w:rsidR="009F69A4">
        <w:rPr>
          <w:rFonts w:cstheme="minorHAnsi"/>
          <w:sz w:val="20"/>
          <w:szCs w:val="20"/>
        </w:rPr>
        <w:t xml:space="preserve"> </w:t>
      </w:r>
      <w:r w:rsidRPr="00CA1E05">
        <w:rPr>
          <w:rFonts w:cstheme="minorHAnsi"/>
          <w:sz w:val="20"/>
          <w:szCs w:val="20"/>
        </w:rPr>
        <w:t>|      -142.30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136.45| -1159.79|  -355.83|    73.06|  1011.22|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Employm</w:t>
      </w:r>
      <w:r w:rsidR="009F69A4">
        <w:rPr>
          <w:rFonts w:cstheme="minorHAnsi"/>
          <w:sz w:val="20"/>
          <w:szCs w:val="20"/>
        </w:rPr>
        <w:t>entDuration.Unemployed</w:t>
      </w:r>
      <w:proofErr w:type="spellEnd"/>
      <w:r w:rsidR="009F69A4">
        <w:rPr>
          <w:rFonts w:cstheme="minorHAnsi"/>
          <w:sz w:val="20"/>
          <w:szCs w:val="20"/>
        </w:rPr>
        <w:t xml:space="preserve">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Persona</w:t>
      </w:r>
      <w:r w:rsidR="009F69A4">
        <w:rPr>
          <w:rFonts w:cstheme="minorHAnsi"/>
          <w:sz w:val="20"/>
          <w:szCs w:val="20"/>
        </w:rPr>
        <w:t>l.Male.Divorced.Seperated</w:t>
      </w:r>
      <w:proofErr w:type="spellEnd"/>
      <w:proofErr w:type="gramEnd"/>
      <w:r w:rsidR="009F69A4">
        <w:rPr>
          <w:rFonts w:cstheme="minorHAnsi"/>
          <w:sz w:val="20"/>
          <w:szCs w:val="20"/>
        </w:rPr>
        <w:t xml:space="preserve">  </w:t>
      </w:r>
      <w:r w:rsidRPr="00CA1E05">
        <w:rPr>
          <w:rFonts w:cstheme="minorHAnsi"/>
          <w:sz w:val="20"/>
          <w:szCs w:val="20"/>
        </w:rPr>
        <w:t>|       446.01|   432.09|  -304.10|   272.22|   605.78|  1328.03|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Personal.Female.NotSingle</w:t>
      </w:r>
      <w:proofErr w:type="spellEnd"/>
      <w:proofErr w:type="gramEnd"/>
      <w:r w:rsidRPr="00CA1E05">
        <w:rPr>
          <w:rFonts w:cstheme="minorHAnsi"/>
          <w:sz w:val="20"/>
          <w:szCs w:val="20"/>
        </w:rPr>
        <w:t xml:space="preserve">              </w:t>
      </w:r>
      <w:r w:rsidR="009F69A4">
        <w:rPr>
          <w:rFonts w:cstheme="minorHAnsi"/>
          <w:sz w:val="20"/>
          <w:szCs w:val="20"/>
        </w:rPr>
        <w:t xml:space="preserve">  </w:t>
      </w:r>
      <w:r w:rsidRPr="00CA1E05">
        <w:rPr>
          <w:rFonts w:cstheme="minorHAnsi"/>
          <w:sz w:val="20"/>
          <w:szCs w:val="20"/>
        </w:rPr>
        <w:t>|       269.34|   270.54|  -158.92|   177.52|   355.43|   730.80|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Personal.Male.Single</w:t>
      </w:r>
      <w:proofErr w:type="spellEnd"/>
      <w:proofErr w:type="gramEnd"/>
      <w:r w:rsidRPr="00CA1E05">
        <w:rPr>
          <w:rFonts w:cstheme="minorHAnsi"/>
          <w:sz w:val="20"/>
          <w:szCs w:val="20"/>
        </w:rPr>
        <w:t xml:space="preserve">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 741.92|   747.22|   365.00|   653.55|   834.82|  1157.76|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Persona</w:t>
      </w:r>
      <w:r w:rsidR="009F69A4">
        <w:rPr>
          <w:rFonts w:cstheme="minorHAnsi"/>
          <w:sz w:val="20"/>
          <w:szCs w:val="20"/>
        </w:rPr>
        <w:t>l.Male.Married.Widowed</w:t>
      </w:r>
      <w:proofErr w:type="spellEnd"/>
      <w:proofErr w:type="gramEnd"/>
      <w:r w:rsidR="009F69A4">
        <w:rPr>
          <w:rFonts w:cstheme="minorHAnsi"/>
          <w:sz w:val="20"/>
          <w:szCs w:val="20"/>
        </w:rPr>
        <w:t xml:space="preserve">    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Personal.Female.Single</w:t>
      </w:r>
      <w:proofErr w:type="spellEnd"/>
      <w:proofErr w:type="gramEnd"/>
      <w:r w:rsidRPr="00CA1E05">
        <w:rPr>
          <w:rFonts w:cstheme="minorHAnsi"/>
          <w:sz w:val="20"/>
          <w:szCs w:val="20"/>
        </w:rPr>
        <w:t xml:space="preserve">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OtherDe</w:t>
      </w:r>
      <w:r w:rsidR="009F69A4">
        <w:rPr>
          <w:rFonts w:cstheme="minorHAnsi"/>
          <w:sz w:val="20"/>
          <w:szCs w:val="20"/>
        </w:rPr>
        <w:t>btorsGuarantors.None</w:t>
      </w:r>
      <w:proofErr w:type="spellEnd"/>
      <w:r w:rsidR="009F69A4">
        <w:rPr>
          <w:rFonts w:cstheme="minorHAnsi"/>
          <w:sz w:val="20"/>
          <w:szCs w:val="20"/>
        </w:rPr>
        <w:t xml:space="preserve">         </w:t>
      </w:r>
      <w:r w:rsidRPr="00CA1E05">
        <w:rPr>
          <w:rFonts w:cstheme="minorHAnsi"/>
          <w:sz w:val="20"/>
          <w:szCs w:val="20"/>
        </w:rPr>
        <w:t>|        76.71|    67.64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554.95|   -37.51|   176.42|   605.30|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OtherDe</w:t>
      </w:r>
      <w:r w:rsidR="009F69A4">
        <w:rPr>
          <w:rFonts w:cstheme="minorHAnsi"/>
          <w:sz w:val="20"/>
          <w:szCs w:val="20"/>
        </w:rPr>
        <w:t>btorsGuarantors.CoApplica</w:t>
      </w:r>
      <w:proofErr w:type="spellEnd"/>
      <w:r w:rsidR="009F69A4">
        <w:rPr>
          <w:rFonts w:cstheme="minorHAnsi"/>
          <w:sz w:val="20"/>
          <w:szCs w:val="20"/>
        </w:rPr>
        <w:t xml:space="preserve"> </w:t>
      </w:r>
      <w:r w:rsidRPr="00CA1E05">
        <w:rPr>
          <w:rFonts w:cstheme="minorHAnsi"/>
          <w:sz w:val="20"/>
          <w:szCs w:val="20"/>
        </w:rPr>
        <w:t>|       657.81|   636.96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397.26|   429.15|   823.76|  1624.01|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O</w:t>
      </w:r>
      <w:r w:rsidR="009F69A4">
        <w:rPr>
          <w:rFonts w:cstheme="minorHAnsi"/>
          <w:sz w:val="20"/>
          <w:szCs w:val="20"/>
        </w:rPr>
        <w:t>therDebtorsGuarantors.Guarantor</w:t>
      </w:r>
      <w:proofErr w:type="spellEnd"/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Property.RealEstate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-790.36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795.85| -1607.31|  -989.36|  -610.78|   135.88|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Property.Insurance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-556.24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560.86| -1421.58|  -759.97|  -372.17|   376.77|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Property.CarOther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-534.05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536.29| -1389.98|  -723.79|  -369.43|   401.77|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Property.Unknown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OtherInstallmen</w:t>
      </w:r>
      <w:r w:rsidR="009F69A4">
        <w:rPr>
          <w:rFonts w:cstheme="minorHAnsi"/>
          <w:sz w:val="20"/>
          <w:szCs w:val="20"/>
        </w:rPr>
        <w:t>tPlans.Bank</w:t>
      </w:r>
      <w:proofErr w:type="spellEnd"/>
      <w:r w:rsidR="009F69A4">
        <w:rPr>
          <w:rFonts w:cstheme="minorHAnsi"/>
          <w:sz w:val="20"/>
          <w:szCs w:val="20"/>
        </w:rPr>
        <w:t xml:space="preserve">              </w:t>
      </w:r>
      <w:r w:rsidRPr="00CA1E05">
        <w:rPr>
          <w:rFonts w:cstheme="minorHAnsi"/>
          <w:sz w:val="20"/>
          <w:szCs w:val="20"/>
        </w:rPr>
        <w:t>|      -173.26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177.10|  -608.25|  -275.40|   -75.96|   233.61|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OtherIn</w:t>
      </w:r>
      <w:r w:rsidR="009F69A4">
        <w:rPr>
          <w:rFonts w:cstheme="minorHAnsi"/>
          <w:sz w:val="20"/>
          <w:szCs w:val="20"/>
        </w:rPr>
        <w:t>stallmentPlans.Stores</w:t>
      </w:r>
      <w:proofErr w:type="spellEnd"/>
      <w:r w:rsidR="009F69A4">
        <w:rPr>
          <w:rFonts w:cstheme="minorHAnsi"/>
          <w:sz w:val="20"/>
          <w:szCs w:val="20"/>
        </w:rPr>
        <w:t xml:space="preserve">            </w:t>
      </w:r>
      <w:r w:rsidRPr="00CA1E05">
        <w:rPr>
          <w:rFonts w:cstheme="minorHAnsi"/>
          <w:sz w:val="20"/>
          <w:szCs w:val="20"/>
        </w:rPr>
        <w:t>|       -92.48|   -86.42| -1132.48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278.64|   104.06|  1023.10|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OtherIn</w:t>
      </w:r>
      <w:r w:rsidR="009F69A4">
        <w:rPr>
          <w:rFonts w:cstheme="minorHAnsi"/>
          <w:sz w:val="20"/>
          <w:szCs w:val="20"/>
        </w:rPr>
        <w:t>stallmentPlans.None</w:t>
      </w:r>
      <w:proofErr w:type="spellEnd"/>
      <w:r w:rsidR="009F69A4">
        <w:rPr>
          <w:rFonts w:cstheme="minorHAnsi"/>
          <w:sz w:val="20"/>
          <w:szCs w:val="20"/>
        </w:rPr>
        <w:t xml:space="preserve">             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Housing.Rent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 197.97|   185.65| -1083.07|   -55.65|   459.45</w:t>
      </w:r>
      <w:proofErr w:type="gramStart"/>
      <w:r w:rsidRPr="00CA1E05">
        <w:rPr>
          <w:rFonts w:cstheme="minorHAnsi"/>
          <w:sz w:val="20"/>
          <w:szCs w:val="20"/>
        </w:rPr>
        <w:t>|  1643</w:t>
      </w:r>
      <w:proofErr w:type="gramEnd"/>
      <w:r w:rsidRPr="00CA1E05">
        <w:rPr>
          <w:rFonts w:cstheme="minorHAnsi"/>
          <w:sz w:val="20"/>
          <w:szCs w:val="20"/>
        </w:rPr>
        <w:t>.63|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Housing.Own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 112.77|   100.09| -1085.36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137.23|   358.70|  1529.44|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Housing.ForFree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Job.Une</w:t>
      </w:r>
      <w:r w:rsidR="009F69A4">
        <w:rPr>
          <w:rFonts w:cstheme="minorHAnsi"/>
          <w:sz w:val="20"/>
          <w:szCs w:val="20"/>
        </w:rPr>
        <w:t>mployedUnskilled</w:t>
      </w:r>
      <w:proofErr w:type="spellEnd"/>
      <w:r w:rsidR="009F69A4">
        <w:rPr>
          <w:rFonts w:cstheme="minorHAnsi"/>
          <w:sz w:val="20"/>
          <w:szCs w:val="20"/>
        </w:rPr>
        <w:t xml:space="preserve">                  </w:t>
      </w:r>
      <w:r w:rsidRPr="00CA1E05">
        <w:rPr>
          <w:rFonts w:cstheme="minorHAnsi"/>
          <w:sz w:val="20"/>
          <w:szCs w:val="20"/>
        </w:rPr>
        <w:t>|     -1677.61| -1606.62| -3184.26| -2048.67| -1177.50|   422.41|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Job.UnskilledResident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-1192.27| -1195.89| -1956.89| -1344.33| -1038.35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444.86|</w:t>
      </w:r>
    </w:p>
    <w:p w:rsidR="00CA1E05" w:rsidRPr="00CA1E05" w:rsidRDefault="00CA1E05" w:rsidP="00CA1E05">
      <w:pPr>
        <w:rPr>
          <w:rFonts w:cstheme="minorHAnsi"/>
          <w:sz w:val="20"/>
          <w:szCs w:val="20"/>
        </w:rPr>
      </w:pPr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Job.SkilledEmployee</w:t>
      </w:r>
      <w:proofErr w:type="spellEnd"/>
      <w:r w:rsidRPr="00CA1E05">
        <w:rPr>
          <w:rFonts w:cstheme="minorHAnsi"/>
          <w:sz w:val="20"/>
          <w:szCs w:val="20"/>
        </w:rPr>
        <w:t xml:space="preserve">                    </w:t>
      </w:r>
      <w:r w:rsidR="009F69A4">
        <w:rPr>
          <w:rFonts w:cstheme="minorHAnsi"/>
          <w:sz w:val="20"/>
          <w:szCs w:val="20"/>
        </w:rPr>
        <w:tab/>
        <w:t xml:space="preserve">   </w:t>
      </w:r>
      <w:r w:rsidRPr="00CA1E05">
        <w:rPr>
          <w:rFonts w:cstheme="minorHAnsi"/>
          <w:sz w:val="20"/>
          <w:szCs w:val="20"/>
        </w:rPr>
        <w:t>|     -1251.29| -1255.70| -1844.23| -1396.47| -1120.58</w:t>
      </w:r>
      <w:proofErr w:type="gramStart"/>
      <w:r w:rsidRPr="00CA1E05">
        <w:rPr>
          <w:rFonts w:cstheme="minorHAnsi"/>
          <w:sz w:val="20"/>
          <w:szCs w:val="20"/>
        </w:rPr>
        <w:t>|  -</w:t>
      </w:r>
      <w:proofErr w:type="gramEnd"/>
      <w:r w:rsidRPr="00CA1E05">
        <w:rPr>
          <w:rFonts w:cstheme="minorHAnsi"/>
          <w:sz w:val="20"/>
          <w:szCs w:val="20"/>
        </w:rPr>
        <w:t>606.18|</w:t>
      </w:r>
    </w:p>
    <w:p w:rsidR="00CA1E05" w:rsidRPr="00E83C7D" w:rsidRDefault="00CA1E05" w:rsidP="00CA1E05">
      <w:pPr>
        <w:rPr>
          <w:b/>
        </w:rPr>
      </w:pPr>
      <w:proofErr w:type="gramStart"/>
      <w:r w:rsidRPr="00CA1E05">
        <w:rPr>
          <w:rFonts w:cstheme="minorHAnsi"/>
          <w:sz w:val="20"/>
          <w:szCs w:val="20"/>
        </w:rPr>
        <w:t>|</w:t>
      </w:r>
      <w:proofErr w:type="spellStart"/>
      <w:r w:rsidRPr="00CA1E05">
        <w:rPr>
          <w:rFonts w:cstheme="minorHAnsi"/>
          <w:sz w:val="20"/>
          <w:szCs w:val="20"/>
        </w:rPr>
        <w:t>Job.Man</w:t>
      </w:r>
      <w:r w:rsidR="009F69A4">
        <w:rPr>
          <w:rFonts w:cstheme="minorHAnsi"/>
          <w:sz w:val="20"/>
          <w:szCs w:val="20"/>
        </w:rPr>
        <w:t>agement.SelfEmp.HighlyQu</w:t>
      </w:r>
      <w:proofErr w:type="spellEnd"/>
      <w:proofErr w:type="gramEnd"/>
      <w:r w:rsidRPr="00CA1E05">
        <w:rPr>
          <w:rFonts w:cstheme="minorHAnsi"/>
          <w:sz w:val="20"/>
          <w:szCs w:val="20"/>
        </w:rPr>
        <w:t>|           NA|       NA|       NA|       NA|       NA|       NA|</w:t>
      </w:r>
    </w:p>
    <w:p w:rsidR="00D551D8" w:rsidRDefault="00D551D8"/>
    <w:p w:rsidR="00D551D8" w:rsidRDefault="00D551D8"/>
    <w:sectPr w:rsidR="00D551D8" w:rsidSect="00D2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7D"/>
    <w:rsid w:val="0007589A"/>
    <w:rsid w:val="00327A37"/>
    <w:rsid w:val="004C08AC"/>
    <w:rsid w:val="00542CCD"/>
    <w:rsid w:val="00736D92"/>
    <w:rsid w:val="007B6FF7"/>
    <w:rsid w:val="00914D74"/>
    <w:rsid w:val="009A4BD7"/>
    <w:rsid w:val="009F69A4"/>
    <w:rsid w:val="00AC2663"/>
    <w:rsid w:val="00AC6330"/>
    <w:rsid w:val="00B03071"/>
    <w:rsid w:val="00CA1E05"/>
    <w:rsid w:val="00CC57F2"/>
    <w:rsid w:val="00D22781"/>
    <w:rsid w:val="00D551D8"/>
    <w:rsid w:val="00DF61F4"/>
    <w:rsid w:val="00E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A3887"/>
  <w15:chartTrackingRefBased/>
  <w15:docId w15:val="{A2D63FC0-6269-2845-8912-A0A3EF39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Perkins</dc:creator>
  <cp:keywords/>
  <dc:description/>
  <cp:lastModifiedBy>John Perkins</cp:lastModifiedBy>
  <cp:revision>8</cp:revision>
  <dcterms:created xsi:type="dcterms:W3CDTF">2018-03-11T21:49:00Z</dcterms:created>
  <dcterms:modified xsi:type="dcterms:W3CDTF">2018-03-11T23:43:00Z</dcterms:modified>
</cp:coreProperties>
</file>