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05E8938C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27BD0">
      <w:rPr>
        <w:rStyle w:val="PageNumber"/>
        <w:noProof/>
      </w:rPr>
      <w:t>20/03/18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37F7F48B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27BD0">
      <w:rPr>
        <w:noProof/>
      </w:rPr>
      <w:t>20/03/18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519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27BD0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77597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190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12CA04-0C21-4EF7-8574-3530817F97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5708</TotalTime>
  <Pages>2</Pages>
  <Words>42</Words>
  <Characters>1691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327</cp:revision>
  <cp:lastPrinted>2008-02-20T07:29:00Z</cp:lastPrinted>
  <dcterms:created xsi:type="dcterms:W3CDTF">2017-11-07T16:05:00Z</dcterms:created>
  <dcterms:modified xsi:type="dcterms:W3CDTF">2018-03-20T14:05:00Z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bapfE</vt:lpwstr>
  </property>
</Properties>
</file>