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Указ Президента РФ от 19.05.2008 N 815</w:t>
              <w:br/>
              <w:t xml:space="preserve">(ред. от 25.01.2024)</w:t>
              <w:br/>
              <w:t xml:space="preserve">"О мерах по противодействию коррупции"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25.06.2024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tbl>
      <w:tblPr>
        <w:tblInd w:w="0" w:type="dxa"/>
        <w:tblW w:w="5000" w:type="pct"/>
        <w:tblBorders>
          <w:top w:val="single" w:sz="8"/>
          <w:left w:val="single" w:sz="8"/>
          <w:bottom w:val="single" w:sz="8"/>
          <w:right w:val="single" w:sz="8"/>
          <w:insideV w:val="single" w:sz="8"/>
          <w:insideH w:val="single" w:sz="8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</w:pPr>
            <w:r>
              <w:rPr>
                <w:sz w:val="20"/>
              </w:rPr>
              <w:t xml:space="preserve">19 мая 2008 года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right"/>
            </w:pPr>
            <w:r>
              <w:rPr>
                <w:sz w:val="20"/>
              </w:rPr>
              <w:t xml:space="preserve">N 815</w:t>
            </w:r>
          </w:p>
        </w:tc>
      </w:tr>
    </w:tbl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УКАЗ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ПРЕЗИДЕНТА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 МЕРАХ ПО ПРОТИВОДЕЙСТВИЮ КОРРУПЦИИ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(в ред. Указов Президента РФ от 31.03.2010 </w:t>
            </w:r>
            <w:hyperlink w:history="0" r:id="rId7" w:tooltip="Указ Президента РФ от 31.03.2010 N 396 &quot;О внесении изменений в состав Совета при Президенте Российской Федерации по противодействию коррупции и в состав президиума этого Совета, утвержденные Указом Президента Российской Федерации от 19 мая 2008 г. N 815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396</w:t>
              </w:r>
            </w:hyperlink>
            <w:r>
              <w:rPr>
                <w:sz w:val="20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от 01.07.2010 </w:t>
            </w:r>
            <w:hyperlink w:history="0" r:id="rId8" w:tooltip="Указ Президента РФ от 01.07.2010 N 821 (ред. от 25.01.2024) &quot;О комиссиях по соблюдению требований к служебному поведению федеральных государственных служащих и урегулированию конфликта интересов&quot; (вместе с &quot;Положением о комиссиях по соблюдению требований к служебному поведению федеральных государственных служащих и урегулированию конфликта интересов&quot;) {КонсультантПлюс}">
              <w:r>
                <w:rPr>
                  <w:sz w:val="20"/>
                  <w:color w:val="0000ff"/>
                </w:rPr>
                <w:t xml:space="preserve">N 821</w:t>
              </w:r>
            </w:hyperlink>
            <w:r>
              <w:rPr>
                <w:sz w:val="20"/>
                <w:color w:val="392c69"/>
              </w:rPr>
              <w:t xml:space="preserve">, от 04.11.2010 </w:t>
            </w:r>
            <w:hyperlink w:history="0" r:id="rId9" w:tooltip="Указ Президента РФ от 04.11.2010 N 1336 &quot;О внесении изменений в состав Совета при Президенте Российской Федерации по противодействию коррупции и в состав президиума этого Совета, утвержденные Указом Президента Российской Федерации от 19 мая 2008 г. N 815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1336</w:t>
              </w:r>
            </w:hyperlink>
            <w:r>
              <w:rPr>
                <w:sz w:val="20"/>
                <w:color w:val="392c69"/>
              </w:rPr>
              <w:t xml:space="preserve">, от 12.09.2011 </w:t>
            </w:r>
            <w:hyperlink w:history="0" r:id="rId10" w:tooltip="Указ Президента РФ от 12.09.2011 N 1192 &quot;О внесении изменений в состав Совета при Президенте Российской Федерации по противодействию коррупции и в состав президиума этого Совета, утвержденные Указом Президента Российской Федерации от 19 мая 2008 г. N 815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1192</w:t>
              </w:r>
            </w:hyperlink>
            <w:r>
              <w:rPr>
                <w:sz w:val="20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от 04.01.2012 </w:t>
            </w:r>
            <w:hyperlink w:history="0" r:id="rId11" w:tooltip="Указ Президента РФ от 04.01.2012 N 19 &quot;О внесении изменений в состав Совета при Президенте Российской Федерации по противодействию коррупции и в состав президиума этого Совета, утвержденные Указом Президента Российской Федерации от 19 мая 2008 г. N 815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19</w:t>
              </w:r>
            </w:hyperlink>
            <w:r>
              <w:rPr>
                <w:sz w:val="20"/>
                <w:color w:val="392c69"/>
              </w:rPr>
              <w:t xml:space="preserve">, от 28.02.2012 </w:t>
            </w:r>
            <w:hyperlink w:history="0" r:id="rId12" w:tooltip="Указ Президента РФ от 28.02.2012 N 249 &quot;О внесении изменений в состав Совета при Президенте Российской Федерации по противодействию коррупции и в состав президиума этого Совета, утвержденные Указом Президента Российской Федерации от 19 мая 2008 г. N 815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249</w:t>
              </w:r>
            </w:hyperlink>
            <w:r>
              <w:rPr>
                <w:sz w:val="20"/>
                <w:color w:val="392c69"/>
              </w:rPr>
              <w:t xml:space="preserve">, от 28.07.2012 </w:t>
            </w:r>
            <w:hyperlink w:history="0" r:id="rId13" w:tooltip="Указ Президента РФ от 28.07.2012 N 1060 (ред. от 28.10.2019) &quot;Об утверждении состава Совета при Президенте Российской Федерации по противодействию коррупции и состава президиума этого Совета&quot; ------------ Утратил силу или отменен {КонсультантПлюс}">
              <w:r>
                <w:rPr>
                  <w:sz w:val="20"/>
                  <w:color w:val="0000ff"/>
                </w:rPr>
                <w:t xml:space="preserve">N 1060</w:t>
              </w:r>
            </w:hyperlink>
            <w:r>
              <w:rPr>
                <w:sz w:val="20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от 02.04.2013 </w:t>
            </w:r>
            <w:hyperlink w:history="0" r:id="rId14" w:tooltip="Указ Президента РФ от 02.04.2013 N 309 (ред. от 25.01.2024) &quot;О мерах по реализации отдельных положений Федерального закона &quot;О противодействии коррупции&quot; (вместе с &quot;Положением о порядке направления запросов в Федеральную службу по финансовому мониторингу при осуществлении проверок в целях противодействия коррупции&quot;) {КонсультантПлюс}">
              <w:r>
                <w:rPr>
                  <w:sz w:val="20"/>
                  <w:color w:val="0000ff"/>
                </w:rPr>
                <w:t xml:space="preserve">N 309</w:t>
              </w:r>
            </w:hyperlink>
            <w:r>
              <w:rPr>
                <w:sz w:val="20"/>
                <w:color w:val="392c69"/>
              </w:rPr>
              <w:t xml:space="preserve">, от 14.02.2014 </w:t>
            </w:r>
            <w:hyperlink w:history="0" r:id="rId15" w:tooltip="Указ Президента РФ от 14.02.2014 N 80 &quot;О некоторых вопросах организации деятельности по противодействию коррупции&quot; {КонсультантПлюс}">
              <w:r>
                <w:rPr>
                  <w:sz w:val="20"/>
                  <w:color w:val="0000ff"/>
                </w:rPr>
                <w:t xml:space="preserve">N 80</w:t>
              </w:r>
            </w:hyperlink>
            <w:r>
              <w:rPr>
                <w:sz w:val="20"/>
                <w:color w:val="392c69"/>
              </w:rPr>
              <w:t xml:space="preserve">, от 09.10.2017 </w:t>
            </w:r>
            <w:hyperlink w:history="0" r:id="rId16" w:tooltip="Указ Президента РФ от 09.10.2017 N 472 (ред. от 26.06.2023) &quot;О представлении атаманом Всероссийского казачьего общества, гражданином, претендующим на замещение должности атамана Всероссийского казачьего общества, и атаманом войскового казачьего общества, внесенного в государственный реестр казачьих обществ в Российской Федерации, сведений о доходах, об имуществе и обязательствах имущественного характера и о внесении изменения в форму справки о доходах, расходах, об имуществе и обязательствах имущественного  {КонсультантПлюс}">
              <w:r>
                <w:rPr>
                  <w:sz w:val="20"/>
                  <w:color w:val="0000ff"/>
                </w:rPr>
                <w:t xml:space="preserve">N 472</w:t>
              </w:r>
            </w:hyperlink>
            <w:r>
              <w:rPr>
                <w:sz w:val="20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0"/>
                <w:color w:val="392c69"/>
              </w:rPr>
              <w:t xml:space="preserve">от 13.05.2019 </w:t>
            </w:r>
            <w:hyperlink w:history="0" r:id="rId17" w:tooltip="Указ Президента РФ от 13.05.2019 N 217 (ред. от 26.06.2023) &quot;О мерах по реализации отдельных положений Федерального закона &quot;Об уполномоченном по правам потребителей финансовых услуг&quot; (вместе с &quot;Положением о представлении гражданином, претендующим на замещение должности главного финансового уполномоченного, и лицом, замещающим указанную должность, сведений о своих доходах, об имуществе и обязательствах имущественного характера, о доходах, об имуществе и обязательствах имущественного характера своих супруги ( {КонсультантПлюс}">
              <w:r>
                <w:rPr>
                  <w:sz w:val="20"/>
                  <w:color w:val="0000ff"/>
                </w:rPr>
                <w:t xml:space="preserve">N 217</w:t>
              </w:r>
            </w:hyperlink>
            <w:r>
              <w:rPr>
                <w:sz w:val="20"/>
                <w:color w:val="392c69"/>
              </w:rPr>
              <w:t xml:space="preserve">, от 17.05.2021 </w:t>
            </w:r>
            <w:hyperlink w:history="0" r:id="rId18" w:tooltip="Указ Президента РФ от 17.05.2021 N 285 &quot;О внесении изменений в некоторые акты Президента Российской Федерации&quot; {КонсультантПлюс}">
              <w:r>
                <w:rPr>
                  <w:sz w:val="20"/>
                  <w:color w:val="0000ff"/>
                </w:rPr>
                <w:t xml:space="preserve">N 285</w:t>
              </w:r>
            </w:hyperlink>
            <w:r>
              <w:rPr>
                <w:sz w:val="20"/>
                <w:color w:val="392c69"/>
              </w:rPr>
              <w:t xml:space="preserve">, от 25.01.2024 </w:t>
            </w:r>
            <w:hyperlink w:history="0" r:id="rId19" w:tooltip="Указ Президента РФ от 25.01.2024 N 71 &quot;О внесении изменений в некоторые акты Президента Российской Федерации&quot; {КонсультантПлюс}">
              <w:r>
                <w:rPr>
                  <w:sz w:val="20"/>
                  <w:color w:val="0000ff"/>
                </w:rPr>
                <w:t xml:space="preserve">N 71</w:t>
              </w:r>
            </w:hyperlink>
            <w:r>
              <w:rPr>
                <w:sz w:val="20"/>
                <w:color w:val="392c69"/>
              </w:rPr>
              <w:t xml:space="preserve">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целях создания системы противодействия коррупции в Российской Федерации и устранения причин, ее порождающих, постановляю: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Образовать Совет при Президенте Российской Федерации по противодействию коррупции (далее - Совет).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Председателем Совета является Президент Российской Федерации.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основными задачами Совета являются: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предложений Президенту Российской Федерации, касающихся выработки и реализации государственной политики в области противодействия коррупции;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координация деятельности федеральных органов исполнительной власти,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противодействия коррупции;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контроль за реализацией мероприятий, предусмотренных Национальным планом противодействия коррупции;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Совет для решения возложенных на него основных задач: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запрашивает и получает в установленном порядке необходимые материалы от федеральных органов государственной власти, органов государственной власти субъектов Российской Федерации;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приглашает на свои заседания представителей федеральных органов государственной власти, органов государственной власти субъектов Российской Федерации и общественных объединений.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 Члены Совета принимают участие в его работе на общественных началах.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Заседание Совета ведет председатель Совета.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Решения Совета оформляются протоколом.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реализации решений Совета могут издаваться указы, распоряжения и даваться поручения Президента Российской Федерации.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 Утратил силу с 28 июля 2012 года. - </w:t>
      </w:r>
      <w:hyperlink w:history="0" r:id="rId20" w:tooltip="Указ Президента РФ от 28.07.2012 N 1060 (ред. от 28.10.2019) &quot;Об утверждении состава Совета при Президенте Российской Федерации по противодействию коррупции и состава президиума этого Совета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РФ от 28.07.2012 N 1060.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 Образовать для решения текущих вопросов деятельности Совета президиум Совета при Президенте Российской Федерации по противодействию коррупции.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состав президиума Совета входят председатель президиума Совета, его заместитель, ответственный секретарь и члены президиума Совета.</w:t>
      </w:r>
    </w:p>
    <w:p>
      <w:pPr>
        <w:pStyle w:val="0"/>
        <w:jc w:val="both"/>
      </w:pPr>
      <w:r>
        <w:rPr>
          <w:sz w:val="20"/>
        </w:rPr>
        <w:t xml:space="preserve">(абзац введен </w:t>
      </w:r>
      <w:hyperlink w:history="0" r:id="rId21" w:tooltip="Указ Президента РФ от 14.02.2014 N 80 &quot;О некоторых вопросах организации деятельности по противодействию коррупции&quot; {КонсультантПлюс}">
        <w:r>
          <w:rPr>
            <w:sz w:val="20"/>
            <w:color w:val="0000ff"/>
          </w:rPr>
          <w:t xml:space="preserve">Указом</w:t>
        </w:r>
      </w:hyperlink>
      <w:r>
        <w:rPr>
          <w:sz w:val="20"/>
        </w:rPr>
        <w:t xml:space="preserve"> Президента РФ от 14.02.2014 N 80)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Председателем президиума Совета является Руководитель Администрации Президента Российской Федерации.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 Утратил силу с 28 июля 2012 года. - </w:t>
      </w:r>
      <w:hyperlink w:history="0" r:id="rId22" w:tooltip="Указ Президента РФ от 28.07.2012 N 1060 (ред. от 28.10.2019) &quot;Об утверждении состава Совета при Президенте Российской Федерации по противодействию коррупции и состава президиума этого Совета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РФ от 28.07.2012 N 1060.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7.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президиум Совета: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формирует повестку дня заседаний Совета;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рассматривает вопросы, связанные с реализацией решений Совета;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создает рабочие группы (комиссии) по отдельным вопросам из числа членов Совета, а также из числа представителей иных государственных органов, представителей общественных объединений и организаций, экспертов, ученых и специалистов;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рассматривает вопросы, касающиеся соблюдения ограничений и запретов, требований о предотвращении или об урегулировании конфликта интересов, исполнения обязанностей, установленных Федеральным </w:t>
      </w:r>
      <w:hyperlink w:history="0" r:id="rId23" w:tooltip="Федеральный закон от 25.12.2008 N 273-ФЗ (ред. от 19.12.2023) &quot;О противодействии корруп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от 25 декабря 2008 г. N 273-ФЗ "О противодействии коррупции", другими федеральными законами в целях противодействия коррупции (далее - требования к служебному (должностному) поведению и (или) требования об урегулировании конфликта интересов), лицами, замещающими государственные должности Российской Федерации, названные в </w:t>
      </w:r>
      <w:hyperlink w:history="0" r:id="rId24" w:tooltip="Указ Президента РФ от 21.09.2009 N 1066 (ред. от 26.10.2023) &quot;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&quot; {КонсультантПлюс}">
        <w:r>
          <w:rPr>
            <w:sz w:val="20"/>
            <w:color w:val="0000ff"/>
          </w:rPr>
          <w:t xml:space="preserve">подпункте "а" пункта 1</w:t>
        </w:r>
      </w:hyperlink>
      <w:r>
        <w:rPr>
          <w:sz w:val="20"/>
        </w:rPr>
        <w:t xml:space="preserve"> Положения 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Федерации, утвержденного Указом Президента Российской Федерации от 21 сентября 2009 г. N 1066, должности федеральной государственной службы, назначение на которые и освобождение от которых осуществляются Президентом Российской Федерации и Правительством Российской Федерации, должности руководителей и заместителей руководителей Аппарата Совета Федерации Федерального Собрания Российской Федерации, Аппарата Государственной Думы Федерального Собрания Российской Федерации, аппарата Центральной избирательной комиссии Российской Федерации и аппарата Счетной палаты Российской Федерации;</w:t>
      </w:r>
    </w:p>
    <w:p>
      <w:pPr>
        <w:pStyle w:val="0"/>
        <w:jc w:val="both"/>
      </w:pPr>
      <w:r>
        <w:rPr>
          <w:sz w:val="20"/>
        </w:rPr>
        <w:t xml:space="preserve">(в ред. </w:t>
      </w:r>
      <w:hyperlink w:history="0" r:id="rId25" w:tooltip="Указ Президента РФ от 25.01.2024 N 71 &quot;О внесении изменений в некоторые акты Президента Российской Федерации&quot; {КонсультантПлюс}">
        <w:r>
          <w:rPr>
            <w:sz w:val="20"/>
            <w:color w:val="0000ff"/>
          </w:rPr>
          <w:t xml:space="preserve">Указа</w:t>
        </w:r>
      </w:hyperlink>
      <w:r>
        <w:rPr>
          <w:sz w:val="20"/>
        </w:rPr>
        <w:t xml:space="preserve"> Президента РФ от 25.01.2024 N 71)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 решению Президента Российской Федерации или Руководителя Администрации Президента Российской Федерации рассматривает вопросы, касающиеся соблюдения требований к служебному (должностному) поведению и (или) требований об урегулировании конфликта интересов лицами, замещающими любые должности, осуществление полномочий по которым влечет за собой обязанность представлять сведения о доходах, об имуществе и обязательствах имущественного характера;</w:t>
      </w:r>
    </w:p>
    <w:p>
      <w:pPr>
        <w:pStyle w:val="0"/>
        <w:jc w:val="both"/>
      </w:pPr>
      <w:r>
        <w:rPr>
          <w:sz w:val="20"/>
        </w:rPr>
        <w:t xml:space="preserve">(в ред. </w:t>
      </w:r>
      <w:hyperlink w:history="0" r:id="rId26" w:tooltip="Указ Президента РФ от 25.01.2024 N 71 &quot;О внесении изменений в некоторые акты Президента Российской Федерации&quot; {КонсультантПлюс}">
        <w:r>
          <w:rPr>
            <w:sz w:val="20"/>
            <w:color w:val="0000ff"/>
          </w:rPr>
          <w:t xml:space="preserve">Указа</w:t>
        </w:r>
      </w:hyperlink>
      <w:r>
        <w:rPr>
          <w:sz w:val="20"/>
        </w:rPr>
        <w:t xml:space="preserve"> Президента РФ от 25.01.2024 N 71)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рассматривает заявления лиц, замещающих должности атаманов Всероссийского казачьего общества или войскового казачьего общества, внесенных в государственный реестр казачьих обществ в Российской Федерации,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детей, уведомления таких лиц о возникновении не зависящих от них обстоятельств, препятствующих соблюдению требований к служебному (должностному) поведению и (или) требований об урегулировании конфликта интересов;</w:t>
      </w:r>
    </w:p>
    <w:p>
      <w:pPr>
        <w:pStyle w:val="0"/>
        <w:jc w:val="both"/>
      </w:pPr>
      <w:r>
        <w:rPr>
          <w:sz w:val="20"/>
        </w:rPr>
        <w:t xml:space="preserve">(в ред. </w:t>
      </w:r>
      <w:hyperlink w:history="0" r:id="rId27" w:tooltip="Указ Президента РФ от 25.01.2024 N 71 &quot;О внесении изменений в некоторые акты Президента Российской Федерации&quot; {КонсультантПлюс}">
        <w:r>
          <w:rPr>
            <w:sz w:val="20"/>
            <w:color w:val="0000ff"/>
          </w:rPr>
          <w:t xml:space="preserve">Указа</w:t>
        </w:r>
      </w:hyperlink>
      <w:r>
        <w:rPr>
          <w:sz w:val="20"/>
        </w:rPr>
        <w:t xml:space="preserve"> Президента РФ от 25.01.2024 N 71)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рассматривает заявления лица, замещающего должность главного финансового уполномоченного,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детей, уведомления такого лица о возникновении не зависящих от него обстоятельств, препятствующих соблюдению требований к служебному (должностному) поведению и (или) требований об урегулировании конфликта интересов;</w:t>
      </w:r>
    </w:p>
    <w:p>
      <w:pPr>
        <w:pStyle w:val="0"/>
        <w:jc w:val="both"/>
      </w:pPr>
      <w:r>
        <w:rPr>
          <w:sz w:val="20"/>
        </w:rPr>
        <w:t xml:space="preserve">(в ред. </w:t>
      </w:r>
      <w:hyperlink w:history="0" r:id="rId28" w:tooltip="Указ Президента РФ от 25.01.2024 N 71 &quot;О внесении изменений в некоторые акты Президента Российской Федерации&quot; {КонсультантПлюс}">
        <w:r>
          <w:rPr>
            <w:sz w:val="20"/>
            <w:color w:val="0000ff"/>
          </w:rPr>
          <w:t xml:space="preserve">Указа</w:t>
        </w:r>
      </w:hyperlink>
      <w:r>
        <w:rPr>
          <w:sz w:val="20"/>
        </w:rPr>
        <w:t xml:space="preserve"> Президента РФ от 25.01.2024 N 71)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заседание президиума Совета ведет председатель президиума Совета либо заместитель председателя президиума Совета;</w:t>
      </w:r>
    </w:p>
    <w:p>
      <w:pPr>
        <w:pStyle w:val="0"/>
        <w:jc w:val="both"/>
      </w:pPr>
      <w:r>
        <w:rPr>
          <w:sz w:val="20"/>
        </w:rPr>
        <w:t xml:space="preserve">(пп. "б" в ред. </w:t>
      </w:r>
      <w:hyperlink w:history="0" r:id="rId29" w:tooltip="Указ Президента РФ от 14.02.2014 N 80 &quot;О некоторых вопросах организации деятельности по противодействию коррупции&quot; {КонсультантПлюс}">
        <w:r>
          <w:rPr>
            <w:sz w:val="20"/>
            <w:color w:val="0000ff"/>
          </w:rPr>
          <w:t xml:space="preserve">Указа</w:t>
        </w:r>
      </w:hyperlink>
      <w:r>
        <w:rPr>
          <w:sz w:val="20"/>
        </w:rPr>
        <w:t xml:space="preserve"> Президента РФ от 14.02.2014 N 80)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для реализации решений президиума Совета могут даваться поручения Президента Российской Федерации;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решения президиума Совета оформляются протоколами.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8. Установить, что председатель президиума Совета: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формирует повестку дня заседаний президиума Совета;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определяет направления деятельности созданных президиумом Совета рабочих групп (комиссий), а также утверждает их руководителей;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организует обеспечение деятельности Совета, решает организационные и иные вопросы, связанные с привлечением для осуществления информационно-аналитических и экспертных работ представителей общественных объединений, научных и иных организаций, а также ученых и специалистов;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докладывает Совету о ходе реализации мероприятий, предусмотренных Национальным планом противодействия коррупции, и иных мероприятий в соответствии с решениями Совета.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9. Председателю президиума Совета в месячный срок представить проект Национального плана противодействия коррупции.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 Признать утратившими силу:</w:t>
      </w:r>
    </w:p>
    <w:p>
      <w:pPr>
        <w:pStyle w:val="0"/>
        <w:spacing w:before="200" w:line-rule="auto"/>
        <w:ind w:firstLine="540"/>
        <w:jc w:val="both"/>
      </w:pPr>
      <w:hyperlink w:history="0" r:id="rId30" w:tooltip="Указ Президента РФ от 03.02.2007 N 129 (с изм. от 11.08.2007) &quot;Об образовани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Российской Федерации от 3 февраля 2007 г. N 129 "Об образовании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г." (Собрание законодательства Российской Федерации, 2007, N 6, ст. 731);</w:t>
      </w:r>
    </w:p>
    <w:p>
      <w:pPr>
        <w:pStyle w:val="0"/>
        <w:spacing w:before="200" w:line-rule="auto"/>
        <w:ind w:firstLine="540"/>
        <w:jc w:val="both"/>
      </w:pPr>
      <w:hyperlink w:history="0" r:id="rId31" w:tooltip="Указ Президента РФ от 11.08.2007 N 1068 &quot;О продлении срока деятельност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Российской Федерации от 11 августа 2007 г. N 1068 "О продлении срока деятельности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г." (Собрание законодательства Российской Федерации, 2007, N 34, ст. 4210).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11. Настоящий Указ вступает в силу со дня его подписания.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Президент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Д.МЕДВЕДЕВ</w:t>
      </w:r>
    </w:p>
    <w:p>
      <w:pPr>
        <w:pStyle w:val="0"/>
      </w:pPr>
      <w:r>
        <w:rPr>
          <w:sz w:val="20"/>
        </w:rPr>
        <w:t xml:space="preserve">Москва, Кремль</w:t>
      </w:r>
    </w:p>
    <w:p>
      <w:pPr>
        <w:pStyle w:val="0"/>
        <w:spacing w:before="200" w:line-rule="auto"/>
      </w:pPr>
      <w:r>
        <w:rPr>
          <w:sz w:val="20"/>
        </w:rPr>
        <w:t xml:space="preserve">19 мая 2008 года</w:t>
      </w:r>
    </w:p>
    <w:p>
      <w:pPr>
        <w:pStyle w:val="0"/>
        <w:spacing w:before="200" w:line-rule="auto"/>
      </w:pPr>
      <w:r>
        <w:rPr>
          <w:sz w:val="20"/>
        </w:rPr>
        <w:t xml:space="preserve">N 815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Указом Президента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19 мая 2008 г. N 815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СОСТАВ</w:t>
      </w:r>
    </w:p>
    <w:p>
      <w:pPr>
        <w:pStyle w:val="2"/>
        <w:jc w:val="center"/>
      </w:pPr>
      <w:r>
        <w:rPr>
          <w:sz w:val="20"/>
        </w:rPr>
        <w:t xml:space="preserve">СОВЕТА ПРИ ПРЕЗИДЕНТЕ РОССИЙСКОЙ ФЕДЕРАЦИИ</w:t>
      </w:r>
    </w:p>
    <w:p>
      <w:pPr>
        <w:pStyle w:val="2"/>
        <w:jc w:val="center"/>
      </w:pPr>
      <w:r>
        <w:rPr>
          <w:sz w:val="20"/>
        </w:rPr>
        <w:t xml:space="preserve">ПО ПРОТИВОДЕЙСТВИЮ КОРРУПЦИИ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Утратил силу с 28 июля 2012 года. - </w:t>
      </w:r>
      <w:hyperlink w:history="0" r:id="rId32" w:tooltip="Указ Президента РФ от 28.07.2012 N 1060 (ред. от 28.10.2019) &quot;Об утверждении состава Совета при Президенте Российской Федерации по противодействию коррупции и состава президиума этого Совета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РФ от 28.07.2012 N 1060.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Указом Президента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19 мая 2008 г. N 815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СОСТАВ</w:t>
      </w:r>
    </w:p>
    <w:p>
      <w:pPr>
        <w:pStyle w:val="2"/>
        <w:jc w:val="center"/>
      </w:pPr>
      <w:r>
        <w:rPr>
          <w:sz w:val="20"/>
        </w:rPr>
        <w:t xml:space="preserve">ПРЕЗИДИУМА СОВЕТА ПРИ ПРЕЗИДЕНТЕ РОССИЙСКОЙ ФЕДЕРАЦИИ</w:t>
      </w:r>
    </w:p>
    <w:p>
      <w:pPr>
        <w:pStyle w:val="2"/>
        <w:jc w:val="center"/>
      </w:pPr>
      <w:r>
        <w:rPr>
          <w:sz w:val="20"/>
        </w:rPr>
        <w:t xml:space="preserve">ПО ПРОТИВОДЕЙСТВИЮ КОРРУПЦИИ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Утратил силу с 28 июля 2012 года. - </w:t>
      </w:r>
      <w:hyperlink w:history="0" r:id="rId33" w:tooltip="Указ Президента РФ от 28.07.2012 N 1060 (ред. от 28.10.2019) &quot;Об утверждении состава Совета при Президенте Российской Федерации по противодействию коррупции и состава президиума этого Совета&quot; ------------ Утратил силу или отменен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РФ от 28.07.2012 N 1060.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Указ Президента РФ от 19.05.2008 N 815</w:t>
            <w:br/>
            <w:t>(ред. от 25.01.2024)</w:t>
            <w:br/>
            <w:t>"О мерах по противодействию коррупции"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25.06.2024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LAW&amp;n=99017&amp;dst=100006" TargetMode = "External"/>
	<Relationship Id="rId8" Type="http://schemas.openxmlformats.org/officeDocument/2006/relationships/hyperlink" Target="https://login.consultant.ru/link/?req=doc&amp;base=LAW&amp;n=468056&amp;dst=100016" TargetMode = "External"/>
	<Relationship Id="rId9" Type="http://schemas.openxmlformats.org/officeDocument/2006/relationships/hyperlink" Target="https://login.consultant.ru/link/?req=doc&amp;base=LAW&amp;n=106429&amp;dst=100006" TargetMode = "External"/>
	<Relationship Id="rId10" Type="http://schemas.openxmlformats.org/officeDocument/2006/relationships/hyperlink" Target="https://login.consultant.ru/link/?req=doc&amp;base=LAW&amp;n=119233&amp;dst=100006" TargetMode = "External"/>
	<Relationship Id="rId11" Type="http://schemas.openxmlformats.org/officeDocument/2006/relationships/hyperlink" Target="https://login.consultant.ru/link/?req=doc&amp;base=LAW&amp;n=124534&amp;dst=100006" TargetMode = "External"/>
	<Relationship Id="rId12" Type="http://schemas.openxmlformats.org/officeDocument/2006/relationships/hyperlink" Target="https://login.consultant.ru/link/?req=doc&amp;base=LAW&amp;n=126629&amp;dst=100006" TargetMode = "External"/>
	<Relationship Id="rId13" Type="http://schemas.openxmlformats.org/officeDocument/2006/relationships/hyperlink" Target="https://login.consultant.ru/link/?req=doc&amp;base=LAW&amp;n=336404&amp;dst=100010" TargetMode = "External"/>
	<Relationship Id="rId14" Type="http://schemas.openxmlformats.org/officeDocument/2006/relationships/hyperlink" Target="https://login.consultant.ru/link/?req=doc&amp;base=LAW&amp;n=468040&amp;dst=100164" TargetMode = "External"/>
	<Relationship Id="rId15" Type="http://schemas.openxmlformats.org/officeDocument/2006/relationships/hyperlink" Target="https://login.consultant.ru/link/?req=doc&amp;base=LAW&amp;n=159006&amp;dst=100007" TargetMode = "External"/>
	<Relationship Id="rId16" Type="http://schemas.openxmlformats.org/officeDocument/2006/relationships/hyperlink" Target="https://login.consultant.ru/link/?req=doc&amp;base=LAW&amp;n=450715&amp;dst=100008" TargetMode = "External"/>
	<Relationship Id="rId17" Type="http://schemas.openxmlformats.org/officeDocument/2006/relationships/hyperlink" Target="https://login.consultant.ru/link/?req=doc&amp;base=LAW&amp;n=450728&amp;dst=100008" TargetMode = "External"/>
	<Relationship Id="rId18" Type="http://schemas.openxmlformats.org/officeDocument/2006/relationships/hyperlink" Target="https://login.consultant.ru/link/?req=doc&amp;base=LAW&amp;n=384204&amp;dst=100013" TargetMode = "External"/>
	<Relationship Id="rId19" Type="http://schemas.openxmlformats.org/officeDocument/2006/relationships/hyperlink" Target="https://login.consultant.ru/link/?req=doc&amp;base=LAW&amp;n=467999&amp;dst=100012" TargetMode = "External"/>
	<Relationship Id="rId20" Type="http://schemas.openxmlformats.org/officeDocument/2006/relationships/hyperlink" Target="https://login.consultant.ru/link/?req=doc&amp;base=LAW&amp;n=336404&amp;dst=100010" TargetMode = "External"/>
	<Relationship Id="rId21" Type="http://schemas.openxmlformats.org/officeDocument/2006/relationships/hyperlink" Target="https://login.consultant.ru/link/?req=doc&amp;base=LAW&amp;n=159006&amp;dst=100008" TargetMode = "External"/>
	<Relationship Id="rId22" Type="http://schemas.openxmlformats.org/officeDocument/2006/relationships/hyperlink" Target="https://login.consultant.ru/link/?req=doc&amp;base=LAW&amp;n=336404&amp;dst=100010" TargetMode = "External"/>
	<Relationship Id="rId23" Type="http://schemas.openxmlformats.org/officeDocument/2006/relationships/hyperlink" Target="https://login.consultant.ru/link/?req=doc&amp;base=LAW&amp;n=464894" TargetMode = "External"/>
	<Relationship Id="rId24" Type="http://schemas.openxmlformats.org/officeDocument/2006/relationships/hyperlink" Target="https://login.consultant.ru/link/?req=doc&amp;base=LAW&amp;n=460646&amp;dst=100121" TargetMode = "External"/>
	<Relationship Id="rId25" Type="http://schemas.openxmlformats.org/officeDocument/2006/relationships/hyperlink" Target="https://login.consultant.ru/link/?req=doc&amp;base=LAW&amp;n=467999&amp;dst=100013" TargetMode = "External"/>
	<Relationship Id="rId26" Type="http://schemas.openxmlformats.org/officeDocument/2006/relationships/hyperlink" Target="https://login.consultant.ru/link/?req=doc&amp;base=LAW&amp;n=467999&amp;dst=100015" TargetMode = "External"/>
	<Relationship Id="rId27" Type="http://schemas.openxmlformats.org/officeDocument/2006/relationships/hyperlink" Target="https://login.consultant.ru/link/?req=doc&amp;base=LAW&amp;n=467999&amp;dst=100017" TargetMode = "External"/>
	<Relationship Id="rId28" Type="http://schemas.openxmlformats.org/officeDocument/2006/relationships/hyperlink" Target="https://login.consultant.ru/link/?req=doc&amp;base=LAW&amp;n=467999&amp;dst=100019" TargetMode = "External"/>
	<Relationship Id="rId29" Type="http://schemas.openxmlformats.org/officeDocument/2006/relationships/hyperlink" Target="https://login.consultant.ru/link/?req=doc&amp;base=LAW&amp;n=159006&amp;dst=100011" TargetMode = "External"/>
	<Relationship Id="rId30" Type="http://schemas.openxmlformats.org/officeDocument/2006/relationships/hyperlink" Target="https://login.consultant.ru/link/?req=doc&amp;base=EXP&amp;n=382869" TargetMode = "External"/>
	<Relationship Id="rId31" Type="http://schemas.openxmlformats.org/officeDocument/2006/relationships/hyperlink" Target="https://login.consultant.ru/link/?req=doc&amp;base=EXP&amp;n=397224" TargetMode = "External"/>
	<Relationship Id="rId32" Type="http://schemas.openxmlformats.org/officeDocument/2006/relationships/hyperlink" Target="https://login.consultant.ru/link/?req=doc&amp;base=LAW&amp;n=336404&amp;dst=100010" TargetMode = "External"/>
	<Relationship Id="rId33" Type="http://schemas.openxmlformats.org/officeDocument/2006/relationships/hyperlink" Target="https://login.consultant.ru/link/?req=doc&amp;base=LAW&amp;n=336404&amp;dst=100010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4024.00.01</Application>
  <Company>КонсультантПлюс Версия 4024.00.01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 Президента РФ от 19.05.2008 N 815
(ред. от 25.01.2024)
"О мерах по противодействию коррупции"</dc:title>
  <dcterms:created xsi:type="dcterms:W3CDTF">2024-06-25T05:11:29Z</dcterms:created>
</cp:coreProperties>
</file>