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927B9" w14:textId="776284AF" w:rsidR="00612676" w:rsidRPr="005D60AD" w:rsidRDefault="00E8262C" w:rsidP="00D9388A">
      <w:pPr>
        <w:pStyle w:val="Heading1"/>
        <w:spacing w:before="120" w:after="120" w:line="240" w:lineRule="auto"/>
        <w:jc w:val="center"/>
        <w:rPr>
          <w:rFonts w:asciiTheme="minorHAnsi" w:hAnsiTheme="minorHAnsi"/>
          <w:sz w:val="20"/>
          <w:szCs w:val="20"/>
        </w:rPr>
      </w:pPr>
      <w:r>
        <w:rPr>
          <w:rFonts w:asciiTheme="minorHAnsi" w:hAnsiTheme="minorHAnsi"/>
          <w:sz w:val="20"/>
          <w:szCs w:val="20"/>
        </w:rPr>
        <w:t>Facilitation Guide</w:t>
      </w:r>
      <w:r w:rsidR="00D04529" w:rsidRPr="005D60AD">
        <w:rPr>
          <w:rFonts w:asciiTheme="minorHAnsi" w:hAnsiTheme="minorHAnsi"/>
          <w:sz w:val="20"/>
          <w:szCs w:val="20"/>
        </w:rPr>
        <w:t xml:space="preserve"> (DRAFT)</w:t>
      </w:r>
    </w:p>
    <w:p w14:paraId="0D45AB78" w14:textId="6F5111EF" w:rsidR="00FF5450" w:rsidRPr="005D60AD" w:rsidRDefault="00E8262C" w:rsidP="00DD19AA">
      <w:pPr>
        <w:pStyle w:val="Heading2"/>
        <w:spacing w:before="120" w:after="120" w:line="240" w:lineRule="auto"/>
        <w:rPr>
          <w:rFonts w:asciiTheme="minorHAnsi" w:hAnsiTheme="minorHAnsi"/>
          <w:sz w:val="20"/>
          <w:szCs w:val="20"/>
        </w:rPr>
      </w:pPr>
      <w:r>
        <w:rPr>
          <w:rFonts w:asciiTheme="minorHAnsi" w:hAnsiTheme="minorHAnsi"/>
          <w:sz w:val="20"/>
          <w:szCs w:val="20"/>
        </w:rPr>
        <w:t>Introduction</w:t>
      </w:r>
    </w:p>
    <w:p w14:paraId="190EA7CA" w14:textId="6DBD8551" w:rsidR="00E8262C" w:rsidRDefault="00E8262C" w:rsidP="00A60D78">
      <w:pPr>
        <w:pStyle w:val="CommentText"/>
      </w:pPr>
      <w:r>
        <w:t>Reducing Legacy IT spending is a priority of the OFCIO, and the Policy, Budget, and Communications (PBC) team is currently in an information gathering phase to learn as much as we can from subject matter experts about how to</w:t>
      </w:r>
      <w:r w:rsidR="004C24D9">
        <w:t xml:space="preserve"> define and</w:t>
      </w:r>
      <w:bookmarkStart w:id="0" w:name="_GoBack"/>
      <w:bookmarkEnd w:id="0"/>
      <w:r>
        <w:t xml:space="preserve"> approach the </w:t>
      </w:r>
      <w:r w:rsidR="007026C9">
        <w:t>issue</w:t>
      </w:r>
      <w:r>
        <w:t>.</w:t>
      </w:r>
    </w:p>
    <w:p w14:paraId="75F5752E" w14:textId="5C5C9C4F" w:rsidR="00E8262C" w:rsidRDefault="00E8262C" w:rsidP="00A60D78">
      <w:pPr>
        <w:pStyle w:val="CommentText"/>
      </w:pPr>
      <w:r>
        <w:t xml:space="preserve">Ultimately, </w:t>
      </w:r>
      <w:r w:rsidR="00DB2EE8">
        <w:t xml:space="preserve">the goal </w:t>
      </w:r>
      <w:r w:rsidR="00995B18">
        <w:t>is to implement policies and strategies that will reduce</w:t>
      </w:r>
      <w:r w:rsidR="001E7E80">
        <w:t xml:space="preserve"> the </w:t>
      </w:r>
      <w:r w:rsidR="00884777">
        <w:t>ratio</w:t>
      </w:r>
      <w:r w:rsidR="001E7E80">
        <w:t xml:space="preserve"> of</w:t>
      </w:r>
      <w:r w:rsidR="00995B18">
        <w:t xml:space="preserve"> non-pr</w:t>
      </w:r>
      <w:r w:rsidR="00884777">
        <w:t>ovisioned O&amp;M in IT spending</w:t>
      </w:r>
      <w:r>
        <w:t>. We look at the amount of spending as a symptom of deeper issues</w:t>
      </w:r>
      <w:r w:rsidR="00632A4F">
        <w:t xml:space="preserve">, and </w:t>
      </w:r>
      <w:r w:rsidR="007F584B">
        <w:t xml:space="preserve">we’d like to understand </w:t>
      </w:r>
      <w:r w:rsidR="000101D7">
        <w:t>what</w:t>
      </w:r>
      <w:r w:rsidR="00995B18">
        <w:t xml:space="preserve"> </w:t>
      </w:r>
      <w:r w:rsidR="000101D7">
        <w:t xml:space="preserve">those challenges are and find ways to incentivize improvement. </w:t>
      </w:r>
    </w:p>
    <w:p w14:paraId="2479ACA0" w14:textId="3E0C0235" w:rsidR="004C24D9" w:rsidRDefault="004C24D9" w:rsidP="00A60D78">
      <w:pPr>
        <w:pStyle w:val="CommentText"/>
      </w:pPr>
      <w:r>
        <w:t>We’d like to hear from you: What were your challenges, what worked, what didn’t, and what are some ways to proceed?</w:t>
      </w:r>
    </w:p>
    <w:p w14:paraId="568B5C55" w14:textId="261EBCEA" w:rsidR="00995B18" w:rsidRDefault="00A2277F" w:rsidP="00A60D78">
      <w:pPr>
        <w:pStyle w:val="CommentText"/>
      </w:pPr>
      <w:r>
        <w:t>Discussion Questions</w:t>
      </w:r>
      <w:r w:rsidR="00995B18">
        <w:t>:</w:t>
      </w:r>
    </w:p>
    <w:p w14:paraId="481E2F55" w14:textId="14617638" w:rsidR="00003F57" w:rsidRDefault="00522BAB" w:rsidP="00995B18">
      <w:pPr>
        <w:pStyle w:val="ListParagraph"/>
        <w:numPr>
          <w:ilvl w:val="0"/>
          <w:numId w:val="3"/>
        </w:numPr>
        <w:spacing w:before="120" w:after="120" w:line="240" w:lineRule="auto"/>
        <w:rPr>
          <w:rFonts w:cs="Times New Roman"/>
          <w:sz w:val="20"/>
          <w:szCs w:val="20"/>
        </w:rPr>
      </w:pPr>
      <w:r>
        <w:rPr>
          <w:rFonts w:cs="Times New Roman"/>
          <w:sz w:val="20"/>
          <w:szCs w:val="20"/>
        </w:rPr>
        <w:t>Approach to Legacy IT Spending</w:t>
      </w:r>
    </w:p>
    <w:p w14:paraId="490AB9D4" w14:textId="31375DAB" w:rsidR="00003F57" w:rsidRDefault="0061688A" w:rsidP="00A60D78">
      <w:pPr>
        <w:pStyle w:val="ListParagraph"/>
        <w:numPr>
          <w:ilvl w:val="1"/>
          <w:numId w:val="2"/>
        </w:numPr>
        <w:spacing w:before="120" w:after="120" w:line="240" w:lineRule="auto"/>
        <w:rPr>
          <w:rFonts w:cs="Times New Roman"/>
          <w:sz w:val="20"/>
          <w:szCs w:val="20"/>
        </w:rPr>
      </w:pPr>
      <w:r>
        <w:rPr>
          <w:rFonts w:cs="Times New Roman"/>
          <w:sz w:val="20"/>
          <w:szCs w:val="20"/>
        </w:rPr>
        <w:t>How would</w:t>
      </w:r>
      <w:r w:rsidR="00003F57">
        <w:rPr>
          <w:rFonts w:cs="Times New Roman"/>
          <w:sz w:val="20"/>
          <w:szCs w:val="20"/>
        </w:rPr>
        <w:t xml:space="preserve"> you define it?</w:t>
      </w:r>
    </w:p>
    <w:p w14:paraId="63EB94D5" w14:textId="7066C63F" w:rsidR="00003F57" w:rsidRDefault="00003F57" w:rsidP="00A60D78">
      <w:pPr>
        <w:pStyle w:val="ListParagraph"/>
        <w:numPr>
          <w:ilvl w:val="1"/>
          <w:numId w:val="2"/>
        </w:numPr>
        <w:spacing w:before="120" w:after="120" w:line="240" w:lineRule="auto"/>
        <w:rPr>
          <w:rFonts w:cs="Times New Roman"/>
          <w:sz w:val="20"/>
          <w:szCs w:val="20"/>
        </w:rPr>
      </w:pPr>
      <w:r>
        <w:rPr>
          <w:rFonts w:cs="Times New Roman"/>
          <w:sz w:val="20"/>
          <w:szCs w:val="20"/>
        </w:rPr>
        <w:t>What would you do to address it?</w:t>
      </w:r>
    </w:p>
    <w:p w14:paraId="32E1847C" w14:textId="782F4EF3" w:rsidR="0061688A" w:rsidRDefault="0061688A" w:rsidP="00A60D78">
      <w:pPr>
        <w:pStyle w:val="ListParagraph"/>
        <w:numPr>
          <w:ilvl w:val="1"/>
          <w:numId w:val="2"/>
        </w:numPr>
        <w:spacing w:before="120" w:after="120" w:line="240" w:lineRule="auto"/>
        <w:rPr>
          <w:rFonts w:cs="Times New Roman"/>
          <w:sz w:val="20"/>
          <w:szCs w:val="20"/>
        </w:rPr>
      </w:pPr>
      <w:r>
        <w:rPr>
          <w:rFonts w:cs="Times New Roman"/>
          <w:sz w:val="20"/>
          <w:szCs w:val="20"/>
        </w:rPr>
        <w:t>What are the biggest obstacles?</w:t>
      </w:r>
    </w:p>
    <w:p w14:paraId="32BBB7E5" w14:textId="0E7031B2" w:rsidR="00995B18" w:rsidRDefault="004D0F28" w:rsidP="00995B18">
      <w:pPr>
        <w:pStyle w:val="ListParagraph"/>
        <w:numPr>
          <w:ilvl w:val="1"/>
          <w:numId w:val="2"/>
        </w:numPr>
        <w:spacing w:before="120" w:after="120" w:line="240" w:lineRule="auto"/>
        <w:rPr>
          <w:rFonts w:cs="Times New Roman"/>
          <w:sz w:val="20"/>
          <w:szCs w:val="20"/>
        </w:rPr>
      </w:pPr>
      <w:r>
        <w:rPr>
          <w:rFonts w:cs="Times New Roman"/>
          <w:sz w:val="20"/>
          <w:szCs w:val="20"/>
        </w:rPr>
        <w:t>How would you measure success in reducing Legacy IT spending</w:t>
      </w:r>
    </w:p>
    <w:p w14:paraId="012F317D" w14:textId="77777777" w:rsidR="00995B18" w:rsidRPr="00995B18" w:rsidRDefault="00995B18" w:rsidP="00995B18">
      <w:pPr>
        <w:pStyle w:val="ListParagraph"/>
        <w:spacing w:before="120" w:after="120" w:line="240" w:lineRule="auto"/>
        <w:ind w:left="1440"/>
        <w:rPr>
          <w:rFonts w:cs="Times New Roman"/>
          <w:sz w:val="20"/>
          <w:szCs w:val="20"/>
        </w:rPr>
      </w:pPr>
    </w:p>
    <w:p w14:paraId="71A30B69" w14:textId="0E950503" w:rsidR="007A462A" w:rsidRPr="00995B18" w:rsidRDefault="00522BAB" w:rsidP="00995B18">
      <w:pPr>
        <w:pStyle w:val="ListParagraph"/>
        <w:numPr>
          <w:ilvl w:val="0"/>
          <w:numId w:val="4"/>
        </w:numPr>
        <w:spacing w:before="120" w:after="120" w:line="240" w:lineRule="auto"/>
        <w:rPr>
          <w:rFonts w:cs="Times New Roman"/>
          <w:sz w:val="20"/>
          <w:szCs w:val="20"/>
        </w:rPr>
      </w:pPr>
      <w:r>
        <w:rPr>
          <w:rFonts w:cs="Times New Roman"/>
          <w:sz w:val="20"/>
          <w:szCs w:val="20"/>
        </w:rPr>
        <w:t>Legacy IT within agencies</w:t>
      </w:r>
    </w:p>
    <w:p w14:paraId="69D48695" w14:textId="77777777" w:rsidR="000101D7" w:rsidRDefault="000101D7" w:rsidP="000101D7">
      <w:pPr>
        <w:pStyle w:val="ListParagraph"/>
        <w:numPr>
          <w:ilvl w:val="1"/>
          <w:numId w:val="2"/>
        </w:numPr>
        <w:spacing w:before="120" w:after="120" w:line="240" w:lineRule="auto"/>
        <w:rPr>
          <w:rFonts w:cs="Times New Roman"/>
          <w:sz w:val="20"/>
          <w:szCs w:val="20"/>
        </w:rPr>
      </w:pPr>
      <w:r>
        <w:rPr>
          <w:rFonts w:cs="Times New Roman"/>
          <w:sz w:val="20"/>
          <w:szCs w:val="20"/>
        </w:rPr>
        <w:t>How should we approach/frame the issue when talking to agencies?</w:t>
      </w:r>
    </w:p>
    <w:p w14:paraId="10236AA1" w14:textId="77777777" w:rsidR="000101D7" w:rsidRDefault="000101D7" w:rsidP="000101D7">
      <w:pPr>
        <w:pStyle w:val="ListParagraph"/>
        <w:numPr>
          <w:ilvl w:val="1"/>
          <w:numId w:val="2"/>
        </w:numPr>
        <w:spacing w:before="120" w:after="120" w:line="240" w:lineRule="auto"/>
        <w:rPr>
          <w:rFonts w:cs="Times New Roman"/>
          <w:sz w:val="20"/>
          <w:szCs w:val="20"/>
        </w:rPr>
      </w:pPr>
      <w:r>
        <w:rPr>
          <w:rFonts w:cs="Times New Roman"/>
          <w:sz w:val="20"/>
          <w:szCs w:val="20"/>
        </w:rPr>
        <w:t>What are the things we should be aware of in terms of agency culture, bureaucracy, or motivation?</w:t>
      </w:r>
    </w:p>
    <w:p w14:paraId="545F68A3" w14:textId="6B3E1439" w:rsidR="000101D7" w:rsidRDefault="000101D7" w:rsidP="00D9388A">
      <w:pPr>
        <w:pStyle w:val="ListParagraph"/>
        <w:numPr>
          <w:ilvl w:val="1"/>
          <w:numId w:val="2"/>
        </w:numPr>
        <w:spacing w:before="120" w:after="120" w:line="240" w:lineRule="auto"/>
        <w:rPr>
          <w:rFonts w:cs="Times New Roman"/>
          <w:sz w:val="20"/>
          <w:szCs w:val="20"/>
        </w:rPr>
      </w:pPr>
      <w:r>
        <w:rPr>
          <w:rFonts w:cs="Times New Roman"/>
          <w:sz w:val="20"/>
          <w:szCs w:val="20"/>
        </w:rPr>
        <w:t>What specific questions should we ask?</w:t>
      </w:r>
    </w:p>
    <w:p w14:paraId="39BE4B66" w14:textId="70F021BD" w:rsidR="000101D7" w:rsidRPr="000101D7" w:rsidRDefault="00522BAB" w:rsidP="000101D7">
      <w:pPr>
        <w:pStyle w:val="ListParagraph"/>
        <w:numPr>
          <w:ilvl w:val="1"/>
          <w:numId w:val="2"/>
        </w:numPr>
        <w:spacing w:before="120" w:after="120" w:line="240" w:lineRule="auto"/>
        <w:rPr>
          <w:rFonts w:cs="Times New Roman"/>
          <w:sz w:val="20"/>
          <w:szCs w:val="20"/>
        </w:rPr>
      </w:pPr>
      <w:r>
        <w:rPr>
          <w:rFonts w:cs="Times New Roman"/>
          <w:sz w:val="20"/>
          <w:szCs w:val="20"/>
        </w:rPr>
        <w:t>Whom should we speak to aside from the CIO?</w:t>
      </w:r>
    </w:p>
    <w:p w14:paraId="7F87461F" w14:textId="77777777" w:rsidR="00231A56" w:rsidRPr="00231A56" w:rsidRDefault="00231A56" w:rsidP="00231A56">
      <w:pPr>
        <w:pStyle w:val="ListParagraph"/>
        <w:spacing w:before="120" w:after="120" w:line="240" w:lineRule="auto"/>
        <w:ind w:left="1440"/>
        <w:rPr>
          <w:rFonts w:cs="Times New Roman"/>
          <w:sz w:val="20"/>
          <w:szCs w:val="20"/>
        </w:rPr>
      </w:pPr>
    </w:p>
    <w:p w14:paraId="016AA6FD" w14:textId="5756ACB2" w:rsidR="00D9388A" w:rsidRPr="00231A56" w:rsidRDefault="00231A56" w:rsidP="00231A56">
      <w:pPr>
        <w:pStyle w:val="ListParagraph"/>
        <w:numPr>
          <w:ilvl w:val="0"/>
          <w:numId w:val="4"/>
        </w:numPr>
        <w:spacing w:before="120" w:after="120" w:line="240" w:lineRule="auto"/>
        <w:rPr>
          <w:rFonts w:cs="Times New Roman"/>
          <w:sz w:val="20"/>
          <w:szCs w:val="20"/>
        </w:rPr>
      </w:pPr>
      <w:r>
        <w:rPr>
          <w:rFonts w:cs="Times New Roman"/>
          <w:sz w:val="20"/>
          <w:szCs w:val="20"/>
        </w:rPr>
        <w:t>Solutions</w:t>
      </w:r>
    </w:p>
    <w:p w14:paraId="474B44A0" w14:textId="3FC0DE65" w:rsidR="000101D7" w:rsidRDefault="000101D7" w:rsidP="000101D7">
      <w:pPr>
        <w:pStyle w:val="ListParagraph"/>
        <w:numPr>
          <w:ilvl w:val="1"/>
          <w:numId w:val="2"/>
        </w:numPr>
        <w:spacing w:before="120" w:after="120" w:line="240" w:lineRule="auto"/>
        <w:rPr>
          <w:rFonts w:cs="Times New Roman"/>
          <w:sz w:val="20"/>
          <w:szCs w:val="20"/>
        </w:rPr>
      </w:pPr>
      <w:r>
        <w:rPr>
          <w:rFonts w:cs="Times New Roman"/>
          <w:sz w:val="20"/>
          <w:szCs w:val="20"/>
        </w:rPr>
        <w:t>What are specific policies, strategies, or frameworks that we can develop?</w:t>
      </w:r>
    </w:p>
    <w:p w14:paraId="284129FB" w14:textId="65E53043" w:rsidR="000101D7" w:rsidRDefault="00F672AC" w:rsidP="000101D7">
      <w:pPr>
        <w:pStyle w:val="ListParagraph"/>
        <w:numPr>
          <w:ilvl w:val="1"/>
          <w:numId w:val="2"/>
        </w:numPr>
        <w:spacing w:before="120" w:after="120" w:line="240" w:lineRule="auto"/>
        <w:rPr>
          <w:rFonts w:cs="Times New Roman"/>
          <w:sz w:val="20"/>
          <w:szCs w:val="20"/>
        </w:rPr>
      </w:pPr>
      <w:r>
        <w:rPr>
          <w:rFonts w:cs="Times New Roman"/>
          <w:sz w:val="20"/>
          <w:szCs w:val="20"/>
        </w:rPr>
        <w:t xml:space="preserve">What are the associated KPIs, benchmarks, and timelines? </w:t>
      </w:r>
    </w:p>
    <w:p w14:paraId="05FAD046" w14:textId="247977D9" w:rsidR="00BF1DA1" w:rsidRPr="005D60AD" w:rsidRDefault="00BF1DA1" w:rsidP="00F672AC">
      <w:pPr>
        <w:pStyle w:val="ListParagraph"/>
        <w:spacing w:before="120" w:after="120" w:line="240" w:lineRule="auto"/>
        <w:ind w:left="0"/>
        <w:rPr>
          <w:rFonts w:cs="Times New Roman"/>
          <w:sz w:val="20"/>
          <w:szCs w:val="20"/>
        </w:rPr>
      </w:pPr>
    </w:p>
    <w:sectPr w:rsidR="00BF1DA1" w:rsidRPr="005D60AD" w:rsidSect="005D60A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CC2F4" w14:textId="77777777" w:rsidR="00493C04" w:rsidRDefault="00493C04" w:rsidP="001D1F2C">
      <w:pPr>
        <w:spacing w:after="0" w:line="240" w:lineRule="auto"/>
      </w:pPr>
      <w:r>
        <w:separator/>
      </w:r>
    </w:p>
  </w:endnote>
  <w:endnote w:type="continuationSeparator" w:id="0">
    <w:p w14:paraId="5078DA4E" w14:textId="77777777" w:rsidR="00493C04" w:rsidRDefault="00493C04" w:rsidP="001D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ECE08" w14:textId="77777777" w:rsidR="001D1F2C" w:rsidRDefault="001D1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42EF1" w14:textId="77777777" w:rsidR="001D1F2C" w:rsidRDefault="001D1F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04502" w14:textId="77777777" w:rsidR="001D1F2C" w:rsidRDefault="001D1F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19571" w14:textId="77777777" w:rsidR="00493C04" w:rsidRDefault="00493C04" w:rsidP="001D1F2C">
      <w:pPr>
        <w:spacing w:after="0" w:line="240" w:lineRule="auto"/>
      </w:pPr>
      <w:r>
        <w:separator/>
      </w:r>
    </w:p>
  </w:footnote>
  <w:footnote w:type="continuationSeparator" w:id="0">
    <w:p w14:paraId="7039BC66" w14:textId="77777777" w:rsidR="00493C04" w:rsidRDefault="00493C04" w:rsidP="001D1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60AD" w14:textId="77777777" w:rsidR="001D1F2C" w:rsidRDefault="004C24D9">
    <w:pPr>
      <w:pStyle w:val="Header"/>
    </w:pPr>
    <w:r>
      <w:rPr>
        <w:noProof/>
      </w:rPr>
      <w:pict w14:anchorId="0AF3A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8" o:spid="_x0000_s2050"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C92E" w14:textId="77777777" w:rsidR="001D1F2C" w:rsidRDefault="004C24D9">
    <w:pPr>
      <w:pStyle w:val="Header"/>
    </w:pPr>
    <w:r>
      <w:rPr>
        <w:noProof/>
      </w:rPr>
      <w:pict w14:anchorId="3FD626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9" o:spid="_x0000_s2051"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3774C" w14:textId="77777777" w:rsidR="001D1F2C" w:rsidRDefault="004C24D9">
    <w:pPr>
      <w:pStyle w:val="Header"/>
    </w:pPr>
    <w:r>
      <w:rPr>
        <w:noProof/>
      </w:rPr>
      <w:pict w14:anchorId="158815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7" o:spid="_x0000_s2049"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339F2"/>
    <w:multiLevelType w:val="hybridMultilevel"/>
    <w:tmpl w:val="64CC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8150A"/>
    <w:multiLevelType w:val="hybridMultilevel"/>
    <w:tmpl w:val="D528E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319F7"/>
    <w:multiLevelType w:val="hybridMultilevel"/>
    <w:tmpl w:val="901631E4"/>
    <w:lvl w:ilvl="0" w:tplc="D6843B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35504"/>
    <w:multiLevelType w:val="hybridMultilevel"/>
    <w:tmpl w:val="A600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3"/>
    <w:rsid w:val="00003F57"/>
    <w:rsid w:val="000101D7"/>
    <w:rsid w:val="000577A9"/>
    <w:rsid w:val="00066996"/>
    <w:rsid w:val="00096975"/>
    <w:rsid w:val="000A1DFE"/>
    <w:rsid w:val="000D47B3"/>
    <w:rsid w:val="001B0858"/>
    <w:rsid w:val="001D1F2C"/>
    <w:rsid w:val="001E7E80"/>
    <w:rsid w:val="002028C3"/>
    <w:rsid w:val="00231A56"/>
    <w:rsid w:val="0027236B"/>
    <w:rsid w:val="002B6A2B"/>
    <w:rsid w:val="002F067E"/>
    <w:rsid w:val="00341578"/>
    <w:rsid w:val="00394C95"/>
    <w:rsid w:val="00493C04"/>
    <w:rsid w:val="004C24D9"/>
    <w:rsid w:val="004D0F28"/>
    <w:rsid w:val="004D211A"/>
    <w:rsid w:val="00502783"/>
    <w:rsid w:val="00522BAB"/>
    <w:rsid w:val="00564705"/>
    <w:rsid w:val="005A2166"/>
    <w:rsid w:val="005D60AD"/>
    <w:rsid w:val="00612676"/>
    <w:rsid w:val="0061688A"/>
    <w:rsid w:val="00632A4F"/>
    <w:rsid w:val="007026C9"/>
    <w:rsid w:val="00732C1B"/>
    <w:rsid w:val="007A462A"/>
    <w:rsid w:val="007B0C06"/>
    <w:rsid w:val="007F584B"/>
    <w:rsid w:val="00884777"/>
    <w:rsid w:val="00895386"/>
    <w:rsid w:val="008B646F"/>
    <w:rsid w:val="00974075"/>
    <w:rsid w:val="00995B18"/>
    <w:rsid w:val="00A009EA"/>
    <w:rsid w:val="00A2277F"/>
    <w:rsid w:val="00A56BED"/>
    <w:rsid w:val="00A60D78"/>
    <w:rsid w:val="00A61FF8"/>
    <w:rsid w:val="00A908DE"/>
    <w:rsid w:val="00A92EFB"/>
    <w:rsid w:val="00B102E8"/>
    <w:rsid w:val="00BF1DA1"/>
    <w:rsid w:val="00C43F5F"/>
    <w:rsid w:val="00CB03F7"/>
    <w:rsid w:val="00CC568C"/>
    <w:rsid w:val="00D04529"/>
    <w:rsid w:val="00D12329"/>
    <w:rsid w:val="00D9388A"/>
    <w:rsid w:val="00DA1403"/>
    <w:rsid w:val="00DA7FF0"/>
    <w:rsid w:val="00DB2EE8"/>
    <w:rsid w:val="00DD19AA"/>
    <w:rsid w:val="00E02393"/>
    <w:rsid w:val="00E72CF4"/>
    <w:rsid w:val="00E8262C"/>
    <w:rsid w:val="00F6152E"/>
    <w:rsid w:val="00F672AC"/>
    <w:rsid w:val="00FD74A5"/>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B8613"/>
  <w15:docId w15:val="{86791CD7-1427-4C2D-A111-841949FF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9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19A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FF8"/>
    <w:pPr>
      <w:ind w:left="720"/>
      <w:contextualSpacing/>
    </w:pPr>
  </w:style>
  <w:style w:type="character" w:customStyle="1" w:styleId="Heading1Char">
    <w:name w:val="Heading 1 Char"/>
    <w:basedOn w:val="DefaultParagraphFont"/>
    <w:link w:val="Heading1"/>
    <w:uiPriority w:val="9"/>
    <w:rsid w:val="00DD19A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D19AA"/>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1D1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2C"/>
  </w:style>
  <w:style w:type="paragraph" w:styleId="Footer">
    <w:name w:val="footer"/>
    <w:basedOn w:val="Normal"/>
    <w:link w:val="FooterChar"/>
    <w:uiPriority w:val="99"/>
    <w:unhideWhenUsed/>
    <w:rsid w:val="001D1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2C"/>
  </w:style>
  <w:style w:type="character" w:styleId="CommentReference">
    <w:name w:val="annotation reference"/>
    <w:basedOn w:val="DefaultParagraphFont"/>
    <w:uiPriority w:val="99"/>
    <w:semiHidden/>
    <w:unhideWhenUsed/>
    <w:rsid w:val="007A462A"/>
    <w:rPr>
      <w:sz w:val="16"/>
      <w:szCs w:val="16"/>
    </w:rPr>
  </w:style>
  <w:style w:type="paragraph" w:styleId="CommentText">
    <w:name w:val="annotation text"/>
    <w:basedOn w:val="Normal"/>
    <w:link w:val="CommentTextChar"/>
    <w:uiPriority w:val="99"/>
    <w:unhideWhenUsed/>
    <w:rsid w:val="007A462A"/>
    <w:pPr>
      <w:spacing w:line="240" w:lineRule="auto"/>
    </w:pPr>
    <w:rPr>
      <w:sz w:val="20"/>
      <w:szCs w:val="20"/>
    </w:rPr>
  </w:style>
  <w:style w:type="character" w:customStyle="1" w:styleId="CommentTextChar">
    <w:name w:val="Comment Text Char"/>
    <w:basedOn w:val="DefaultParagraphFont"/>
    <w:link w:val="CommentText"/>
    <w:uiPriority w:val="99"/>
    <w:rsid w:val="007A462A"/>
    <w:rPr>
      <w:sz w:val="20"/>
      <w:szCs w:val="20"/>
    </w:rPr>
  </w:style>
  <w:style w:type="paragraph" w:styleId="CommentSubject">
    <w:name w:val="annotation subject"/>
    <w:basedOn w:val="CommentText"/>
    <w:next w:val="CommentText"/>
    <w:link w:val="CommentSubjectChar"/>
    <w:uiPriority w:val="99"/>
    <w:semiHidden/>
    <w:unhideWhenUsed/>
    <w:rsid w:val="007A462A"/>
    <w:rPr>
      <w:b/>
      <w:bCs/>
    </w:rPr>
  </w:style>
  <w:style w:type="character" w:customStyle="1" w:styleId="CommentSubjectChar">
    <w:name w:val="Comment Subject Char"/>
    <w:basedOn w:val="CommentTextChar"/>
    <w:link w:val="CommentSubject"/>
    <w:uiPriority w:val="99"/>
    <w:semiHidden/>
    <w:rsid w:val="007A462A"/>
    <w:rPr>
      <w:b/>
      <w:bCs/>
      <w:sz w:val="20"/>
      <w:szCs w:val="20"/>
    </w:rPr>
  </w:style>
  <w:style w:type="paragraph" w:styleId="BalloonText">
    <w:name w:val="Balloon Text"/>
    <w:basedOn w:val="Normal"/>
    <w:link w:val="BalloonTextChar"/>
    <w:uiPriority w:val="99"/>
    <w:semiHidden/>
    <w:unhideWhenUsed/>
    <w:rsid w:val="007A4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A"/>
    <w:rPr>
      <w:rFonts w:ascii="Tahoma" w:hAnsi="Tahoma" w:cs="Tahoma"/>
      <w:sz w:val="16"/>
      <w:szCs w:val="16"/>
    </w:rPr>
  </w:style>
  <w:style w:type="paragraph" w:styleId="Revision">
    <w:name w:val="Revision"/>
    <w:hidden/>
    <w:uiPriority w:val="99"/>
    <w:semiHidden/>
    <w:rsid w:val="00003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4A48E-0282-45A9-9E45-CB259422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Shilpa (Contractor)</dc:creator>
  <cp:keywords/>
  <dc:description/>
  <cp:lastModifiedBy>Rahaghi, John (Contractor)</cp:lastModifiedBy>
  <cp:revision>15</cp:revision>
  <dcterms:created xsi:type="dcterms:W3CDTF">2015-10-28T13:27:00Z</dcterms:created>
  <dcterms:modified xsi:type="dcterms:W3CDTF">2015-11-02T18:43:00Z</dcterms:modified>
</cp:coreProperties>
</file>