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6895725"/>
        <w:docPartObj>
          <w:docPartGallery w:val="Cover Pages"/>
          <w:docPartUnique/>
        </w:docPartObj>
      </w:sdtPr>
      <w:sdtEndPr/>
      <w:sdtContent>
        <w:p w14:paraId="6E325D11" w14:textId="71E8CE32" w:rsidR="00801384" w:rsidRDefault="00801384"/>
        <w:p w14:paraId="3944408B" w14:textId="6DBC2870" w:rsidR="00801384" w:rsidRDefault="0080138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8F3E0E" wp14:editId="734C74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346DA" w14:textId="1F22E628" w:rsidR="00801384" w:rsidRDefault="00D648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013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FXPower</w:t>
                                    </w:r>
                                    <w:proofErr w:type="spellEnd"/>
                                    <w:r w:rsidR="008013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Scanner V2.0.</w:t>
                                    </w:r>
                                    <w:r w:rsidR="00AE5A2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20</w:t>
                                    </w:r>
                                    <w:r w:rsidR="008013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User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1D403" w14:textId="6B723AAC" w:rsidR="00801384" w:rsidRDefault="0080138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F677B" w14:textId="7BB92865" w:rsidR="00801384" w:rsidRDefault="0080138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John Skinner / Neil Prior (NVP)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8F3E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D9346DA" w14:textId="1F22E628" w:rsidR="00801384" w:rsidRDefault="00D6481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013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FXPower</w:t>
                              </w:r>
                              <w:proofErr w:type="spellEnd"/>
                              <w:r w:rsidR="008013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Scanner V2.0.</w:t>
                              </w:r>
                              <w:r w:rsidR="00AE5A2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20</w:t>
                              </w:r>
                              <w:r w:rsidR="008013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User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11D403" w14:textId="6B723AAC" w:rsidR="00801384" w:rsidRDefault="0080138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FF677B" w14:textId="7BB92865" w:rsidR="00801384" w:rsidRDefault="0080138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John Skinner / Neil Prior (NVP)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41524" wp14:editId="1E4BE44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674ED5" w14:textId="77777777" w:rsidR="00801384" w:rsidRDefault="008013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24152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674ED5" w14:textId="77777777" w:rsidR="00801384" w:rsidRDefault="008013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343203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8D361E" w14:textId="2C5AFA62" w:rsidR="00FB0FAD" w:rsidRDefault="00FB0FAD">
          <w:pPr>
            <w:pStyle w:val="TOCHeading"/>
          </w:pPr>
          <w:r>
            <w:rPr>
              <w:lang w:val="en-GB"/>
            </w:rPr>
            <w:t>Contents</w:t>
          </w:r>
        </w:p>
        <w:p w14:paraId="061E0824" w14:textId="67A733D1" w:rsidR="00BE12E8" w:rsidRDefault="00FB0F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94362" w:history="1">
            <w:r w:rsidR="00BE12E8" w:rsidRPr="003847E6">
              <w:rPr>
                <w:rStyle w:val="Hyperlink"/>
                <w:b/>
                <w:bCs/>
                <w:noProof/>
              </w:rPr>
              <w:t>Description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_Toc104394362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1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492AF4F1" w14:textId="4568FE8F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3" w:history="1">
            <w:r w:rsidR="00BE12E8" w:rsidRPr="003847E6">
              <w:rPr>
                <w:rStyle w:val="Hyperlink"/>
                <w:noProof/>
              </w:rPr>
              <w:t>Document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_Toc104394363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1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10038D4E" w14:textId="19E44E25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4" w:history="1">
            <w:r w:rsidR="00BE12E8" w:rsidRPr="003847E6">
              <w:rPr>
                <w:rStyle w:val="Hyperlink"/>
                <w:noProof/>
              </w:rPr>
              <w:t>Program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_Toc104394364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1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7350B54F" w14:textId="4D453679" w:rsidR="00BE12E8" w:rsidRDefault="00D648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5" w:history="1">
            <w:r w:rsidR="00BE12E8" w:rsidRPr="003847E6">
              <w:rPr>
                <w:rStyle w:val="Hyperlink"/>
                <w:b/>
                <w:bCs/>
                <w:noProof/>
              </w:rPr>
              <w:t>User Input Settings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_Toc104394365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2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7A489EF1" w14:textId="3A577047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6" w:history="1">
            <w:r w:rsidR="00BE12E8" w:rsidRPr="003847E6">
              <w:rPr>
                <w:rStyle w:val="Hyperlink"/>
                <w:noProof/>
              </w:rPr>
              <w:t>MN1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_Toc104394366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2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4F067E82" w14:textId="581280A3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7" w:history="1">
            <w:r w:rsidR="00BE12E8" w:rsidRPr="003847E6">
              <w:rPr>
                <w:rStyle w:val="Hyperlink"/>
                <w:noProof/>
              </w:rPr>
              <w:t>MN1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_Toc104394367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2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47301DEA" w14:textId="003A334E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8" w:history="1">
            <w:r w:rsidR="00BE12E8" w:rsidRPr="003847E6">
              <w:rPr>
                <w:rStyle w:val="Hyperlink"/>
                <w:noProof/>
              </w:rPr>
              <w:t>W1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_Toc104394368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2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1BF867F0" w14:textId="0725E96B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69" w:history="1">
            <w:r w:rsidR="00BE12E8" w:rsidRPr="003847E6">
              <w:rPr>
                <w:rStyle w:val="Hyperlink"/>
                <w:noProof/>
              </w:rPr>
              <w:t>W1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_Toc104394369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2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23B81212" w14:textId="0A3F24F4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0" w:history="1">
            <w:r w:rsidR="00BE12E8" w:rsidRPr="003847E6">
              <w:rPr>
                <w:rStyle w:val="Hyperlink"/>
                <w:noProof/>
              </w:rPr>
              <w:t>D1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_Toc104394370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3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6799F2A3" w14:textId="5C0A1C97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1" w:history="1">
            <w:r w:rsidR="00BE12E8" w:rsidRPr="003847E6">
              <w:rPr>
                <w:rStyle w:val="Hyperlink"/>
                <w:noProof/>
              </w:rPr>
              <w:t>D1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_Toc104394371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3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17FE369A" w14:textId="10E75645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2" w:history="1">
            <w:r w:rsidR="00BE12E8" w:rsidRPr="003847E6">
              <w:rPr>
                <w:rStyle w:val="Hyperlink"/>
                <w:noProof/>
              </w:rPr>
              <w:t>H4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_Toc104394372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3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0E816E31" w14:textId="7070EFCF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3" w:history="1">
            <w:r w:rsidR="00BE12E8" w:rsidRPr="003847E6">
              <w:rPr>
                <w:rStyle w:val="Hyperlink"/>
                <w:noProof/>
              </w:rPr>
              <w:t>H4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_Toc104394373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3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166D02C7" w14:textId="091698CB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4" w:history="1">
            <w:r w:rsidR="00BE12E8" w:rsidRPr="003847E6">
              <w:rPr>
                <w:rStyle w:val="Hyperlink"/>
                <w:noProof/>
              </w:rPr>
              <w:t>H1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_Toc104394374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4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6F104FE0" w14:textId="5C551614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5" w:history="1">
            <w:r w:rsidR="00BE12E8" w:rsidRPr="003847E6">
              <w:rPr>
                <w:rStyle w:val="Hyperlink"/>
                <w:noProof/>
              </w:rPr>
              <w:t>H1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_Toc104394375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4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5FD53E6E" w14:textId="78842676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6" w:history="1">
            <w:r w:rsidR="00BE12E8" w:rsidRPr="003847E6">
              <w:rPr>
                <w:rStyle w:val="Hyperlink"/>
                <w:noProof/>
              </w:rPr>
              <w:t>M30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_Toc104394376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4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12C8FE1F" w14:textId="1380752E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7" w:history="1">
            <w:r w:rsidR="00BE12E8" w:rsidRPr="003847E6">
              <w:rPr>
                <w:rStyle w:val="Hyperlink"/>
                <w:noProof/>
              </w:rPr>
              <w:t>M30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_Toc104394377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4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43C99DEA" w14:textId="514C4314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8" w:history="1">
            <w:r w:rsidR="00BE12E8" w:rsidRPr="003847E6">
              <w:rPr>
                <w:rStyle w:val="Hyperlink"/>
                <w:noProof/>
              </w:rPr>
              <w:t>M15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_Toc104394378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5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28BBEBC2" w14:textId="40A7FBCB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79" w:history="1">
            <w:r w:rsidR="00BE12E8" w:rsidRPr="003847E6">
              <w:rPr>
                <w:rStyle w:val="Hyperlink"/>
                <w:noProof/>
              </w:rPr>
              <w:t>M15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_Toc104394379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5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4C502B78" w14:textId="50B27078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0" w:history="1">
            <w:r w:rsidR="00BE12E8" w:rsidRPr="003847E6">
              <w:rPr>
                <w:rStyle w:val="Hyperlink"/>
                <w:noProof/>
              </w:rPr>
              <w:t>M5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_Toc104394380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5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3AA08B10" w14:textId="5B65E054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1" w:history="1">
            <w:r w:rsidR="00BE12E8" w:rsidRPr="003847E6">
              <w:rPr>
                <w:rStyle w:val="Hyperlink"/>
                <w:noProof/>
              </w:rPr>
              <w:t>M5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_Toc104394381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6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3C03B0F1" w14:textId="5009DD1D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2" w:history="1">
            <w:r w:rsidR="00BE12E8" w:rsidRPr="003847E6">
              <w:rPr>
                <w:rStyle w:val="Hyperlink"/>
                <w:noProof/>
              </w:rPr>
              <w:t>M1 Settings – Primary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_Toc104394382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6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74A7D601" w14:textId="67377963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3" w:history="1">
            <w:r w:rsidR="00BE12E8" w:rsidRPr="003847E6">
              <w:rPr>
                <w:rStyle w:val="Hyperlink"/>
                <w:noProof/>
              </w:rPr>
              <w:t>M1 Settings – Secondary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_Toc104394383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6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65C9D700" w14:textId="6F4FCA53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4" w:history="1">
            <w:r w:rsidR="00BE12E8" w:rsidRPr="003847E6">
              <w:rPr>
                <w:rStyle w:val="Hyperlink"/>
                <w:noProof/>
              </w:rPr>
              <w:t>Filters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_Toc104394384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6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0B4A17E9" w14:textId="70E2D225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5" w:history="1">
            <w:r w:rsidR="00BE12E8" w:rsidRPr="003847E6">
              <w:rPr>
                <w:rStyle w:val="Hyperlink"/>
                <w:noProof/>
              </w:rPr>
              <w:t>General Settings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_Toc104394385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6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3483F141" w14:textId="1CA9AF4C" w:rsidR="00BE12E8" w:rsidRDefault="00D648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4394386" w:history="1">
            <w:r w:rsidR="00BE12E8" w:rsidRPr="003847E6">
              <w:rPr>
                <w:rStyle w:val="Hyperlink"/>
                <w:noProof/>
              </w:rPr>
              <w:t>Display Colours</w:t>
            </w:r>
            <w:r w:rsidR="00BE12E8">
              <w:rPr>
                <w:noProof/>
                <w:webHidden/>
              </w:rPr>
              <w:tab/>
            </w:r>
            <w:r w:rsidR="00BE12E8">
              <w:rPr>
                <w:noProof/>
                <w:webHidden/>
              </w:rPr>
              <w:fldChar w:fldCharType="begin"/>
            </w:r>
            <w:r w:rsidR="00BE12E8">
              <w:rPr>
                <w:noProof/>
                <w:webHidden/>
              </w:rPr>
              <w:instrText xml:space="preserve"> PAGEREF _Toc104394386 \h </w:instrText>
            </w:r>
            <w:r w:rsidR="00BE12E8">
              <w:rPr>
                <w:noProof/>
                <w:webHidden/>
              </w:rPr>
            </w:r>
            <w:r w:rsidR="00BE12E8">
              <w:rPr>
                <w:noProof/>
                <w:webHidden/>
              </w:rPr>
              <w:fldChar w:fldCharType="separate"/>
            </w:r>
            <w:r w:rsidR="00BE12E8">
              <w:rPr>
                <w:noProof/>
                <w:webHidden/>
              </w:rPr>
              <w:t>7</w:t>
            </w:r>
            <w:r w:rsidR="00BE12E8">
              <w:rPr>
                <w:noProof/>
                <w:webHidden/>
              </w:rPr>
              <w:fldChar w:fldCharType="end"/>
            </w:r>
          </w:hyperlink>
        </w:p>
        <w:p w14:paraId="02620D98" w14:textId="44CB1983" w:rsidR="00FB0FAD" w:rsidRDefault="00FB0FAD">
          <w:r>
            <w:rPr>
              <w:b/>
              <w:bCs/>
              <w:lang w:val="en-GB"/>
            </w:rPr>
            <w:fldChar w:fldCharType="end"/>
          </w:r>
        </w:p>
      </w:sdtContent>
    </w:sdt>
    <w:p w14:paraId="2F8B963E" w14:textId="77777777" w:rsidR="00150FF9" w:rsidRDefault="00150FF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Toc104394362"/>
      <w:r>
        <w:rPr>
          <w:b/>
          <w:bCs/>
        </w:rPr>
        <w:br w:type="page"/>
      </w:r>
    </w:p>
    <w:p w14:paraId="6E7C88FF" w14:textId="793CE0DE" w:rsidR="00BE12E8" w:rsidRPr="00C73673" w:rsidRDefault="00BE12E8" w:rsidP="00BE12E8">
      <w:pPr>
        <w:pStyle w:val="Heading1"/>
        <w:rPr>
          <w:b/>
          <w:bCs/>
        </w:rPr>
      </w:pPr>
      <w:r>
        <w:rPr>
          <w:b/>
          <w:bCs/>
        </w:rPr>
        <w:lastRenderedPageBreak/>
        <w:t>Description</w:t>
      </w:r>
      <w:bookmarkEnd w:id="0"/>
    </w:p>
    <w:p w14:paraId="6DB62FDF" w14:textId="58DE33B0" w:rsidR="00BE12E8" w:rsidRDefault="00BE12E8" w:rsidP="00BE12E8">
      <w:pPr>
        <w:pStyle w:val="Heading2"/>
      </w:pPr>
      <w:bookmarkStart w:id="1" w:name="_Toc104394363"/>
      <w:r>
        <w:t>Document</w:t>
      </w:r>
      <w:bookmarkEnd w:id="1"/>
    </w:p>
    <w:p w14:paraId="57C1FFB3" w14:textId="1D47FCB3" w:rsidR="00FB0FAD" w:rsidRDefault="00BE12E8" w:rsidP="001D2B4D">
      <w:pPr>
        <w:pStyle w:val="NoSpacing"/>
      </w:pPr>
      <w:r>
        <w:t>&lt;Nothing here yet&gt;</w:t>
      </w:r>
    </w:p>
    <w:p w14:paraId="3EBC3D6C" w14:textId="77777777" w:rsidR="00FB0FAD" w:rsidRDefault="00FB0FAD" w:rsidP="001D2B4D">
      <w:pPr>
        <w:pStyle w:val="NoSpacing"/>
      </w:pPr>
    </w:p>
    <w:p w14:paraId="5294864C" w14:textId="228A7FF4" w:rsidR="001D2B4D" w:rsidRDefault="00BE12E8" w:rsidP="00BE12E8">
      <w:pPr>
        <w:pStyle w:val="Heading2"/>
      </w:pPr>
      <w:bookmarkStart w:id="2" w:name="_Toc104394364"/>
      <w:r>
        <w:t>Program</w:t>
      </w:r>
      <w:bookmarkEnd w:id="2"/>
    </w:p>
    <w:p w14:paraId="6A7CC0E6" w14:textId="0252E110" w:rsidR="00BE12E8" w:rsidRDefault="00BE12E8" w:rsidP="00BE12E8">
      <w:pPr>
        <w:pStyle w:val="NoSpacing"/>
        <w:tabs>
          <w:tab w:val="left" w:pos="3180"/>
        </w:tabs>
      </w:pPr>
      <w:r>
        <w:t>&lt;Nothing here yet&gt;</w:t>
      </w:r>
      <w:r>
        <w:tab/>
      </w:r>
    </w:p>
    <w:p w14:paraId="4581D337" w14:textId="77777777" w:rsidR="00BE12E8" w:rsidRDefault="00BE12E8" w:rsidP="001D2B4D">
      <w:pPr>
        <w:pStyle w:val="NoSpacing"/>
      </w:pPr>
    </w:p>
    <w:p w14:paraId="262296A2" w14:textId="2B5DD06B" w:rsidR="00857A15" w:rsidRPr="00C73673" w:rsidRDefault="00857A15" w:rsidP="00C73673">
      <w:pPr>
        <w:pStyle w:val="Heading1"/>
        <w:rPr>
          <w:b/>
          <w:bCs/>
        </w:rPr>
      </w:pPr>
      <w:bookmarkStart w:id="3" w:name="_Toc104394365"/>
      <w:r w:rsidRPr="00C73673">
        <w:rPr>
          <w:b/>
          <w:bCs/>
        </w:rPr>
        <w:t xml:space="preserve">User </w:t>
      </w:r>
      <w:r w:rsidR="00C73673" w:rsidRPr="00C73673">
        <w:rPr>
          <w:b/>
          <w:bCs/>
        </w:rPr>
        <w:t xml:space="preserve">Input </w:t>
      </w:r>
      <w:r w:rsidRPr="00C73673">
        <w:rPr>
          <w:b/>
          <w:bCs/>
        </w:rPr>
        <w:t>Settings</w:t>
      </w:r>
      <w:bookmarkEnd w:id="3"/>
    </w:p>
    <w:p w14:paraId="5BFDFA9E" w14:textId="77777777" w:rsidR="00C742FB" w:rsidRPr="001D2B4D" w:rsidRDefault="00C742FB" w:rsidP="00C73673">
      <w:pPr>
        <w:pStyle w:val="Heading2"/>
      </w:pPr>
      <w:bookmarkStart w:id="4" w:name="_Toc104394366"/>
      <w:r w:rsidRPr="001D2B4D">
        <w:t>MN1 Settings – Primary</w:t>
      </w:r>
      <w:bookmarkEnd w:id="4"/>
    </w:p>
    <w:p w14:paraId="39845A96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25940882" w14:textId="7673ED48" w:rsidR="00C742FB" w:rsidRDefault="00C742FB" w:rsidP="006705F0">
      <w:pPr>
        <w:pStyle w:val="NoSpacing"/>
        <w:ind w:left="360" w:firstLine="360"/>
      </w:pPr>
      <w:r>
        <w:t>The number of points used in the calculation formula.</w:t>
      </w:r>
    </w:p>
    <w:p w14:paraId="5862CA68" w14:textId="559F4548" w:rsidR="00D84F82" w:rsidRPr="00006493" w:rsidRDefault="00D84F82" w:rsidP="006705F0">
      <w:pPr>
        <w:pStyle w:val="NoSpacing"/>
        <w:ind w:firstLine="720"/>
        <w:rPr>
          <w:color w:val="FF0000"/>
        </w:rPr>
      </w:pPr>
      <w:bookmarkStart w:id="5" w:name="_Hlk104390304"/>
      <w:r w:rsidRPr="00006493">
        <w:rPr>
          <w:color w:val="FF0000"/>
        </w:rPr>
        <w:t>Default = 70</w:t>
      </w:r>
    </w:p>
    <w:bookmarkEnd w:id="5"/>
    <w:p w14:paraId="3B1718CD" w14:textId="77777777" w:rsidR="00C742FB" w:rsidRDefault="00C742FB" w:rsidP="00C742FB">
      <w:pPr>
        <w:pStyle w:val="NoSpacing"/>
      </w:pPr>
    </w:p>
    <w:p w14:paraId="001F4572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0A1212CC" w14:textId="6B515749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2A8E76F8" w14:textId="2DD42A32" w:rsidR="00D84F82" w:rsidRPr="00006493" w:rsidRDefault="00D84F82" w:rsidP="006705F0">
      <w:pPr>
        <w:pStyle w:val="NoSpacing"/>
        <w:ind w:firstLine="720"/>
        <w:rPr>
          <w:b/>
          <w:bCs/>
          <w:color w:val="FF0000"/>
        </w:rPr>
      </w:pPr>
      <w:bookmarkStart w:id="6" w:name="_Hlk104390464"/>
      <w:r w:rsidRPr="00006493">
        <w:rPr>
          <w:b/>
          <w:bCs/>
          <w:color w:val="FF0000"/>
        </w:rPr>
        <w:t>Default = 50.01</w:t>
      </w:r>
    </w:p>
    <w:bookmarkEnd w:id="6"/>
    <w:p w14:paraId="3F63943C" w14:textId="77777777" w:rsidR="00D84F82" w:rsidRDefault="00D84F82" w:rsidP="00D84F82">
      <w:pPr>
        <w:pStyle w:val="NoSpacing"/>
        <w:ind w:firstLine="360"/>
      </w:pPr>
    </w:p>
    <w:p w14:paraId="7267E05E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16176233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1A1EEF4F" w14:textId="7E352B38" w:rsidR="00C742FB" w:rsidRPr="00006493" w:rsidRDefault="00D165D4" w:rsidP="00C742FB">
      <w:pPr>
        <w:pStyle w:val="NoSpacing"/>
        <w:rPr>
          <w:b/>
          <w:bCs/>
          <w:color w:val="FF0000"/>
        </w:rPr>
      </w:pPr>
      <w:r w:rsidRPr="00CF0303">
        <w:rPr>
          <w:b/>
          <w:bCs/>
        </w:rPr>
        <w:tab/>
      </w:r>
      <w:r w:rsidRPr="00006493">
        <w:rPr>
          <w:b/>
          <w:bCs/>
          <w:color w:val="FF0000"/>
        </w:rPr>
        <w:t>Default = 49.99</w:t>
      </w:r>
    </w:p>
    <w:p w14:paraId="58C7F48F" w14:textId="77777777" w:rsidR="00D165D4" w:rsidRDefault="00D165D4" w:rsidP="00C742FB">
      <w:pPr>
        <w:pStyle w:val="NoSpacing"/>
      </w:pPr>
    </w:p>
    <w:p w14:paraId="2FCF66B1" w14:textId="77777777" w:rsidR="00C742FB" w:rsidRPr="001D2B4D" w:rsidRDefault="00C742FB" w:rsidP="00C73673">
      <w:pPr>
        <w:pStyle w:val="Heading2"/>
      </w:pPr>
      <w:bookmarkStart w:id="7" w:name="_Toc104394367"/>
      <w:r w:rsidRPr="001D2B4D">
        <w:t xml:space="preserve">MN1 Settings – </w:t>
      </w:r>
      <w:r>
        <w:t>Secondary</w:t>
      </w:r>
      <w:bookmarkEnd w:id="7"/>
    </w:p>
    <w:p w14:paraId="42A36898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11F07653" w14:textId="77777777" w:rsidR="00C742FB" w:rsidRDefault="00C742FB" w:rsidP="006705F0">
      <w:pPr>
        <w:pStyle w:val="NoSpacing"/>
        <w:ind w:left="360" w:firstLine="360"/>
      </w:pPr>
      <w:r>
        <w:t>The number of points used in the calculation formula.</w:t>
      </w:r>
    </w:p>
    <w:p w14:paraId="17250682" w14:textId="77777777" w:rsidR="00D84F82" w:rsidRPr="00006493" w:rsidRDefault="00D84F82" w:rsidP="006705F0">
      <w:pPr>
        <w:pStyle w:val="NoSpacing"/>
        <w:ind w:firstLine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70</w:t>
      </w:r>
    </w:p>
    <w:p w14:paraId="50F7FF3B" w14:textId="77777777" w:rsidR="00C742FB" w:rsidRDefault="00C742FB" w:rsidP="00C742FB">
      <w:pPr>
        <w:pStyle w:val="NoSpacing"/>
      </w:pPr>
    </w:p>
    <w:p w14:paraId="5507534C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151374C9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644C5B13" w14:textId="77777777" w:rsidR="00D84F82" w:rsidRPr="00006493" w:rsidRDefault="00D84F82" w:rsidP="006705F0">
      <w:pPr>
        <w:pStyle w:val="NoSpacing"/>
        <w:ind w:firstLine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50.01</w:t>
      </w:r>
    </w:p>
    <w:p w14:paraId="26740542" w14:textId="77777777" w:rsidR="00C742FB" w:rsidRDefault="00C742FB" w:rsidP="00C742FB">
      <w:pPr>
        <w:pStyle w:val="NoSpacing"/>
      </w:pPr>
    </w:p>
    <w:p w14:paraId="4BFA7E55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63CD560C" w14:textId="4A53941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71AC839D" w14:textId="77777777" w:rsidR="00D165D4" w:rsidRPr="00CF0303" w:rsidRDefault="00D165D4" w:rsidP="00D165D4">
      <w:pPr>
        <w:pStyle w:val="NoSpacing"/>
        <w:rPr>
          <w:b/>
          <w:bCs/>
        </w:rPr>
      </w:pPr>
      <w:r w:rsidRPr="00CF0303">
        <w:rPr>
          <w:b/>
          <w:bCs/>
        </w:rPr>
        <w:tab/>
        <w:t>Default = 49.99</w:t>
      </w:r>
    </w:p>
    <w:p w14:paraId="576AFC06" w14:textId="77777777" w:rsidR="00C742FB" w:rsidRDefault="00C742FB" w:rsidP="00C742FB">
      <w:pPr>
        <w:pStyle w:val="NoSpacing"/>
        <w:rPr>
          <w:b/>
          <w:bCs/>
        </w:rPr>
      </w:pPr>
    </w:p>
    <w:p w14:paraId="3E536113" w14:textId="6A4728C1" w:rsidR="00C742FB" w:rsidRPr="001D2B4D" w:rsidRDefault="00C742FB" w:rsidP="00C73673">
      <w:pPr>
        <w:pStyle w:val="Heading2"/>
      </w:pPr>
      <w:bookmarkStart w:id="8" w:name="_Toc104394368"/>
      <w:r>
        <w:t>W</w:t>
      </w:r>
      <w:r w:rsidRPr="001D2B4D">
        <w:t>1 Settings – Primary</w:t>
      </w:r>
      <w:bookmarkEnd w:id="8"/>
    </w:p>
    <w:p w14:paraId="1FBFE926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20602914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02777941" w14:textId="77777777" w:rsidR="00D84F82" w:rsidRPr="00006493" w:rsidRDefault="00D84F82" w:rsidP="00D84F82">
      <w:pPr>
        <w:pStyle w:val="NoSpacing"/>
        <w:ind w:left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70</w:t>
      </w:r>
    </w:p>
    <w:p w14:paraId="2414A8AD" w14:textId="77777777" w:rsidR="00C742FB" w:rsidRDefault="00C742FB" w:rsidP="00C742FB">
      <w:pPr>
        <w:pStyle w:val="NoSpacing"/>
      </w:pPr>
    </w:p>
    <w:p w14:paraId="4797C878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24F27258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604EE601" w14:textId="77777777" w:rsidR="00D84F82" w:rsidRPr="00006493" w:rsidRDefault="00D84F82" w:rsidP="006705F0">
      <w:pPr>
        <w:pStyle w:val="NoSpacing"/>
        <w:ind w:firstLine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50.01</w:t>
      </w:r>
    </w:p>
    <w:p w14:paraId="04197024" w14:textId="77777777" w:rsidR="00C742FB" w:rsidRDefault="00C742FB" w:rsidP="00C742FB">
      <w:pPr>
        <w:pStyle w:val="NoSpacing"/>
      </w:pPr>
    </w:p>
    <w:p w14:paraId="5EEFC435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2F4708C3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024221D7" w14:textId="77777777" w:rsidR="00D165D4" w:rsidRPr="00CF0303" w:rsidRDefault="00D165D4" w:rsidP="00D165D4">
      <w:pPr>
        <w:pStyle w:val="NoSpacing"/>
        <w:rPr>
          <w:b/>
          <w:bCs/>
        </w:rPr>
      </w:pPr>
      <w:r w:rsidRPr="00CF0303">
        <w:rPr>
          <w:b/>
          <w:bCs/>
        </w:rPr>
        <w:tab/>
      </w:r>
      <w:r w:rsidRPr="00006493">
        <w:rPr>
          <w:b/>
          <w:bCs/>
          <w:color w:val="FF0000"/>
        </w:rPr>
        <w:t>Default = 49.99</w:t>
      </w:r>
    </w:p>
    <w:p w14:paraId="5327DCB5" w14:textId="00136F08" w:rsidR="00C742FB" w:rsidRDefault="00C742FB" w:rsidP="00C742FB">
      <w:pPr>
        <w:pStyle w:val="NoSpacing"/>
      </w:pPr>
    </w:p>
    <w:p w14:paraId="3B4AEA9D" w14:textId="7F84189C" w:rsidR="00C742FB" w:rsidRPr="001D2B4D" w:rsidRDefault="00C742FB" w:rsidP="00C73673">
      <w:pPr>
        <w:pStyle w:val="Heading2"/>
      </w:pPr>
      <w:bookmarkStart w:id="9" w:name="_Toc104394369"/>
      <w:r>
        <w:lastRenderedPageBreak/>
        <w:t>W</w:t>
      </w:r>
      <w:r w:rsidRPr="001D2B4D">
        <w:t xml:space="preserve">1 Settings – </w:t>
      </w:r>
      <w:r>
        <w:t>Secondary</w:t>
      </w:r>
      <w:bookmarkEnd w:id="9"/>
    </w:p>
    <w:p w14:paraId="4417613A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4FF9BFE4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3C7365CA" w14:textId="77777777" w:rsidR="00D84F82" w:rsidRPr="00006493" w:rsidRDefault="00D84F82" w:rsidP="00D84F82">
      <w:pPr>
        <w:pStyle w:val="NoSpacing"/>
        <w:ind w:left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70</w:t>
      </w:r>
    </w:p>
    <w:p w14:paraId="3B437528" w14:textId="77777777" w:rsidR="00C742FB" w:rsidRDefault="00C742FB" w:rsidP="00C742FB">
      <w:pPr>
        <w:pStyle w:val="NoSpacing"/>
      </w:pPr>
    </w:p>
    <w:p w14:paraId="25F24584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5A61A574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4DDAA91A" w14:textId="77777777" w:rsidR="00D84F82" w:rsidRPr="00006493" w:rsidRDefault="00D84F82" w:rsidP="006705F0">
      <w:pPr>
        <w:pStyle w:val="NoSpacing"/>
        <w:ind w:firstLine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50.01</w:t>
      </w:r>
    </w:p>
    <w:p w14:paraId="6F153E6F" w14:textId="77777777" w:rsidR="00C742FB" w:rsidRDefault="00C742FB" w:rsidP="00C742FB">
      <w:pPr>
        <w:pStyle w:val="NoSpacing"/>
      </w:pPr>
    </w:p>
    <w:p w14:paraId="1D092CBA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04058D8D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3E18D5B3" w14:textId="77777777" w:rsidR="00D165D4" w:rsidRPr="00006493" w:rsidRDefault="00D165D4" w:rsidP="00D165D4">
      <w:pPr>
        <w:pStyle w:val="NoSpacing"/>
        <w:rPr>
          <w:b/>
          <w:bCs/>
          <w:color w:val="FF0000"/>
        </w:rPr>
      </w:pPr>
      <w:r w:rsidRPr="00CF0303">
        <w:rPr>
          <w:b/>
          <w:bCs/>
        </w:rPr>
        <w:tab/>
      </w:r>
      <w:r w:rsidRPr="00006493">
        <w:rPr>
          <w:b/>
          <w:bCs/>
          <w:color w:val="FF0000"/>
        </w:rPr>
        <w:t>Default = 49.99</w:t>
      </w:r>
    </w:p>
    <w:p w14:paraId="6414139E" w14:textId="77777777" w:rsidR="00C742FB" w:rsidRDefault="00C742FB" w:rsidP="00C742FB">
      <w:pPr>
        <w:pStyle w:val="NoSpacing"/>
        <w:rPr>
          <w:b/>
          <w:bCs/>
        </w:rPr>
      </w:pPr>
    </w:p>
    <w:p w14:paraId="7141737B" w14:textId="4BFEB23E" w:rsidR="00C742FB" w:rsidRPr="001D2B4D" w:rsidRDefault="00C742FB" w:rsidP="00C73673">
      <w:pPr>
        <w:pStyle w:val="Heading2"/>
      </w:pPr>
      <w:bookmarkStart w:id="10" w:name="_Toc104394370"/>
      <w:r>
        <w:t>D1</w:t>
      </w:r>
      <w:r w:rsidRPr="001D2B4D">
        <w:t xml:space="preserve"> Settings – Primary</w:t>
      </w:r>
      <w:bookmarkEnd w:id="10"/>
    </w:p>
    <w:p w14:paraId="76F822C7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285B181E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3214D28C" w14:textId="77777777" w:rsidR="00D84F82" w:rsidRPr="00006493" w:rsidRDefault="00D84F82" w:rsidP="00D84F82">
      <w:pPr>
        <w:pStyle w:val="NoSpacing"/>
        <w:ind w:left="720"/>
        <w:rPr>
          <w:b/>
          <w:bCs/>
          <w:color w:val="FF0000"/>
        </w:rPr>
      </w:pPr>
      <w:r w:rsidRPr="00006493">
        <w:rPr>
          <w:b/>
          <w:bCs/>
          <w:color w:val="FF0000"/>
        </w:rPr>
        <w:t>Default = 70</w:t>
      </w:r>
    </w:p>
    <w:p w14:paraId="49B8F90F" w14:textId="77777777" w:rsidR="00C742FB" w:rsidRDefault="00C742FB" w:rsidP="00C742FB">
      <w:pPr>
        <w:pStyle w:val="NoSpacing"/>
      </w:pPr>
    </w:p>
    <w:p w14:paraId="58379D33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689684D1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58962422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71723737" w14:textId="77777777" w:rsidR="00C742FB" w:rsidRDefault="00C742FB" w:rsidP="00C742FB">
      <w:pPr>
        <w:pStyle w:val="NoSpacing"/>
      </w:pPr>
    </w:p>
    <w:p w14:paraId="45BD2B65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0536A99F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59CB0E64" w14:textId="77777777" w:rsidR="00D165D4" w:rsidRPr="00006493" w:rsidRDefault="00D165D4" w:rsidP="00D165D4">
      <w:pPr>
        <w:pStyle w:val="NoSpacing"/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1D15E9C4" w14:textId="77777777" w:rsidR="00C742FB" w:rsidRDefault="00C742FB" w:rsidP="00C742FB">
      <w:pPr>
        <w:pStyle w:val="NoSpacing"/>
      </w:pPr>
    </w:p>
    <w:p w14:paraId="6CB5D619" w14:textId="1D5137DD" w:rsidR="00C742FB" w:rsidRPr="001D2B4D" w:rsidRDefault="00C742FB" w:rsidP="00C73673">
      <w:pPr>
        <w:pStyle w:val="Heading2"/>
      </w:pPr>
      <w:bookmarkStart w:id="11" w:name="_Toc104394371"/>
      <w:r>
        <w:t>D</w:t>
      </w:r>
      <w:r w:rsidRPr="001D2B4D">
        <w:t xml:space="preserve">1 Settings – </w:t>
      </w:r>
      <w:r>
        <w:t>Secondary</w:t>
      </w:r>
      <w:bookmarkEnd w:id="11"/>
    </w:p>
    <w:p w14:paraId="16E36B61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2D9B2A1A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63DE1F5F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34AAF453" w14:textId="77777777" w:rsidR="00C742FB" w:rsidRDefault="00C742FB" w:rsidP="00C742FB">
      <w:pPr>
        <w:pStyle w:val="NoSpacing"/>
      </w:pPr>
    </w:p>
    <w:p w14:paraId="1D6BD591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4CECE51B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12F51674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371E16F3" w14:textId="77777777" w:rsidR="00C742FB" w:rsidRDefault="00C742FB" w:rsidP="00C742FB">
      <w:pPr>
        <w:pStyle w:val="NoSpacing"/>
      </w:pPr>
    </w:p>
    <w:p w14:paraId="18632F76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30208AC6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5DF4056B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6B789DA7" w14:textId="190F8A17" w:rsidR="00C742FB" w:rsidRDefault="00C742FB" w:rsidP="00C742FB">
      <w:pPr>
        <w:pStyle w:val="NoSpacing"/>
        <w:rPr>
          <w:b/>
          <w:bCs/>
        </w:rPr>
      </w:pPr>
    </w:p>
    <w:p w14:paraId="0431455D" w14:textId="713EAC51" w:rsidR="00150FF9" w:rsidRDefault="00150FF9" w:rsidP="00C742FB">
      <w:pPr>
        <w:pStyle w:val="NoSpacing"/>
        <w:rPr>
          <w:b/>
          <w:bCs/>
        </w:rPr>
      </w:pPr>
    </w:p>
    <w:p w14:paraId="0C658DB9" w14:textId="0253414A" w:rsidR="00150FF9" w:rsidRDefault="00150FF9" w:rsidP="00C742FB">
      <w:pPr>
        <w:pStyle w:val="NoSpacing"/>
        <w:rPr>
          <w:b/>
          <w:bCs/>
        </w:rPr>
      </w:pPr>
    </w:p>
    <w:p w14:paraId="4EFC56F3" w14:textId="43D8FC4A" w:rsidR="00150FF9" w:rsidRDefault="00150FF9" w:rsidP="00C742FB">
      <w:pPr>
        <w:pStyle w:val="NoSpacing"/>
        <w:rPr>
          <w:b/>
          <w:bCs/>
        </w:rPr>
      </w:pPr>
    </w:p>
    <w:p w14:paraId="7653736E" w14:textId="3EC919E3" w:rsidR="00150FF9" w:rsidRDefault="00150FF9" w:rsidP="00C742FB">
      <w:pPr>
        <w:pStyle w:val="NoSpacing"/>
        <w:rPr>
          <w:b/>
          <w:bCs/>
        </w:rPr>
      </w:pPr>
    </w:p>
    <w:p w14:paraId="43F2F2A1" w14:textId="0B9C1A4D" w:rsidR="00150FF9" w:rsidRDefault="00150FF9" w:rsidP="00C742FB">
      <w:pPr>
        <w:pStyle w:val="NoSpacing"/>
        <w:rPr>
          <w:b/>
          <w:bCs/>
        </w:rPr>
      </w:pPr>
    </w:p>
    <w:p w14:paraId="7EA9C10E" w14:textId="6769005D" w:rsidR="00150FF9" w:rsidRDefault="00150FF9" w:rsidP="00C742FB">
      <w:pPr>
        <w:pStyle w:val="NoSpacing"/>
        <w:rPr>
          <w:b/>
          <w:bCs/>
        </w:rPr>
      </w:pPr>
    </w:p>
    <w:p w14:paraId="423FEE30" w14:textId="6F4A0EAC" w:rsidR="00150FF9" w:rsidRDefault="00150FF9" w:rsidP="00C742FB">
      <w:pPr>
        <w:pStyle w:val="NoSpacing"/>
        <w:rPr>
          <w:b/>
          <w:bCs/>
        </w:rPr>
      </w:pPr>
    </w:p>
    <w:p w14:paraId="0721D666" w14:textId="6C8C23E5" w:rsidR="00150FF9" w:rsidRDefault="00150FF9" w:rsidP="00C742FB">
      <w:pPr>
        <w:pStyle w:val="NoSpacing"/>
        <w:rPr>
          <w:b/>
          <w:bCs/>
        </w:rPr>
      </w:pPr>
    </w:p>
    <w:p w14:paraId="5749EF97" w14:textId="77777777" w:rsidR="00150FF9" w:rsidRDefault="00150FF9" w:rsidP="00C742FB">
      <w:pPr>
        <w:pStyle w:val="NoSpacing"/>
        <w:rPr>
          <w:b/>
          <w:bCs/>
        </w:rPr>
      </w:pPr>
    </w:p>
    <w:p w14:paraId="0D44F3B3" w14:textId="60787514" w:rsidR="00C742FB" w:rsidRPr="001D2B4D" w:rsidRDefault="00C742FB" w:rsidP="00C73673">
      <w:pPr>
        <w:pStyle w:val="Heading2"/>
      </w:pPr>
      <w:bookmarkStart w:id="12" w:name="_Toc104394372"/>
      <w:r>
        <w:lastRenderedPageBreak/>
        <w:t>H4</w:t>
      </w:r>
      <w:r w:rsidRPr="001D2B4D">
        <w:t xml:space="preserve"> Settings – Primary</w:t>
      </w:r>
      <w:bookmarkEnd w:id="12"/>
    </w:p>
    <w:p w14:paraId="2945E063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78BDFEF1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5B666989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2BEA609C" w14:textId="77777777" w:rsidR="00C742FB" w:rsidRDefault="00C742FB" w:rsidP="00C742FB">
      <w:pPr>
        <w:pStyle w:val="NoSpacing"/>
      </w:pPr>
    </w:p>
    <w:p w14:paraId="5988FA4A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76F6DCDE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5F6B1B68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778437BE" w14:textId="77777777" w:rsidR="00C742FB" w:rsidRDefault="00C742FB" w:rsidP="00C742FB">
      <w:pPr>
        <w:pStyle w:val="NoSpacing"/>
      </w:pPr>
    </w:p>
    <w:p w14:paraId="265B610C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1AA6C7ED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7580B3B5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0B509C47" w14:textId="77777777" w:rsidR="00C742FB" w:rsidRDefault="00C742FB" w:rsidP="00C742FB">
      <w:pPr>
        <w:pStyle w:val="NoSpacing"/>
      </w:pPr>
    </w:p>
    <w:p w14:paraId="2E8806B8" w14:textId="6228C039" w:rsidR="00C742FB" w:rsidRPr="001D2B4D" w:rsidRDefault="00C742FB" w:rsidP="00C73673">
      <w:pPr>
        <w:pStyle w:val="Heading2"/>
      </w:pPr>
      <w:bookmarkStart w:id="13" w:name="_Toc104394373"/>
      <w:r>
        <w:t>H4</w:t>
      </w:r>
      <w:r w:rsidRPr="001D2B4D">
        <w:t xml:space="preserve"> Settings – </w:t>
      </w:r>
      <w:r>
        <w:t>Secondary</w:t>
      </w:r>
      <w:bookmarkEnd w:id="13"/>
    </w:p>
    <w:p w14:paraId="337679CA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632B1605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02EB8770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06F89D47" w14:textId="77777777" w:rsidR="00C742FB" w:rsidRDefault="00C742FB" w:rsidP="00C742FB">
      <w:pPr>
        <w:pStyle w:val="NoSpacing"/>
      </w:pPr>
    </w:p>
    <w:p w14:paraId="0AB67002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13F3AD95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2B07589F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0656F118" w14:textId="77777777" w:rsidR="00C742FB" w:rsidRDefault="00C742FB" w:rsidP="00C742FB">
      <w:pPr>
        <w:pStyle w:val="NoSpacing"/>
      </w:pPr>
    </w:p>
    <w:p w14:paraId="506BCF87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53055585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657B1EC9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0EAEA33D" w14:textId="77777777" w:rsidR="00C742FB" w:rsidRDefault="00C742FB" w:rsidP="00C742FB">
      <w:pPr>
        <w:pStyle w:val="NoSpacing"/>
        <w:rPr>
          <w:b/>
          <w:bCs/>
        </w:rPr>
      </w:pPr>
    </w:p>
    <w:p w14:paraId="5CB91F6B" w14:textId="31C32D65" w:rsidR="00C742FB" w:rsidRPr="001D2B4D" w:rsidRDefault="00C742FB" w:rsidP="00C73673">
      <w:pPr>
        <w:pStyle w:val="Heading2"/>
      </w:pPr>
      <w:bookmarkStart w:id="14" w:name="_Toc104394374"/>
      <w:r>
        <w:t>H</w:t>
      </w:r>
      <w:r w:rsidRPr="001D2B4D">
        <w:t>1 Settings – Primary</w:t>
      </w:r>
      <w:bookmarkEnd w:id="14"/>
    </w:p>
    <w:p w14:paraId="44F737EB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5B29095D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20B77EEC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50590A34" w14:textId="77777777" w:rsidR="00C742FB" w:rsidRDefault="00C742FB" w:rsidP="00C742FB">
      <w:pPr>
        <w:pStyle w:val="NoSpacing"/>
      </w:pPr>
    </w:p>
    <w:p w14:paraId="02E9496E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4AB2C0F3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53DF9E8E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46A108C4" w14:textId="77777777" w:rsidR="00C742FB" w:rsidRDefault="00C742FB" w:rsidP="00C742FB">
      <w:pPr>
        <w:pStyle w:val="NoSpacing"/>
      </w:pPr>
    </w:p>
    <w:p w14:paraId="2ADA138F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0B2D0BF3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3F5904EC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5A302931" w14:textId="2DD57325" w:rsidR="00C742FB" w:rsidRDefault="00C742FB" w:rsidP="00C742FB">
      <w:pPr>
        <w:pStyle w:val="NoSpacing"/>
      </w:pPr>
    </w:p>
    <w:p w14:paraId="70AF24DC" w14:textId="0A2604A3" w:rsidR="00150FF9" w:rsidRDefault="00150FF9" w:rsidP="00C742FB">
      <w:pPr>
        <w:pStyle w:val="NoSpacing"/>
      </w:pPr>
    </w:p>
    <w:p w14:paraId="6F8C864D" w14:textId="38C303F1" w:rsidR="00150FF9" w:rsidRDefault="00150FF9" w:rsidP="00C742FB">
      <w:pPr>
        <w:pStyle w:val="NoSpacing"/>
      </w:pPr>
    </w:p>
    <w:p w14:paraId="2C7B1702" w14:textId="5F86AADF" w:rsidR="00150FF9" w:rsidRDefault="00150FF9" w:rsidP="00C742FB">
      <w:pPr>
        <w:pStyle w:val="NoSpacing"/>
      </w:pPr>
    </w:p>
    <w:p w14:paraId="4C5609C6" w14:textId="6783E5C4" w:rsidR="00150FF9" w:rsidRDefault="00150FF9" w:rsidP="00C742FB">
      <w:pPr>
        <w:pStyle w:val="NoSpacing"/>
      </w:pPr>
    </w:p>
    <w:p w14:paraId="4A126C24" w14:textId="72CBAB7D" w:rsidR="00150FF9" w:rsidRDefault="00150FF9" w:rsidP="00C742FB">
      <w:pPr>
        <w:pStyle w:val="NoSpacing"/>
      </w:pPr>
    </w:p>
    <w:p w14:paraId="0A7EDD04" w14:textId="08A9990D" w:rsidR="00150FF9" w:rsidRDefault="00150FF9" w:rsidP="00C742FB">
      <w:pPr>
        <w:pStyle w:val="NoSpacing"/>
      </w:pPr>
    </w:p>
    <w:p w14:paraId="6D612FE2" w14:textId="2C5BCCDA" w:rsidR="00150FF9" w:rsidRDefault="00150FF9" w:rsidP="00C742FB">
      <w:pPr>
        <w:pStyle w:val="NoSpacing"/>
      </w:pPr>
    </w:p>
    <w:p w14:paraId="58CE8981" w14:textId="1AD6091C" w:rsidR="00150FF9" w:rsidRDefault="00150FF9" w:rsidP="00C742FB">
      <w:pPr>
        <w:pStyle w:val="NoSpacing"/>
      </w:pPr>
    </w:p>
    <w:p w14:paraId="20283C2F" w14:textId="77777777" w:rsidR="00150FF9" w:rsidRDefault="00150FF9" w:rsidP="00C742FB">
      <w:pPr>
        <w:pStyle w:val="NoSpacing"/>
      </w:pPr>
    </w:p>
    <w:p w14:paraId="04A91452" w14:textId="739D7846" w:rsidR="00C742FB" w:rsidRPr="001D2B4D" w:rsidRDefault="00C742FB" w:rsidP="00C73673">
      <w:pPr>
        <w:pStyle w:val="Heading2"/>
      </w:pPr>
      <w:bookmarkStart w:id="15" w:name="_Toc104394375"/>
      <w:r>
        <w:lastRenderedPageBreak/>
        <w:t>H1</w:t>
      </w:r>
      <w:r w:rsidRPr="001D2B4D">
        <w:t xml:space="preserve"> Settings – </w:t>
      </w:r>
      <w:r>
        <w:t>Secondary</w:t>
      </w:r>
      <w:bookmarkEnd w:id="15"/>
    </w:p>
    <w:p w14:paraId="657D4742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12239508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3A8CF629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7A191684" w14:textId="77777777" w:rsidR="00C742FB" w:rsidRDefault="00C742FB" w:rsidP="00C742FB">
      <w:pPr>
        <w:pStyle w:val="NoSpacing"/>
      </w:pPr>
    </w:p>
    <w:p w14:paraId="2F81B227" w14:textId="10E9A55F" w:rsidR="00C742FB" w:rsidRDefault="00D84F82" w:rsidP="00C742FB">
      <w:pPr>
        <w:pStyle w:val="NoSpacing"/>
        <w:numPr>
          <w:ilvl w:val="0"/>
          <w:numId w:val="3"/>
        </w:numPr>
      </w:pPr>
      <w:r>
        <w:t>Primary</w:t>
      </w:r>
      <w:r w:rsidR="00C742FB">
        <w:t xml:space="preserve"> Upper Zone</w:t>
      </w:r>
    </w:p>
    <w:p w14:paraId="1D9C40BC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44D2A2C6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0E6C397A" w14:textId="44C19A75" w:rsidR="00C742FB" w:rsidRDefault="00C742FB" w:rsidP="00C742FB">
      <w:pPr>
        <w:pStyle w:val="NoSpacing"/>
      </w:pPr>
    </w:p>
    <w:p w14:paraId="68E5B43E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4F408DD5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551EADE5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7A8E0003" w14:textId="77777777" w:rsidR="00C742FB" w:rsidRDefault="00C742FB" w:rsidP="00C742FB">
      <w:pPr>
        <w:pStyle w:val="NoSpacing"/>
        <w:rPr>
          <w:b/>
          <w:bCs/>
        </w:rPr>
      </w:pPr>
    </w:p>
    <w:p w14:paraId="34A378EA" w14:textId="37C62870" w:rsidR="00C742FB" w:rsidRPr="001D2B4D" w:rsidRDefault="00C742FB" w:rsidP="00C73673">
      <w:pPr>
        <w:pStyle w:val="Heading2"/>
      </w:pPr>
      <w:bookmarkStart w:id="16" w:name="_Toc104394376"/>
      <w:r>
        <w:t>M30</w:t>
      </w:r>
      <w:r w:rsidRPr="001D2B4D">
        <w:t xml:space="preserve"> Settings – Primary</w:t>
      </w:r>
      <w:bookmarkEnd w:id="16"/>
    </w:p>
    <w:p w14:paraId="7E626C5D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20E4374E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4CCC45E1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6E2A6733" w14:textId="77777777" w:rsidR="00C742FB" w:rsidRDefault="00C742FB" w:rsidP="00C742FB">
      <w:pPr>
        <w:pStyle w:val="NoSpacing"/>
      </w:pPr>
    </w:p>
    <w:p w14:paraId="6BC614BF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2916E218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6E79DBE4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6DEC6C30" w14:textId="77777777" w:rsidR="00C742FB" w:rsidRDefault="00C742FB" w:rsidP="00C742FB">
      <w:pPr>
        <w:pStyle w:val="NoSpacing"/>
      </w:pPr>
    </w:p>
    <w:p w14:paraId="21FF537E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5B32CB89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15021411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46B71A8A" w14:textId="77777777" w:rsidR="00C742FB" w:rsidRDefault="00C742FB" w:rsidP="00C742FB">
      <w:pPr>
        <w:pStyle w:val="NoSpacing"/>
      </w:pPr>
    </w:p>
    <w:p w14:paraId="7981FCD1" w14:textId="7D28BAE3" w:rsidR="00C742FB" w:rsidRPr="001D2B4D" w:rsidRDefault="00C742FB" w:rsidP="00C73673">
      <w:pPr>
        <w:pStyle w:val="Heading2"/>
      </w:pPr>
      <w:bookmarkStart w:id="17" w:name="_Toc104394377"/>
      <w:r>
        <w:t>M30</w:t>
      </w:r>
      <w:r w:rsidRPr="001D2B4D">
        <w:t xml:space="preserve"> Settings – </w:t>
      </w:r>
      <w:r>
        <w:t>Secondary</w:t>
      </w:r>
      <w:bookmarkEnd w:id="17"/>
    </w:p>
    <w:p w14:paraId="0ACCD238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6EA95E38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53A1B16A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72908D2A" w14:textId="77777777" w:rsidR="00C742FB" w:rsidRDefault="00C742FB" w:rsidP="00C742FB">
      <w:pPr>
        <w:pStyle w:val="NoSpacing"/>
      </w:pPr>
    </w:p>
    <w:p w14:paraId="2E848A28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2DB4EAC9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53F5A460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109FFB16" w14:textId="77777777" w:rsidR="00C742FB" w:rsidRDefault="00C742FB" w:rsidP="00C742FB">
      <w:pPr>
        <w:pStyle w:val="NoSpacing"/>
      </w:pPr>
    </w:p>
    <w:p w14:paraId="64703B34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409C2D48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0BC89CE8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4281F281" w14:textId="4ADB104A" w:rsidR="00C742FB" w:rsidRDefault="00C742FB" w:rsidP="00C742FB">
      <w:pPr>
        <w:pStyle w:val="NoSpacing"/>
        <w:rPr>
          <w:b/>
          <w:bCs/>
        </w:rPr>
      </w:pPr>
    </w:p>
    <w:p w14:paraId="510CC691" w14:textId="722A80CA" w:rsidR="00150FF9" w:rsidRDefault="00150FF9" w:rsidP="00C742FB">
      <w:pPr>
        <w:pStyle w:val="NoSpacing"/>
        <w:rPr>
          <w:b/>
          <w:bCs/>
        </w:rPr>
      </w:pPr>
    </w:p>
    <w:p w14:paraId="639BB699" w14:textId="37DF08DE" w:rsidR="00150FF9" w:rsidRDefault="00150FF9" w:rsidP="00C742FB">
      <w:pPr>
        <w:pStyle w:val="NoSpacing"/>
        <w:rPr>
          <w:b/>
          <w:bCs/>
        </w:rPr>
      </w:pPr>
    </w:p>
    <w:p w14:paraId="02640691" w14:textId="3F866B3F" w:rsidR="00150FF9" w:rsidRDefault="00150FF9" w:rsidP="00C742FB">
      <w:pPr>
        <w:pStyle w:val="NoSpacing"/>
        <w:rPr>
          <w:b/>
          <w:bCs/>
        </w:rPr>
      </w:pPr>
    </w:p>
    <w:p w14:paraId="22CD356B" w14:textId="6B973BDD" w:rsidR="00150FF9" w:rsidRDefault="00150FF9" w:rsidP="00C742FB">
      <w:pPr>
        <w:pStyle w:val="NoSpacing"/>
        <w:rPr>
          <w:b/>
          <w:bCs/>
        </w:rPr>
      </w:pPr>
    </w:p>
    <w:p w14:paraId="23E0731D" w14:textId="5778C9B5" w:rsidR="00150FF9" w:rsidRDefault="00150FF9" w:rsidP="00C742FB">
      <w:pPr>
        <w:pStyle w:val="NoSpacing"/>
        <w:rPr>
          <w:b/>
          <w:bCs/>
        </w:rPr>
      </w:pPr>
    </w:p>
    <w:p w14:paraId="4FDF0ACE" w14:textId="2D4E059F" w:rsidR="00150FF9" w:rsidRDefault="00150FF9" w:rsidP="00C742FB">
      <w:pPr>
        <w:pStyle w:val="NoSpacing"/>
        <w:rPr>
          <w:b/>
          <w:bCs/>
        </w:rPr>
      </w:pPr>
    </w:p>
    <w:p w14:paraId="253A71F1" w14:textId="26C71258" w:rsidR="00150FF9" w:rsidRDefault="00150FF9" w:rsidP="00C742FB">
      <w:pPr>
        <w:pStyle w:val="NoSpacing"/>
        <w:rPr>
          <w:b/>
          <w:bCs/>
        </w:rPr>
      </w:pPr>
    </w:p>
    <w:p w14:paraId="3E177311" w14:textId="5E74EE08" w:rsidR="00150FF9" w:rsidRDefault="00150FF9" w:rsidP="00C742FB">
      <w:pPr>
        <w:pStyle w:val="NoSpacing"/>
        <w:rPr>
          <w:b/>
          <w:bCs/>
        </w:rPr>
      </w:pPr>
    </w:p>
    <w:p w14:paraId="46DC9F71" w14:textId="77777777" w:rsidR="00150FF9" w:rsidRDefault="00150FF9" w:rsidP="00C742FB">
      <w:pPr>
        <w:pStyle w:val="NoSpacing"/>
        <w:rPr>
          <w:b/>
          <w:bCs/>
        </w:rPr>
      </w:pPr>
    </w:p>
    <w:p w14:paraId="0E41266B" w14:textId="2CCAE0DA" w:rsidR="00C742FB" w:rsidRPr="001D2B4D" w:rsidRDefault="00C742FB" w:rsidP="00C73673">
      <w:pPr>
        <w:pStyle w:val="Heading2"/>
      </w:pPr>
      <w:bookmarkStart w:id="18" w:name="_Toc104394378"/>
      <w:r w:rsidRPr="001D2B4D">
        <w:lastRenderedPageBreak/>
        <w:t>M</w:t>
      </w:r>
      <w:r>
        <w:t>15</w:t>
      </w:r>
      <w:r w:rsidRPr="001D2B4D">
        <w:t xml:space="preserve"> Settings – Primary</w:t>
      </w:r>
      <w:bookmarkEnd w:id="18"/>
    </w:p>
    <w:p w14:paraId="746B8B65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5CCF8831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7D1FFFD4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20A8AC39" w14:textId="77777777" w:rsidR="00C742FB" w:rsidRDefault="00C742FB" w:rsidP="00C742FB">
      <w:pPr>
        <w:pStyle w:val="NoSpacing"/>
      </w:pPr>
    </w:p>
    <w:p w14:paraId="01E3DA2E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1D35D787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11AFDC1B" w14:textId="77777777" w:rsidR="00D84F82" w:rsidRPr="00006493" w:rsidRDefault="00D84F82" w:rsidP="00D165D4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359A0E18" w14:textId="77777777" w:rsidR="00C742FB" w:rsidRDefault="00C742FB" w:rsidP="00C742FB">
      <w:pPr>
        <w:pStyle w:val="NoSpacing"/>
      </w:pPr>
    </w:p>
    <w:p w14:paraId="721B741A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2241EAEE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2A3823C2" w14:textId="77777777" w:rsidR="00D165D4" w:rsidRPr="00006493" w:rsidRDefault="00D165D4" w:rsidP="00D165D4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55DE6C13" w14:textId="77777777" w:rsidR="00C742FB" w:rsidRDefault="00C742FB" w:rsidP="00C742FB">
      <w:pPr>
        <w:pStyle w:val="NoSpacing"/>
      </w:pPr>
    </w:p>
    <w:p w14:paraId="50E4F6E8" w14:textId="67BF1076" w:rsidR="00C742FB" w:rsidRPr="00C73673" w:rsidRDefault="00C742FB" w:rsidP="00C73673">
      <w:pPr>
        <w:pStyle w:val="Heading2"/>
      </w:pPr>
      <w:bookmarkStart w:id="19" w:name="_Toc104394379"/>
      <w:r w:rsidRPr="00C73673">
        <w:t>M15 Settings – Secondary</w:t>
      </w:r>
      <w:bookmarkEnd w:id="19"/>
    </w:p>
    <w:p w14:paraId="7AE11298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27935C23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4FA65D6D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5B427B90" w14:textId="77777777" w:rsidR="00C742FB" w:rsidRDefault="00C742FB" w:rsidP="00C742FB">
      <w:pPr>
        <w:pStyle w:val="NoSpacing"/>
      </w:pPr>
    </w:p>
    <w:p w14:paraId="208B1CC7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13DBD37D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5D703968" w14:textId="77777777" w:rsidR="009860CA" w:rsidRPr="00006493" w:rsidRDefault="009860CA" w:rsidP="009860CA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35572C7D" w14:textId="77777777" w:rsidR="009860CA" w:rsidRDefault="009860CA" w:rsidP="009860CA">
      <w:pPr>
        <w:pStyle w:val="NoSpacing"/>
      </w:pPr>
    </w:p>
    <w:p w14:paraId="734D2A0A" w14:textId="77777777" w:rsidR="00C742FB" w:rsidRDefault="00C742FB" w:rsidP="00C742FB">
      <w:pPr>
        <w:pStyle w:val="NoSpacing"/>
      </w:pPr>
    </w:p>
    <w:p w14:paraId="7252B458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69DD97C4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6AE74463" w14:textId="77777777" w:rsidR="009860CA" w:rsidRPr="00006493" w:rsidRDefault="009860CA" w:rsidP="009860CA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75142785" w14:textId="77777777" w:rsidR="00C742FB" w:rsidRDefault="00C742FB" w:rsidP="00C742FB">
      <w:pPr>
        <w:pStyle w:val="NoSpacing"/>
        <w:rPr>
          <w:b/>
          <w:bCs/>
        </w:rPr>
      </w:pPr>
    </w:p>
    <w:p w14:paraId="213D1A0C" w14:textId="132A3807" w:rsidR="00C742FB" w:rsidRPr="00C73673" w:rsidRDefault="00C742FB" w:rsidP="00C73673">
      <w:pPr>
        <w:pStyle w:val="Heading2"/>
      </w:pPr>
      <w:bookmarkStart w:id="20" w:name="_Toc104394380"/>
      <w:r w:rsidRPr="00C73673">
        <w:t>M5 Settings – Primary</w:t>
      </w:r>
      <w:bookmarkEnd w:id="20"/>
    </w:p>
    <w:p w14:paraId="401CF43C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31D26C47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3C5B10B7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7090A865" w14:textId="77777777" w:rsidR="00C742FB" w:rsidRDefault="00C742FB" w:rsidP="00C742FB">
      <w:pPr>
        <w:pStyle w:val="NoSpacing"/>
      </w:pPr>
    </w:p>
    <w:p w14:paraId="78992B44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271DC438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1E8D985E" w14:textId="77777777" w:rsidR="009860CA" w:rsidRPr="00006493" w:rsidRDefault="009860CA" w:rsidP="009860CA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391B0A8B" w14:textId="77777777" w:rsidR="009860CA" w:rsidRDefault="009860CA" w:rsidP="009860CA">
      <w:pPr>
        <w:pStyle w:val="NoSpacing"/>
      </w:pPr>
    </w:p>
    <w:p w14:paraId="3BFD5D34" w14:textId="77777777" w:rsidR="00C742FB" w:rsidRDefault="00C742FB" w:rsidP="00C742FB">
      <w:pPr>
        <w:pStyle w:val="NoSpacing"/>
      </w:pPr>
    </w:p>
    <w:p w14:paraId="01ED6AF6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0C2D1565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4537817A" w14:textId="77777777" w:rsidR="009860CA" w:rsidRPr="00006493" w:rsidRDefault="009860CA" w:rsidP="009860CA">
      <w:pPr>
        <w:pStyle w:val="NoSpacing"/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389A75BF" w14:textId="2539FEFE" w:rsidR="00C742FB" w:rsidRDefault="00C742FB" w:rsidP="00C742FB">
      <w:pPr>
        <w:pStyle w:val="NoSpacing"/>
      </w:pPr>
    </w:p>
    <w:p w14:paraId="3CF81BF5" w14:textId="79538D9F" w:rsidR="00150FF9" w:rsidRDefault="00150FF9" w:rsidP="00C742FB">
      <w:pPr>
        <w:pStyle w:val="NoSpacing"/>
      </w:pPr>
    </w:p>
    <w:p w14:paraId="156CF31E" w14:textId="21B93241" w:rsidR="00150FF9" w:rsidRDefault="00150FF9" w:rsidP="00C742FB">
      <w:pPr>
        <w:pStyle w:val="NoSpacing"/>
      </w:pPr>
    </w:p>
    <w:p w14:paraId="58C9A773" w14:textId="1B6BEC82" w:rsidR="00150FF9" w:rsidRDefault="00150FF9" w:rsidP="00C742FB">
      <w:pPr>
        <w:pStyle w:val="NoSpacing"/>
      </w:pPr>
    </w:p>
    <w:p w14:paraId="165CFD5D" w14:textId="74F0739A" w:rsidR="00150FF9" w:rsidRDefault="00150FF9" w:rsidP="00C742FB">
      <w:pPr>
        <w:pStyle w:val="NoSpacing"/>
      </w:pPr>
    </w:p>
    <w:p w14:paraId="478FD288" w14:textId="0C3C2C2D" w:rsidR="00150FF9" w:rsidRDefault="00150FF9" w:rsidP="00C742FB">
      <w:pPr>
        <w:pStyle w:val="NoSpacing"/>
      </w:pPr>
    </w:p>
    <w:p w14:paraId="7B77831A" w14:textId="1EE6F20D" w:rsidR="00150FF9" w:rsidRDefault="00150FF9" w:rsidP="00C742FB">
      <w:pPr>
        <w:pStyle w:val="NoSpacing"/>
      </w:pPr>
    </w:p>
    <w:p w14:paraId="1CE09D8A" w14:textId="77777777" w:rsidR="00150FF9" w:rsidRDefault="00150FF9" w:rsidP="00C742FB">
      <w:pPr>
        <w:pStyle w:val="NoSpacing"/>
      </w:pPr>
    </w:p>
    <w:p w14:paraId="18A3F7BF" w14:textId="2C4C92CE" w:rsidR="00C742FB" w:rsidRPr="001D2B4D" w:rsidRDefault="00C742FB" w:rsidP="00C73673">
      <w:pPr>
        <w:pStyle w:val="Heading2"/>
      </w:pPr>
      <w:bookmarkStart w:id="21" w:name="_Toc104394381"/>
      <w:r w:rsidRPr="001D2B4D">
        <w:lastRenderedPageBreak/>
        <w:t>M</w:t>
      </w:r>
      <w:r>
        <w:t>5</w:t>
      </w:r>
      <w:r w:rsidRPr="001D2B4D">
        <w:t xml:space="preserve"> Settings – </w:t>
      </w:r>
      <w:r>
        <w:t>Secondary</w:t>
      </w:r>
      <w:bookmarkEnd w:id="21"/>
    </w:p>
    <w:p w14:paraId="65641CFF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4CB94ED5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0C9D0876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7C12264E" w14:textId="77777777" w:rsidR="00C742FB" w:rsidRDefault="00C742FB" w:rsidP="00C742FB">
      <w:pPr>
        <w:pStyle w:val="NoSpacing"/>
      </w:pPr>
    </w:p>
    <w:p w14:paraId="5F5471E0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45A17BD0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28DDDBBF" w14:textId="35D09915" w:rsidR="009860CA" w:rsidRPr="00006493" w:rsidRDefault="009860CA" w:rsidP="009860CA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624403A7" w14:textId="77777777" w:rsidR="009860CA" w:rsidRDefault="009860CA" w:rsidP="009860CA">
      <w:pPr>
        <w:pStyle w:val="NoSpacing"/>
      </w:pPr>
    </w:p>
    <w:p w14:paraId="289965D0" w14:textId="3A57E5B8" w:rsidR="00C742FB" w:rsidRDefault="00C742FB" w:rsidP="002D6634">
      <w:pPr>
        <w:pStyle w:val="NoSpacing"/>
        <w:numPr>
          <w:ilvl w:val="0"/>
          <w:numId w:val="3"/>
        </w:numPr>
      </w:pPr>
      <w:r>
        <w:t>Secondary Lower Zone</w:t>
      </w:r>
    </w:p>
    <w:p w14:paraId="1FE39669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24A1AC31" w14:textId="77777777" w:rsidR="009860CA" w:rsidRPr="00006493" w:rsidRDefault="009860CA" w:rsidP="009860CA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790DF64F" w14:textId="77777777" w:rsidR="00C742FB" w:rsidRDefault="00C742FB" w:rsidP="00C742FB">
      <w:pPr>
        <w:pStyle w:val="NoSpacing"/>
        <w:rPr>
          <w:b/>
          <w:bCs/>
        </w:rPr>
      </w:pPr>
    </w:p>
    <w:p w14:paraId="27AF2F6F" w14:textId="10A8A8C1" w:rsidR="00C742FB" w:rsidRPr="001D2B4D" w:rsidRDefault="00C742FB" w:rsidP="00C73673">
      <w:pPr>
        <w:pStyle w:val="Heading2"/>
      </w:pPr>
      <w:bookmarkStart w:id="22" w:name="_Toc104394382"/>
      <w:r w:rsidRPr="001D2B4D">
        <w:t>M1 Settings – Primary</w:t>
      </w:r>
      <w:bookmarkEnd w:id="22"/>
    </w:p>
    <w:p w14:paraId="06BB7D2F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61BE2EF7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7F5A5162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581CB117" w14:textId="77777777" w:rsidR="00C742FB" w:rsidRDefault="00C742FB" w:rsidP="00C742FB">
      <w:pPr>
        <w:pStyle w:val="NoSpacing"/>
      </w:pPr>
    </w:p>
    <w:p w14:paraId="5FC2A6C1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Upper Zone</w:t>
      </w:r>
    </w:p>
    <w:p w14:paraId="49842D6D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7E61B03C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6ECF9D57" w14:textId="77777777" w:rsidR="00C742FB" w:rsidRDefault="00C742FB" w:rsidP="00C742FB">
      <w:pPr>
        <w:pStyle w:val="NoSpacing"/>
      </w:pPr>
    </w:p>
    <w:p w14:paraId="2DD3FE47" w14:textId="77777777" w:rsidR="00C742FB" w:rsidRDefault="00C742FB" w:rsidP="00C742FB">
      <w:pPr>
        <w:pStyle w:val="NoSpacing"/>
        <w:numPr>
          <w:ilvl w:val="0"/>
          <w:numId w:val="3"/>
        </w:numPr>
      </w:pPr>
      <w:r>
        <w:t>Primary Lower Zone</w:t>
      </w:r>
    </w:p>
    <w:p w14:paraId="38CEC462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695798F5" w14:textId="77777777" w:rsidR="009860CA" w:rsidRPr="00006493" w:rsidRDefault="009860CA" w:rsidP="009860CA">
      <w:pPr>
        <w:pStyle w:val="NoSpacing"/>
        <w:rPr>
          <w:color w:val="FF0000"/>
        </w:rPr>
      </w:pPr>
      <w:r w:rsidRPr="00CF0303">
        <w:rPr>
          <w:b/>
          <w:bCs/>
        </w:rPr>
        <w:tab/>
      </w:r>
      <w:r w:rsidRPr="00006493">
        <w:rPr>
          <w:color w:val="FF0000"/>
        </w:rPr>
        <w:t>Default = 49.99</w:t>
      </w:r>
    </w:p>
    <w:p w14:paraId="6F50AE3A" w14:textId="77777777" w:rsidR="00C742FB" w:rsidRDefault="00C742FB" w:rsidP="00C742FB">
      <w:pPr>
        <w:pStyle w:val="NoSpacing"/>
      </w:pPr>
    </w:p>
    <w:p w14:paraId="0538E3FB" w14:textId="315EA544" w:rsidR="00C742FB" w:rsidRPr="001D2B4D" w:rsidRDefault="00C742FB" w:rsidP="00C73673">
      <w:pPr>
        <w:pStyle w:val="Heading2"/>
      </w:pPr>
      <w:bookmarkStart w:id="23" w:name="_Toc104394383"/>
      <w:r w:rsidRPr="001D2B4D">
        <w:t xml:space="preserve">M1 Settings – </w:t>
      </w:r>
      <w:r>
        <w:t>Secondary</w:t>
      </w:r>
      <w:bookmarkEnd w:id="23"/>
    </w:p>
    <w:p w14:paraId="728EBFDD" w14:textId="77777777" w:rsidR="00C742FB" w:rsidRDefault="00C742FB" w:rsidP="00C742FB">
      <w:pPr>
        <w:pStyle w:val="NoSpacing"/>
        <w:numPr>
          <w:ilvl w:val="0"/>
          <w:numId w:val="3"/>
        </w:numPr>
      </w:pPr>
      <w:r>
        <w:t>Calculation Points</w:t>
      </w:r>
    </w:p>
    <w:p w14:paraId="69637D84" w14:textId="77777777" w:rsidR="00C742FB" w:rsidRDefault="00C742FB" w:rsidP="00C742FB">
      <w:pPr>
        <w:pStyle w:val="NoSpacing"/>
        <w:ind w:left="720"/>
      </w:pPr>
      <w:r>
        <w:t>The number of points used in the calculation formula.</w:t>
      </w:r>
    </w:p>
    <w:p w14:paraId="46F1177C" w14:textId="77777777" w:rsidR="00D84F82" w:rsidRPr="00006493" w:rsidRDefault="00D84F82" w:rsidP="00D84F82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70</w:t>
      </w:r>
    </w:p>
    <w:p w14:paraId="28D31116" w14:textId="77777777" w:rsidR="00C742FB" w:rsidRDefault="00C742FB" w:rsidP="00C742FB">
      <w:pPr>
        <w:pStyle w:val="NoSpacing"/>
      </w:pPr>
    </w:p>
    <w:p w14:paraId="4443548E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Upper Zone</w:t>
      </w:r>
    </w:p>
    <w:p w14:paraId="660FA413" w14:textId="77777777" w:rsidR="00C742FB" w:rsidRDefault="00C742FB" w:rsidP="006705F0">
      <w:pPr>
        <w:pStyle w:val="NoSpacing"/>
        <w:ind w:firstLine="720"/>
      </w:pPr>
      <w:r>
        <w:t>The value where the upper zone starts.</w:t>
      </w:r>
    </w:p>
    <w:p w14:paraId="4CAB0BD4" w14:textId="77777777" w:rsidR="00D84F82" w:rsidRPr="00006493" w:rsidRDefault="00D84F82" w:rsidP="006705F0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50.01</w:t>
      </w:r>
    </w:p>
    <w:p w14:paraId="01165A9A" w14:textId="77777777" w:rsidR="00C742FB" w:rsidRDefault="00C742FB" w:rsidP="00C742FB">
      <w:pPr>
        <w:pStyle w:val="NoSpacing"/>
      </w:pPr>
    </w:p>
    <w:p w14:paraId="519E766C" w14:textId="77777777" w:rsidR="00C742FB" w:rsidRDefault="00C742FB" w:rsidP="00C742FB">
      <w:pPr>
        <w:pStyle w:val="NoSpacing"/>
        <w:numPr>
          <w:ilvl w:val="0"/>
          <w:numId w:val="3"/>
        </w:numPr>
      </w:pPr>
      <w:r>
        <w:t>Secondary Lower Zone</w:t>
      </w:r>
    </w:p>
    <w:p w14:paraId="4731FB15" w14:textId="77777777" w:rsidR="00C742FB" w:rsidRDefault="00C742FB" w:rsidP="006705F0">
      <w:pPr>
        <w:pStyle w:val="NoSpacing"/>
        <w:ind w:firstLine="720"/>
      </w:pPr>
      <w:r>
        <w:t>The value where the lower zone ends.</w:t>
      </w:r>
    </w:p>
    <w:p w14:paraId="03F95257" w14:textId="77777777" w:rsidR="001305CD" w:rsidRPr="00006493" w:rsidRDefault="001305CD" w:rsidP="001305CD">
      <w:pPr>
        <w:pStyle w:val="NoSpacing"/>
        <w:ind w:firstLine="720"/>
        <w:rPr>
          <w:color w:val="FF0000"/>
        </w:rPr>
      </w:pPr>
      <w:r w:rsidRPr="00006493">
        <w:rPr>
          <w:color w:val="FF0000"/>
        </w:rPr>
        <w:t>Default = 49.99</w:t>
      </w:r>
    </w:p>
    <w:p w14:paraId="0ED8769A" w14:textId="77777777" w:rsidR="001305CD" w:rsidRDefault="001305CD" w:rsidP="001305CD">
      <w:pPr>
        <w:pStyle w:val="NoSpacing"/>
      </w:pPr>
    </w:p>
    <w:p w14:paraId="58A887FB" w14:textId="288D8A45" w:rsidR="00C742FB" w:rsidRDefault="00D02B24" w:rsidP="00C73673">
      <w:pPr>
        <w:pStyle w:val="Heading2"/>
      </w:pPr>
      <w:bookmarkStart w:id="24" w:name="_Toc104394384"/>
      <w:r>
        <w:t>Filters</w:t>
      </w:r>
      <w:bookmarkEnd w:id="24"/>
    </w:p>
    <w:p w14:paraId="58FE3D06" w14:textId="08FEA7C7" w:rsidR="00D02B24" w:rsidRDefault="00D02B24" w:rsidP="00D02B24">
      <w:pPr>
        <w:pStyle w:val="NoSpacing"/>
        <w:numPr>
          <w:ilvl w:val="0"/>
          <w:numId w:val="3"/>
        </w:numPr>
      </w:pPr>
      <w:r>
        <w:t>Minimum Index Value</w:t>
      </w:r>
    </w:p>
    <w:p w14:paraId="2C773F15" w14:textId="18814995" w:rsidR="00D02B24" w:rsidRPr="00D02B24" w:rsidRDefault="00D02B24" w:rsidP="006705F0">
      <w:pPr>
        <w:pStyle w:val="NoSpacing"/>
        <w:ind w:left="720"/>
      </w:pPr>
      <w:r>
        <w:t xml:space="preserve">This is the minimum index value to be displayed in a cell. If the index value is less than this </w:t>
      </w:r>
      <w:r w:rsidR="00FC0526">
        <w:t>value,</w:t>
      </w:r>
      <w:r>
        <w:t xml:space="preserve"> then the cell will remain empty.</w:t>
      </w:r>
    </w:p>
    <w:p w14:paraId="534F07FD" w14:textId="2B21579B" w:rsidR="00D02B24" w:rsidRPr="00006493" w:rsidRDefault="00CF0303" w:rsidP="001D2B4D">
      <w:pPr>
        <w:pStyle w:val="NoSpacing"/>
        <w:rPr>
          <w:color w:val="FF0000"/>
        </w:rPr>
      </w:pPr>
      <w:r>
        <w:rPr>
          <w:b/>
          <w:bCs/>
        </w:rPr>
        <w:tab/>
      </w:r>
      <w:r w:rsidRPr="00006493">
        <w:rPr>
          <w:color w:val="FF0000"/>
        </w:rPr>
        <w:t>Default = 0</w:t>
      </w:r>
    </w:p>
    <w:p w14:paraId="392A8D5B" w14:textId="6050A8C3" w:rsidR="00CF0303" w:rsidRDefault="00CF0303" w:rsidP="001D2B4D">
      <w:pPr>
        <w:pStyle w:val="NoSpacing"/>
        <w:rPr>
          <w:b/>
          <w:bCs/>
        </w:rPr>
      </w:pPr>
    </w:p>
    <w:p w14:paraId="11672CE4" w14:textId="00E2D246" w:rsidR="00150FF9" w:rsidRDefault="00150FF9" w:rsidP="001D2B4D">
      <w:pPr>
        <w:pStyle w:val="NoSpacing"/>
        <w:rPr>
          <w:b/>
          <w:bCs/>
        </w:rPr>
      </w:pPr>
    </w:p>
    <w:p w14:paraId="18A9876C" w14:textId="77777777" w:rsidR="00150FF9" w:rsidRDefault="00150FF9" w:rsidP="001D2B4D">
      <w:pPr>
        <w:pStyle w:val="NoSpacing"/>
        <w:rPr>
          <w:b/>
          <w:bCs/>
        </w:rPr>
      </w:pPr>
    </w:p>
    <w:p w14:paraId="73485A98" w14:textId="77777777" w:rsidR="00CF0303" w:rsidRDefault="00CF0303" w:rsidP="001D2B4D">
      <w:pPr>
        <w:pStyle w:val="NoSpacing"/>
        <w:rPr>
          <w:b/>
          <w:bCs/>
        </w:rPr>
      </w:pPr>
    </w:p>
    <w:p w14:paraId="3A7198B5" w14:textId="69AC5E9E" w:rsidR="00C742FB" w:rsidRPr="00F628FA" w:rsidRDefault="00F628FA" w:rsidP="00C73673">
      <w:pPr>
        <w:pStyle w:val="Heading2"/>
      </w:pPr>
      <w:bookmarkStart w:id="25" w:name="_Toc104394385"/>
      <w:r w:rsidRPr="00F628FA">
        <w:lastRenderedPageBreak/>
        <w:t>General Settings</w:t>
      </w:r>
      <w:bookmarkEnd w:id="25"/>
    </w:p>
    <w:p w14:paraId="0A09869A" w14:textId="77777777" w:rsidR="00D71D6E" w:rsidRDefault="00D71D6E" w:rsidP="00D71D6E">
      <w:pPr>
        <w:pStyle w:val="NoSpacing"/>
        <w:numPr>
          <w:ilvl w:val="0"/>
          <w:numId w:val="3"/>
        </w:numPr>
      </w:pPr>
      <w:r>
        <w:t>Chart Template</w:t>
      </w:r>
    </w:p>
    <w:p w14:paraId="2A7D6816" w14:textId="77777777" w:rsidR="00D71D6E" w:rsidRDefault="00D71D6E" w:rsidP="00D71D6E">
      <w:pPr>
        <w:pStyle w:val="NoSpacing"/>
        <w:ind w:left="720"/>
      </w:pPr>
      <w:r>
        <w:t>The name of the template to be assigned to a new chart opened by FXPS. Just enter the name of the template minus the file extension. E.G. The full name of the default template is “</w:t>
      </w:r>
      <w:proofErr w:type="spellStart"/>
      <w:r>
        <w:t>Default.tpl</w:t>
      </w:r>
      <w:proofErr w:type="spellEnd"/>
      <w:r>
        <w:t>”. Only enter “Default” in the user input screen.</w:t>
      </w:r>
    </w:p>
    <w:p w14:paraId="280ED8EE" w14:textId="77777777" w:rsidR="00D71D6E" w:rsidRPr="00006493" w:rsidRDefault="00D71D6E" w:rsidP="00D71D6E">
      <w:pPr>
        <w:pStyle w:val="NoSpacing"/>
        <w:ind w:left="360"/>
      </w:pPr>
      <w:r w:rsidRPr="00A57D1C">
        <w:rPr>
          <w:b/>
          <w:bCs/>
        </w:rPr>
        <w:tab/>
      </w:r>
      <w:r w:rsidRPr="00006493">
        <w:rPr>
          <w:color w:val="FF0000"/>
        </w:rPr>
        <w:t>Default = none</w:t>
      </w:r>
    </w:p>
    <w:p w14:paraId="3E29A44D" w14:textId="77777777" w:rsidR="00D71D6E" w:rsidRDefault="00D71D6E" w:rsidP="00D71D6E">
      <w:pPr>
        <w:pStyle w:val="NoSpacing"/>
        <w:ind w:left="720"/>
      </w:pPr>
    </w:p>
    <w:p w14:paraId="5CA4DA22" w14:textId="3E075679" w:rsidR="00D71D6E" w:rsidRDefault="00D71D6E" w:rsidP="00D71D6E">
      <w:pPr>
        <w:pStyle w:val="NoSpacing"/>
        <w:numPr>
          <w:ilvl w:val="0"/>
          <w:numId w:val="3"/>
        </w:numPr>
      </w:pPr>
      <w:r>
        <w:t>Symbol Suffix</w:t>
      </w:r>
    </w:p>
    <w:p w14:paraId="5500AF06" w14:textId="6FB566F9" w:rsidR="00D71D6E" w:rsidRDefault="00D71D6E" w:rsidP="00D71D6E">
      <w:pPr>
        <w:pStyle w:val="NoSpacing"/>
        <w:ind w:left="720"/>
      </w:pPr>
      <w:r>
        <w:t>Some brokers require additional characters at the end of the symbol name. If your broker requires them then enter them here.</w:t>
      </w:r>
    </w:p>
    <w:p w14:paraId="32A9E031" w14:textId="1D3C5F09" w:rsidR="00D71D6E" w:rsidRPr="00006493" w:rsidRDefault="00D71D6E" w:rsidP="00D71D6E">
      <w:pPr>
        <w:pStyle w:val="NoSpacing"/>
        <w:ind w:left="360" w:firstLine="360"/>
      </w:pPr>
      <w:r w:rsidRPr="00006493">
        <w:rPr>
          <w:color w:val="FF0000"/>
        </w:rPr>
        <w:t>Default = none</w:t>
      </w:r>
    </w:p>
    <w:p w14:paraId="60F49305" w14:textId="77777777" w:rsidR="00CF0303" w:rsidRDefault="00CF0303" w:rsidP="00F628FA">
      <w:pPr>
        <w:pStyle w:val="NoSpacing"/>
        <w:ind w:left="360"/>
      </w:pPr>
    </w:p>
    <w:p w14:paraId="49E9C7AF" w14:textId="4DEE782D" w:rsidR="00D02B24" w:rsidRDefault="00D02B24" w:rsidP="00D02B24">
      <w:pPr>
        <w:pStyle w:val="NoSpacing"/>
        <w:numPr>
          <w:ilvl w:val="0"/>
          <w:numId w:val="3"/>
        </w:numPr>
      </w:pPr>
      <w:r>
        <w:t>Currency Upper Zone</w:t>
      </w:r>
    </w:p>
    <w:p w14:paraId="50852BC4" w14:textId="58FC7D67" w:rsidR="00D02B24" w:rsidRDefault="00D02B24" w:rsidP="006705F0">
      <w:pPr>
        <w:pStyle w:val="NoSpacing"/>
        <w:ind w:left="360" w:firstLine="360"/>
      </w:pPr>
      <w:r>
        <w:t xml:space="preserve">The </w:t>
      </w:r>
      <w:r w:rsidR="00FC0526">
        <w:t>value where the upper zone starts for the currency calculations</w:t>
      </w:r>
    </w:p>
    <w:p w14:paraId="6963C1D7" w14:textId="6BB661F1" w:rsidR="00FC0526" w:rsidRDefault="00A57D1C" w:rsidP="00D02B24">
      <w:pPr>
        <w:pStyle w:val="NoSpacing"/>
        <w:ind w:left="360"/>
        <w:rPr>
          <w:color w:val="FF0000"/>
        </w:rPr>
      </w:pPr>
      <w:r>
        <w:tab/>
      </w:r>
      <w:r w:rsidRPr="00006493">
        <w:rPr>
          <w:color w:val="FF0000"/>
        </w:rPr>
        <w:t>Default = 0.0</w:t>
      </w:r>
    </w:p>
    <w:p w14:paraId="4ED85E29" w14:textId="77777777" w:rsidR="00006493" w:rsidRPr="00006493" w:rsidRDefault="00006493" w:rsidP="00D02B24">
      <w:pPr>
        <w:pStyle w:val="NoSpacing"/>
        <w:ind w:left="360"/>
        <w:rPr>
          <w:color w:val="FF0000"/>
        </w:rPr>
      </w:pPr>
    </w:p>
    <w:p w14:paraId="122A45F5" w14:textId="7EECABBC" w:rsidR="00FC0526" w:rsidRDefault="00FC0526" w:rsidP="00FC0526">
      <w:pPr>
        <w:pStyle w:val="NoSpacing"/>
        <w:numPr>
          <w:ilvl w:val="0"/>
          <w:numId w:val="3"/>
        </w:numPr>
      </w:pPr>
      <w:r>
        <w:t>Currency Lower Zone</w:t>
      </w:r>
    </w:p>
    <w:p w14:paraId="58854EA5" w14:textId="5ADDA45B" w:rsidR="00FC0526" w:rsidRDefault="00FC0526" w:rsidP="006705F0">
      <w:pPr>
        <w:pStyle w:val="NoSpacing"/>
        <w:ind w:left="360" w:firstLine="360"/>
      </w:pPr>
      <w:r>
        <w:t>The value where the lower zone ends for the currency calculations</w:t>
      </w:r>
    </w:p>
    <w:p w14:paraId="03F72C53" w14:textId="5E7A5E9F" w:rsidR="00FC0526" w:rsidRPr="00006493" w:rsidRDefault="00A57D1C" w:rsidP="00FC0526">
      <w:pPr>
        <w:pStyle w:val="NoSpacing"/>
        <w:ind w:left="360"/>
      </w:pPr>
      <w:r>
        <w:tab/>
      </w:r>
      <w:r w:rsidRPr="00006493">
        <w:rPr>
          <w:color w:val="FF0000"/>
        </w:rPr>
        <w:t>Default = 0.0</w:t>
      </w:r>
    </w:p>
    <w:p w14:paraId="65CC661B" w14:textId="77777777" w:rsidR="00A57D1C" w:rsidRPr="00A57D1C" w:rsidRDefault="00A57D1C" w:rsidP="00FC0526">
      <w:pPr>
        <w:pStyle w:val="NoSpacing"/>
        <w:ind w:left="360"/>
        <w:rPr>
          <w:b/>
          <w:bCs/>
        </w:rPr>
      </w:pPr>
    </w:p>
    <w:p w14:paraId="60C68117" w14:textId="04EB6B17" w:rsidR="00D02B24" w:rsidRDefault="00FC0526" w:rsidP="00FC0526">
      <w:pPr>
        <w:pStyle w:val="NoSpacing"/>
        <w:numPr>
          <w:ilvl w:val="0"/>
          <w:numId w:val="3"/>
        </w:numPr>
      </w:pPr>
      <w:r>
        <w:t>Bar To Start Calculation From</w:t>
      </w:r>
    </w:p>
    <w:p w14:paraId="5677F65F" w14:textId="6CEE830F" w:rsidR="00FC0526" w:rsidRDefault="00FC0526" w:rsidP="00A57D1C">
      <w:pPr>
        <w:pStyle w:val="NoSpacing"/>
        <w:ind w:left="720"/>
      </w:pPr>
      <w:r>
        <w:t>The bar number to start calculating the index from.</w:t>
      </w:r>
      <w:r w:rsidR="00A57D1C">
        <w:t xml:space="preserve"> Use other bars to look at historical index values.</w:t>
      </w:r>
    </w:p>
    <w:p w14:paraId="1526D0E3" w14:textId="2FC81B46" w:rsidR="00A57D1C" w:rsidRPr="00006493" w:rsidRDefault="00A57D1C" w:rsidP="00A57D1C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0</w:t>
      </w:r>
    </w:p>
    <w:p w14:paraId="7FFCCB6B" w14:textId="2ACB1FD4" w:rsidR="00FC0526" w:rsidRDefault="00FC0526" w:rsidP="00F628FA">
      <w:pPr>
        <w:pStyle w:val="NoSpacing"/>
        <w:ind w:left="360"/>
        <w:rPr>
          <w:b/>
          <w:bCs/>
        </w:rPr>
      </w:pPr>
    </w:p>
    <w:p w14:paraId="4D90C1DC" w14:textId="522C6602" w:rsidR="00A57D1C" w:rsidRDefault="00A57D1C" w:rsidP="00A57D1C">
      <w:pPr>
        <w:pStyle w:val="NoSpacing"/>
        <w:numPr>
          <w:ilvl w:val="0"/>
          <w:numId w:val="3"/>
        </w:numPr>
      </w:pPr>
      <w:r w:rsidRPr="00A57D1C">
        <w:t>Calculation</w:t>
      </w:r>
      <w:r>
        <w:t xml:space="preserve"> Price.</w:t>
      </w:r>
    </w:p>
    <w:p w14:paraId="6324B68A" w14:textId="77777777" w:rsidR="00A57D1C" w:rsidRDefault="00A57D1C" w:rsidP="00A57D1C">
      <w:pPr>
        <w:pStyle w:val="NoSpacing"/>
        <w:ind w:left="720"/>
      </w:pPr>
      <w:r>
        <w:t xml:space="preserve">The price point to calculate the index value on. </w:t>
      </w:r>
      <w:proofErr w:type="gramStart"/>
      <w:r>
        <w:t>E.G.</w:t>
      </w:r>
      <w:proofErr w:type="gramEnd"/>
      <w:r>
        <w:t xml:space="preserve"> open, high, low or close.</w:t>
      </w:r>
    </w:p>
    <w:p w14:paraId="0C523E16" w14:textId="2AF1F307" w:rsidR="00A57D1C" w:rsidRPr="00006493" w:rsidRDefault="00A57D1C" w:rsidP="00A57D1C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 xml:space="preserve">Default = Close price </w:t>
      </w:r>
    </w:p>
    <w:p w14:paraId="1F051E06" w14:textId="225D94CA" w:rsidR="00325528" w:rsidRDefault="00325528" w:rsidP="00A57D1C">
      <w:pPr>
        <w:pStyle w:val="NoSpacing"/>
        <w:ind w:left="720"/>
        <w:rPr>
          <w:b/>
          <w:bCs/>
        </w:rPr>
      </w:pPr>
    </w:p>
    <w:p w14:paraId="7B21BD3B" w14:textId="27835ADC" w:rsidR="00325528" w:rsidRPr="00325528" w:rsidRDefault="00325528" w:rsidP="00A57D1C">
      <w:pPr>
        <w:pStyle w:val="NoSpacing"/>
        <w:ind w:left="720"/>
      </w:pPr>
      <w:r w:rsidRPr="00325528">
        <w:t>Display Settings</w:t>
      </w:r>
    </w:p>
    <w:p w14:paraId="53D7473D" w14:textId="77777777" w:rsidR="00FC0526" w:rsidRDefault="00FC0526" w:rsidP="00FC0526">
      <w:pPr>
        <w:pStyle w:val="NoSpacing"/>
        <w:numPr>
          <w:ilvl w:val="0"/>
          <w:numId w:val="3"/>
        </w:numPr>
      </w:pPr>
      <w:r>
        <w:t>Display Index Ranking</w:t>
      </w:r>
    </w:p>
    <w:p w14:paraId="04D4C422" w14:textId="77777777" w:rsidR="00FC0526" w:rsidRDefault="00FC0526" w:rsidP="006705F0">
      <w:pPr>
        <w:pStyle w:val="NoSpacing"/>
        <w:ind w:left="360" w:firstLine="360"/>
      </w:pPr>
      <w:r>
        <w:t>If turned on it displays the ranking value to the left of the index value</w:t>
      </w:r>
    </w:p>
    <w:p w14:paraId="7174FF13" w14:textId="6C75B354" w:rsidR="00FC0526" w:rsidRPr="00006493" w:rsidRDefault="00A57D1C" w:rsidP="00FC0526">
      <w:pPr>
        <w:pStyle w:val="NoSpacing"/>
        <w:ind w:left="360"/>
        <w:rPr>
          <w:color w:val="FF0000"/>
        </w:rPr>
      </w:pPr>
      <w:r>
        <w:tab/>
      </w:r>
      <w:r w:rsidRPr="00006493">
        <w:rPr>
          <w:color w:val="FF0000"/>
        </w:rPr>
        <w:t>Default = false</w:t>
      </w:r>
    </w:p>
    <w:p w14:paraId="5E0729B1" w14:textId="77777777" w:rsidR="00FC0526" w:rsidRPr="00A57D1C" w:rsidRDefault="00FC0526" w:rsidP="00F628FA">
      <w:pPr>
        <w:pStyle w:val="NoSpacing"/>
        <w:ind w:left="360"/>
        <w:rPr>
          <w:b/>
          <w:bCs/>
        </w:rPr>
      </w:pPr>
    </w:p>
    <w:p w14:paraId="716F5027" w14:textId="1E79CDA6" w:rsidR="00506E09" w:rsidRDefault="00506E09" w:rsidP="00506E09">
      <w:pPr>
        <w:pStyle w:val="NoSpacing"/>
        <w:numPr>
          <w:ilvl w:val="0"/>
          <w:numId w:val="3"/>
        </w:numPr>
      </w:pPr>
      <w:r>
        <w:t>Zone Alignment</w:t>
      </w:r>
    </w:p>
    <w:p w14:paraId="41D31CAA" w14:textId="1156F0D2" w:rsidR="00506E09" w:rsidRDefault="00D02B24" w:rsidP="006705F0">
      <w:pPr>
        <w:pStyle w:val="NoSpacing"/>
        <w:ind w:left="360" w:firstLine="360"/>
      </w:pPr>
      <w:r>
        <w:t>Determines whether the index values are aligned or reversed.</w:t>
      </w:r>
    </w:p>
    <w:p w14:paraId="4F615B51" w14:textId="1D10E84C" w:rsidR="00D02B24" w:rsidRPr="00006493" w:rsidRDefault="00A57D1C" w:rsidP="00506E09">
      <w:pPr>
        <w:pStyle w:val="NoSpacing"/>
        <w:ind w:left="360"/>
        <w:rPr>
          <w:color w:val="FF0000"/>
        </w:rPr>
      </w:pPr>
      <w:r w:rsidRPr="00A57D1C">
        <w:rPr>
          <w:b/>
          <w:bCs/>
        </w:rPr>
        <w:tab/>
      </w:r>
      <w:r w:rsidRPr="00006493">
        <w:rPr>
          <w:color w:val="FF0000"/>
        </w:rPr>
        <w:t>Default = Aligned</w:t>
      </w:r>
    </w:p>
    <w:p w14:paraId="2CAC6CF3" w14:textId="77777777" w:rsidR="00A57D1C" w:rsidRDefault="00A57D1C" w:rsidP="00506E09">
      <w:pPr>
        <w:pStyle w:val="NoSpacing"/>
        <w:ind w:left="360"/>
      </w:pPr>
    </w:p>
    <w:p w14:paraId="69E1D88B" w14:textId="2C8049DB" w:rsidR="00D02B24" w:rsidRPr="00325528" w:rsidRDefault="00325528" w:rsidP="00C73673">
      <w:pPr>
        <w:pStyle w:val="Heading2"/>
      </w:pPr>
      <w:bookmarkStart w:id="26" w:name="_Toc104394386"/>
      <w:r w:rsidRPr="00325528">
        <w:t>Display Colours</w:t>
      </w:r>
      <w:bookmarkEnd w:id="26"/>
    </w:p>
    <w:p w14:paraId="2A37EA3A" w14:textId="77777777" w:rsidR="00325528" w:rsidRDefault="00325528" w:rsidP="00325528">
      <w:pPr>
        <w:pStyle w:val="NoSpacing"/>
        <w:numPr>
          <w:ilvl w:val="0"/>
          <w:numId w:val="3"/>
        </w:numPr>
      </w:pPr>
      <w:r>
        <w:t>Buy Cell Background</w:t>
      </w:r>
    </w:p>
    <w:p w14:paraId="3E216F50" w14:textId="77777777" w:rsidR="00325528" w:rsidRDefault="00325528" w:rsidP="00325528">
      <w:pPr>
        <w:pStyle w:val="NoSpacing"/>
        <w:ind w:left="720"/>
      </w:pPr>
      <w:r>
        <w:t>The colour of the cell background where the cell value is calculated in the upper zone</w:t>
      </w:r>
    </w:p>
    <w:p w14:paraId="23B82B67" w14:textId="77777777" w:rsidR="00325528" w:rsidRPr="00006493" w:rsidRDefault="00325528" w:rsidP="00325528">
      <w:pPr>
        <w:pStyle w:val="NoSpacing"/>
        <w:ind w:left="720"/>
        <w:rPr>
          <w:color w:val="FF0000"/>
        </w:rPr>
      </w:pPr>
      <w:r w:rsidRPr="00006493">
        <w:rPr>
          <w:color w:val="FF0000"/>
        </w:rPr>
        <w:t>Default = Dark Green</w:t>
      </w:r>
    </w:p>
    <w:p w14:paraId="6B65D200" w14:textId="77777777" w:rsidR="00325528" w:rsidRDefault="00325528" w:rsidP="00325528">
      <w:pPr>
        <w:pStyle w:val="NoSpacing"/>
        <w:ind w:left="720"/>
      </w:pPr>
    </w:p>
    <w:p w14:paraId="3C36440F" w14:textId="77777777" w:rsidR="00325528" w:rsidRDefault="00325528" w:rsidP="00325528">
      <w:pPr>
        <w:pStyle w:val="NoSpacing"/>
        <w:numPr>
          <w:ilvl w:val="0"/>
          <w:numId w:val="3"/>
        </w:numPr>
      </w:pPr>
      <w:r>
        <w:t>Buy Cell Text</w:t>
      </w:r>
    </w:p>
    <w:p w14:paraId="08DDC93F" w14:textId="77777777" w:rsidR="00325528" w:rsidRDefault="00325528" w:rsidP="00325528">
      <w:pPr>
        <w:pStyle w:val="NoSpacing"/>
        <w:ind w:left="720"/>
      </w:pPr>
      <w:r>
        <w:t>The colour of the text where the cell value is calculated in the upper zone</w:t>
      </w:r>
    </w:p>
    <w:p w14:paraId="3F7E288A" w14:textId="77777777" w:rsidR="00325528" w:rsidRPr="003165DE" w:rsidRDefault="00325528" w:rsidP="00325528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White</w:t>
      </w:r>
    </w:p>
    <w:p w14:paraId="4D05F24A" w14:textId="77777777" w:rsidR="00325528" w:rsidRDefault="00325528" w:rsidP="00325528">
      <w:pPr>
        <w:pStyle w:val="NoSpacing"/>
        <w:ind w:left="720"/>
      </w:pPr>
    </w:p>
    <w:p w14:paraId="65E607E1" w14:textId="02F5C707" w:rsidR="00325528" w:rsidRDefault="00325528" w:rsidP="00325528">
      <w:pPr>
        <w:pStyle w:val="NoSpacing"/>
        <w:numPr>
          <w:ilvl w:val="0"/>
          <w:numId w:val="3"/>
        </w:numPr>
      </w:pPr>
      <w:r>
        <w:t>Sell Cell Background</w:t>
      </w:r>
    </w:p>
    <w:p w14:paraId="44C92319" w14:textId="0DE84ED5" w:rsidR="00325528" w:rsidRDefault="00325528" w:rsidP="00325528">
      <w:pPr>
        <w:pStyle w:val="NoSpacing"/>
        <w:ind w:left="720"/>
      </w:pPr>
      <w:r>
        <w:t>The colour of the cell background where the cell value is calculated in the lower zone</w:t>
      </w:r>
    </w:p>
    <w:p w14:paraId="7354402F" w14:textId="1387A60E" w:rsidR="00325528" w:rsidRPr="003165DE" w:rsidRDefault="00325528" w:rsidP="00325528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 xml:space="preserve">Default = </w:t>
      </w:r>
      <w:r w:rsidR="00D52922" w:rsidRPr="003165DE">
        <w:rPr>
          <w:color w:val="FF0000"/>
        </w:rPr>
        <w:t>Red</w:t>
      </w:r>
    </w:p>
    <w:p w14:paraId="022F3D92" w14:textId="77777777" w:rsidR="00325528" w:rsidRDefault="00325528" w:rsidP="00325528">
      <w:pPr>
        <w:pStyle w:val="NoSpacing"/>
        <w:ind w:left="720"/>
      </w:pPr>
    </w:p>
    <w:p w14:paraId="6959AC21" w14:textId="77777777" w:rsidR="00325528" w:rsidRDefault="00325528" w:rsidP="00325528">
      <w:pPr>
        <w:pStyle w:val="NoSpacing"/>
        <w:numPr>
          <w:ilvl w:val="0"/>
          <w:numId w:val="3"/>
        </w:numPr>
      </w:pPr>
      <w:r>
        <w:t>Buy Cell Text</w:t>
      </w:r>
    </w:p>
    <w:p w14:paraId="302D60A2" w14:textId="0EC7D597" w:rsidR="00325528" w:rsidRDefault="00325528" w:rsidP="00325528">
      <w:pPr>
        <w:pStyle w:val="NoSpacing"/>
        <w:ind w:left="720"/>
      </w:pPr>
      <w:r>
        <w:t>The colour of the text where the cell value is calculated in the lower zone</w:t>
      </w:r>
    </w:p>
    <w:p w14:paraId="57E0EDE2" w14:textId="77777777" w:rsidR="00325528" w:rsidRPr="003165DE" w:rsidRDefault="00325528" w:rsidP="00325528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White</w:t>
      </w:r>
    </w:p>
    <w:p w14:paraId="0A5B29FD" w14:textId="3ABCF25C" w:rsidR="00325528" w:rsidRDefault="00325528" w:rsidP="00325528">
      <w:pPr>
        <w:pStyle w:val="NoSpacing"/>
        <w:ind w:left="720"/>
      </w:pPr>
    </w:p>
    <w:p w14:paraId="7DAA7445" w14:textId="77777777" w:rsidR="00150FF9" w:rsidRDefault="00150FF9" w:rsidP="00325528">
      <w:pPr>
        <w:pStyle w:val="NoSpacing"/>
        <w:ind w:left="720"/>
      </w:pPr>
    </w:p>
    <w:p w14:paraId="082058AF" w14:textId="5C351E88" w:rsidR="00994E4E" w:rsidRDefault="00994E4E" w:rsidP="00994E4E">
      <w:pPr>
        <w:pStyle w:val="NoSpacing"/>
        <w:numPr>
          <w:ilvl w:val="0"/>
          <w:numId w:val="3"/>
        </w:numPr>
      </w:pPr>
      <w:r>
        <w:t>Cell Default Background</w:t>
      </w:r>
    </w:p>
    <w:p w14:paraId="00A7AC04" w14:textId="3B7EC3D6" w:rsidR="003C4118" w:rsidRDefault="00994E4E" w:rsidP="00994E4E">
      <w:pPr>
        <w:pStyle w:val="NoSpacing"/>
        <w:ind w:left="720"/>
      </w:pPr>
      <w:r>
        <w:t xml:space="preserve">The colour of the cell background when there is no value displayed </w:t>
      </w:r>
      <w:r w:rsidR="003C4118">
        <w:t>or for a general label.</w:t>
      </w:r>
    </w:p>
    <w:p w14:paraId="28792403" w14:textId="6F082400" w:rsidR="00994E4E" w:rsidRPr="003165DE" w:rsidRDefault="003C4118" w:rsidP="00994E4E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</w:t>
      </w:r>
      <w:r w:rsidR="00994E4E" w:rsidRPr="003165DE">
        <w:rPr>
          <w:color w:val="FF0000"/>
        </w:rPr>
        <w:t>fault = OldLace</w:t>
      </w:r>
    </w:p>
    <w:p w14:paraId="4A673F70" w14:textId="77777777" w:rsidR="00994E4E" w:rsidRDefault="00994E4E" w:rsidP="00994E4E">
      <w:pPr>
        <w:pStyle w:val="NoSpacing"/>
        <w:ind w:left="720"/>
      </w:pPr>
    </w:p>
    <w:p w14:paraId="75F975F0" w14:textId="5760F196" w:rsidR="00994E4E" w:rsidRDefault="00994E4E" w:rsidP="00994E4E">
      <w:pPr>
        <w:pStyle w:val="NoSpacing"/>
        <w:numPr>
          <w:ilvl w:val="0"/>
          <w:numId w:val="3"/>
        </w:numPr>
      </w:pPr>
      <w:r>
        <w:t xml:space="preserve">Cell </w:t>
      </w:r>
      <w:r w:rsidR="00556614">
        <w:t xml:space="preserve">Default </w:t>
      </w:r>
      <w:r>
        <w:t>Text</w:t>
      </w:r>
    </w:p>
    <w:p w14:paraId="7E2E789C" w14:textId="5497466B" w:rsidR="00994E4E" w:rsidRDefault="00994E4E" w:rsidP="00994E4E">
      <w:pPr>
        <w:pStyle w:val="NoSpacing"/>
        <w:ind w:left="720"/>
      </w:pPr>
      <w:r>
        <w:t xml:space="preserve">The colour of the text </w:t>
      </w:r>
      <w:r w:rsidR="003C4118">
        <w:t>displayed in labels.</w:t>
      </w:r>
    </w:p>
    <w:p w14:paraId="57D605C3" w14:textId="61469EF8" w:rsidR="00994E4E" w:rsidRDefault="00994E4E" w:rsidP="00994E4E">
      <w:pPr>
        <w:pStyle w:val="NoSpacing"/>
        <w:ind w:left="720"/>
      </w:pPr>
      <w:r>
        <w:t xml:space="preserve">Default = </w:t>
      </w:r>
      <w:r w:rsidR="003C4118">
        <w:t>Black</w:t>
      </w:r>
    </w:p>
    <w:p w14:paraId="6D4D77B8" w14:textId="3D20F171" w:rsidR="003C4118" w:rsidRDefault="003C4118" w:rsidP="00994E4E">
      <w:pPr>
        <w:pStyle w:val="NoSpacing"/>
        <w:ind w:left="720"/>
      </w:pPr>
    </w:p>
    <w:p w14:paraId="33DB4FBF" w14:textId="1F8553E3" w:rsidR="00556614" w:rsidRDefault="00556614" w:rsidP="00556614">
      <w:pPr>
        <w:pStyle w:val="NoSpacing"/>
        <w:numPr>
          <w:ilvl w:val="0"/>
          <w:numId w:val="3"/>
        </w:numPr>
      </w:pPr>
      <w:r>
        <w:t>Column Header Background</w:t>
      </w:r>
    </w:p>
    <w:p w14:paraId="54D65B0A" w14:textId="00132ECF" w:rsidR="00556614" w:rsidRDefault="00556614" w:rsidP="00994E4E">
      <w:pPr>
        <w:pStyle w:val="NoSpacing"/>
        <w:ind w:left="720"/>
      </w:pPr>
      <w:r>
        <w:t>The colour of the cell background for row and column headers</w:t>
      </w:r>
    </w:p>
    <w:p w14:paraId="7AF7593E" w14:textId="266BD014" w:rsidR="00556614" w:rsidRPr="003165DE" w:rsidRDefault="00556614" w:rsidP="00994E4E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OldLace</w:t>
      </w:r>
    </w:p>
    <w:p w14:paraId="111A60A5" w14:textId="3BFA4819" w:rsidR="00556614" w:rsidRDefault="00556614" w:rsidP="00994E4E">
      <w:pPr>
        <w:pStyle w:val="NoSpacing"/>
        <w:ind w:left="720"/>
      </w:pPr>
    </w:p>
    <w:p w14:paraId="0BACBCBB" w14:textId="5A3C1BDD" w:rsidR="00556614" w:rsidRDefault="00556614" w:rsidP="00556614">
      <w:pPr>
        <w:pStyle w:val="NoSpacing"/>
        <w:numPr>
          <w:ilvl w:val="0"/>
          <w:numId w:val="3"/>
        </w:numPr>
      </w:pPr>
      <w:r>
        <w:t>Column Header Text</w:t>
      </w:r>
    </w:p>
    <w:p w14:paraId="0C492222" w14:textId="31A9188E" w:rsidR="00556614" w:rsidRDefault="00556614" w:rsidP="00994E4E">
      <w:pPr>
        <w:pStyle w:val="NoSpacing"/>
        <w:ind w:left="720"/>
      </w:pPr>
      <w:r>
        <w:t>The colour of the text for row and column header Text</w:t>
      </w:r>
    </w:p>
    <w:p w14:paraId="45BF488F" w14:textId="4900DAB0" w:rsidR="003C4118" w:rsidRPr="003165DE" w:rsidRDefault="00556614" w:rsidP="00994E4E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Black</w:t>
      </w:r>
    </w:p>
    <w:p w14:paraId="40D26914" w14:textId="6316079E" w:rsidR="00556614" w:rsidRDefault="00556614" w:rsidP="00994E4E">
      <w:pPr>
        <w:pStyle w:val="NoSpacing"/>
        <w:ind w:left="720"/>
      </w:pPr>
    </w:p>
    <w:p w14:paraId="5F2F330E" w14:textId="542E6F57" w:rsidR="00556614" w:rsidRDefault="00864BF5" w:rsidP="00F80C74">
      <w:pPr>
        <w:pStyle w:val="NoSpacing"/>
        <w:numPr>
          <w:ilvl w:val="0"/>
          <w:numId w:val="3"/>
        </w:numPr>
      </w:pPr>
      <w:r>
        <w:t>Window Background.</w:t>
      </w:r>
    </w:p>
    <w:p w14:paraId="14723639" w14:textId="4FD548B5" w:rsidR="00864BF5" w:rsidRDefault="00864BF5" w:rsidP="00864BF5">
      <w:pPr>
        <w:pStyle w:val="NoSpacing"/>
        <w:ind w:left="720"/>
      </w:pPr>
      <w:r>
        <w:t>The colour of the window where no grid is displayed.</w:t>
      </w:r>
    </w:p>
    <w:p w14:paraId="44532B09" w14:textId="137CF1E4" w:rsidR="00864BF5" w:rsidRPr="003165DE" w:rsidRDefault="00864BF5" w:rsidP="00864BF5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WhiteSmoke</w:t>
      </w:r>
    </w:p>
    <w:p w14:paraId="3B58793E" w14:textId="4C3008F4" w:rsidR="00864BF5" w:rsidRDefault="00864BF5" w:rsidP="00864BF5">
      <w:pPr>
        <w:pStyle w:val="NoSpacing"/>
        <w:ind w:left="720"/>
      </w:pPr>
    </w:p>
    <w:p w14:paraId="69D452C7" w14:textId="783BFE6C" w:rsidR="00864BF5" w:rsidRDefault="00864BF5" w:rsidP="00864BF5">
      <w:pPr>
        <w:pStyle w:val="NoSpacing"/>
        <w:numPr>
          <w:ilvl w:val="0"/>
          <w:numId w:val="3"/>
        </w:numPr>
      </w:pPr>
      <w:r>
        <w:t>Window Border</w:t>
      </w:r>
    </w:p>
    <w:p w14:paraId="379C5C91" w14:textId="77777777" w:rsidR="00864BF5" w:rsidRDefault="00864BF5" w:rsidP="00864BF5">
      <w:pPr>
        <w:pStyle w:val="NoSpacing"/>
        <w:ind w:left="720"/>
      </w:pPr>
      <w:r>
        <w:t>The colour of the very edge surrounding the window</w:t>
      </w:r>
    </w:p>
    <w:p w14:paraId="4B91DF77" w14:textId="77777777" w:rsidR="00864BF5" w:rsidRPr="003165DE" w:rsidRDefault="00864BF5" w:rsidP="00864BF5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LightSteelBlue</w:t>
      </w:r>
    </w:p>
    <w:p w14:paraId="6CB5FE8F" w14:textId="77777777" w:rsidR="00864BF5" w:rsidRDefault="00864BF5" w:rsidP="00864BF5">
      <w:pPr>
        <w:pStyle w:val="NoSpacing"/>
        <w:ind w:left="720"/>
      </w:pPr>
    </w:p>
    <w:p w14:paraId="21E954DA" w14:textId="77777777" w:rsidR="00864BF5" w:rsidRDefault="00864BF5" w:rsidP="00864BF5">
      <w:pPr>
        <w:pStyle w:val="NoSpacing"/>
        <w:numPr>
          <w:ilvl w:val="0"/>
          <w:numId w:val="3"/>
        </w:numPr>
      </w:pPr>
      <w:r>
        <w:t>Grid Colour</w:t>
      </w:r>
    </w:p>
    <w:p w14:paraId="54353363" w14:textId="7F11ABC2" w:rsidR="00864BF5" w:rsidRDefault="00864BF5" w:rsidP="00864BF5">
      <w:pPr>
        <w:pStyle w:val="NoSpacing"/>
        <w:ind w:left="720"/>
      </w:pPr>
      <w:r>
        <w:t>The colour of the grid. This this is generally seen as the lines separating each cell</w:t>
      </w:r>
    </w:p>
    <w:p w14:paraId="63F73CB1" w14:textId="20EEAAB4" w:rsidR="00864BF5" w:rsidRPr="003165DE" w:rsidRDefault="00864BF5" w:rsidP="00864BF5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LightGray</w:t>
      </w:r>
    </w:p>
    <w:p w14:paraId="7F177B3A" w14:textId="42DF56FB" w:rsidR="00864BF5" w:rsidRDefault="00864BF5" w:rsidP="00864BF5">
      <w:pPr>
        <w:pStyle w:val="NoSpacing"/>
        <w:ind w:left="720"/>
      </w:pPr>
    </w:p>
    <w:p w14:paraId="12FA9586" w14:textId="3758559D" w:rsidR="00136D86" w:rsidRDefault="00136D86" w:rsidP="00136D86">
      <w:pPr>
        <w:pStyle w:val="NoSpacing"/>
        <w:numPr>
          <w:ilvl w:val="0"/>
          <w:numId w:val="3"/>
        </w:numPr>
      </w:pPr>
      <w:r>
        <w:t>Grid Border Colour</w:t>
      </w:r>
    </w:p>
    <w:p w14:paraId="3108B742" w14:textId="042E290E" w:rsidR="00136D86" w:rsidRDefault="00136D86" w:rsidP="00136D86">
      <w:pPr>
        <w:pStyle w:val="NoSpacing"/>
        <w:ind w:left="720"/>
      </w:pPr>
      <w:r>
        <w:t>The colour of the very edge surrounding the grid</w:t>
      </w:r>
    </w:p>
    <w:p w14:paraId="685C9351" w14:textId="77777777" w:rsidR="00136D86" w:rsidRPr="003165DE" w:rsidRDefault="00136D86" w:rsidP="00136D86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LightGray</w:t>
      </w:r>
    </w:p>
    <w:p w14:paraId="0D18BF37" w14:textId="095EC83A" w:rsidR="00864BF5" w:rsidRDefault="00864BF5" w:rsidP="00864BF5">
      <w:pPr>
        <w:pStyle w:val="NoSpacing"/>
        <w:ind w:left="720"/>
      </w:pPr>
    </w:p>
    <w:p w14:paraId="1434207B" w14:textId="5F84B5E2" w:rsidR="00CD1BC5" w:rsidRDefault="00CD1BC5" w:rsidP="00CD1BC5">
      <w:pPr>
        <w:pStyle w:val="NoSpacing"/>
        <w:numPr>
          <w:ilvl w:val="0"/>
          <w:numId w:val="3"/>
        </w:numPr>
      </w:pPr>
      <w:r>
        <w:t>Status Bar Area</w:t>
      </w:r>
    </w:p>
    <w:p w14:paraId="014282E9" w14:textId="380F1B2D" w:rsidR="00CD1BC5" w:rsidRDefault="00CD1BC5" w:rsidP="00CD1BC5">
      <w:pPr>
        <w:pStyle w:val="NoSpacing"/>
        <w:ind w:left="720"/>
      </w:pPr>
      <w:r>
        <w:t>The colour of the status bar centre area</w:t>
      </w:r>
    </w:p>
    <w:p w14:paraId="36924D6A" w14:textId="719CE1AC" w:rsidR="00CD1BC5" w:rsidRPr="003165DE" w:rsidRDefault="00CD1BC5" w:rsidP="00CD1BC5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LightGray</w:t>
      </w:r>
    </w:p>
    <w:p w14:paraId="2A8A6FC2" w14:textId="1BEE2B16" w:rsidR="00CD1BC5" w:rsidRDefault="00CD1BC5" w:rsidP="00CD1BC5">
      <w:pPr>
        <w:pStyle w:val="NoSpacing"/>
        <w:ind w:left="720"/>
      </w:pPr>
    </w:p>
    <w:p w14:paraId="1AF7BB05" w14:textId="03D430CC" w:rsidR="00CD1BC5" w:rsidRDefault="00CD1BC5" w:rsidP="00CD1BC5">
      <w:pPr>
        <w:pStyle w:val="NoSpacing"/>
        <w:numPr>
          <w:ilvl w:val="0"/>
          <w:numId w:val="3"/>
        </w:numPr>
      </w:pPr>
      <w:r>
        <w:t xml:space="preserve">Status Bar Border </w:t>
      </w:r>
    </w:p>
    <w:p w14:paraId="3D6ECFDB" w14:textId="7380AAA4" w:rsidR="00CD1BC5" w:rsidRDefault="00CD1BC5" w:rsidP="00CD1BC5">
      <w:pPr>
        <w:pStyle w:val="NoSpacing"/>
        <w:ind w:left="720"/>
      </w:pPr>
      <w:r>
        <w:t>The colour of the very edge surrounding the status bar</w:t>
      </w:r>
    </w:p>
    <w:p w14:paraId="2A1F37E3" w14:textId="7FAECF08" w:rsidR="00BF1BA3" w:rsidRPr="003165DE" w:rsidRDefault="00BF1BA3" w:rsidP="00CD1BC5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LightGray</w:t>
      </w:r>
    </w:p>
    <w:p w14:paraId="5D4D0B61" w14:textId="6FBA6419" w:rsidR="00BF1BA3" w:rsidRDefault="00BF1BA3" w:rsidP="00CD1BC5">
      <w:pPr>
        <w:pStyle w:val="NoSpacing"/>
        <w:ind w:left="720"/>
      </w:pPr>
    </w:p>
    <w:p w14:paraId="5C9F0772" w14:textId="5EFA7476" w:rsidR="00BF1BA3" w:rsidRDefault="00BF1BA3" w:rsidP="00BF1BA3">
      <w:pPr>
        <w:pStyle w:val="NoSpacing"/>
        <w:numPr>
          <w:ilvl w:val="0"/>
          <w:numId w:val="3"/>
        </w:numPr>
      </w:pPr>
      <w:r>
        <w:t>Sorted Column Header</w:t>
      </w:r>
    </w:p>
    <w:p w14:paraId="4952C283" w14:textId="0784D6A2" w:rsidR="00BF1BA3" w:rsidRDefault="00BF1BA3" w:rsidP="00BF1BA3">
      <w:pPr>
        <w:pStyle w:val="NoSpacing"/>
        <w:ind w:left="720"/>
      </w:pPr>
      <w:r>
        <w:t>The cell background for the column that the grid is currently sorted on</w:t>
      </w:r>
    </w:p>
    <w:p w14:paraId="0E2AC4EB" w14:textId="03630BE9" w:rsidR="00BF1BA3" w:rsidRPr="003165DE" w:rsidRDefault="00BF1BA3" w:rsidP="00BF1BA3">
      <w:pPr>
        <w:pStyle w:val="NoSpacing"/>
        <w:ind w:left="720"/>
        <w:rPr>
          <w:color w:val="FF0000"/>
        </w:rPr>
      </w:pPr>
      <w:r w:rsidRPr="003165DE">
        <w:rPr>
          <w:color w:val="FF0000"/>
        </w:rPr>
        <w:t>Default = LightGray</w:t>
      </w:r>
    </w:p>
    <w:p w14:paraId="09CCA391" w14:textId="77777777" w:rsidR="00BF1BA3" w:rsidRDefault="00BF1BA3" w:rsidP="00BF1BA3">
      <w:pPr>
        <w:pStyle w:val="NoSpacing"/>
        <w:ind w:left="720"/>
      </w:pPr>
    </w:p>
    <w:p w14:paraId="133C8489" w14:textId="77777777" w:rsidR="00BF1BA3" w:rsidRDefault="00BF1BA3" w:rsidP="00CD1BC5">
      <w:pPr>
        <w:pStyle w:val="NoSpacing"/>
        <w:ind w:left="720"/>
      </w:pPr>
    </w:p>
    <w:p w14:paraId="7E60AEB0" w14:textId="77777777" w:rsidR="00CD1BC5" w:rsidRDefault="00CD1BC5" w:rsidP="00CD1BC5">
      <w:pPr>
        <w:pStyle w:val="NoSpacing"/>
        <w:ind w:left="720"/>
      </w:pPr>
    </w:p>
    <w:p w14:paraId="1EC25DB8" w14:textId="2192104C" w:rsidR="00864BF5" w:rsidRDefault="00864BF5" w:rsidP="00864BF5">
      <w:pPr>
        <w:pStyle w:val="NoSpacing"/>
        <w:ind w:left="720"/>
      </w:pPr>
    </w:p>
    <w:p w14:paraId="7B87ECC7" w14:textId="28937ED6" w:rsidR="00864BF5" w:rsidRDefault="00864BF5" w:rsidP="00864BF5">
      <w:pPr>
        <w:pStyle w:val="NoSpacing"/>
        <w:ind w:left="720"/>
      </w:pPr>
    </w:p>
    <w:p w14:paraId="3D75AAFD" w14:textId="662D7E2E" w:rsidR="00864BF5" w:rsidRDefault="00864BF5" w:rsidP="00864BF5">
      <w:pPr>
        <w:pStyle w:val="NoSpacing"/>
        <w:ind w:left="720"/>
      </w:pPr>
    </w:p>
    <w:sectPr w:rsidR="00864BF5" w:rsidSect="0080138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7ED0" w14:textId="77777777" w:rsidR="00D6481B" w:rsidRDefault="00D6481B" w:rsidP="000A4720">
      <w:pPr>
        <w:spacing w:after="0" w:line="240" w:lineRule="auto"/>
      </w:pPr>
      <w:r>
        <w:separator/>
      </w:r>
    </w:p>
  </w:endnote>
  <w:endnote w:type="continuationSeparator" w:id="0">
    <w:p w14:paraId="050CBA9B" w14:textId="77777777" w:rsidR="00D6481B" w:rsidRDefault="00D6481B" w:rsidP="000A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061779"/>
      <w:docPartObj>
        <w:docPartGallery w:val="Page Numbers (Bottom of Page)"/>
        <w:docPartUnique/>
      </w:docPartObj>
    </w:sdtPr>
    <w:sdtEndPr/>
    <w:sdtContent>
      <w:p w14:paraId="7FAE8C3E" w14:textId="04D3940E" w:rsidR="000A4720" w:rsidRDefault="000A472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7CA0AFC" w14:textId="77777777" w:rsidR="000A4720" w:rsidRDefault="000A4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5071" w14:textId="77777777" w:rsidR="00D6481B" w:rsidRDefault="00D6481B" w:rsidP="000A4720">
      <w:pPr>
        <w:spacing w:after="0" w:line="240" w:lineRule="auto"/>
      </w:pPr>
      <w:r>
        <w:separator/>
      </w:r>
    </w:p>
  </w:footnote>
  <w:footnote w:type="continuationSeparator" w:id="0">
    <w:p w14:paraId="5385F958" w14:textId="77777777" w:rsidR="00D6481B" w:rsidRDefault="00D6481B" w:rsidP="000A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22A9" w14:textId="77777777" w:rsidR="000A4720" w:rsidRDefault="000A47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00E9B6" wp14:editId="251295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C0E2D2" w14:textId="0BA2CE6C" w:rsidR="000A4720" w:rsidRDefault="00AE5A2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FXPower Scanner V2.0.20 User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00E9B6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FC0E2D2" w14:textId="0BA2CE6C" w:rsidR="000A4720" w:rsidRDefault="00AE5A2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FXPower Scanner V2.0.20 User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92B"/>
    <w:multiLevelType w:val="hybridMultilevel"/>
    <w:tmpl w:val="47F28222"/>
    <w:lvl w:ilvl="0" w:tplc="7EE2176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15A6"/>
    <w:multiLevelType w:val="hybridMultilevel"/>
    <w:tmpl w:val="BF4A0726"/>
    <w:lvl w:ilvl="0" w:tplc="89AE6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A60FB"/>
    <w:multiLevelType w:val="hybridMultilevel"/>
    <w:tmpl w:val="AE32482A"/>
    <w:lvl w:ilvl="0" w:tplc="4C64F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7577">
    <w:abstractNumId w:val="2"/>
  </w:num>
  <w:num w:numId="2" w16cid:durableId="1954898284">
    <w:abstractNumId w:val="1"/>
  </w:num>
  <w:num w:numId="3" w16cid:durableId="49560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18"/>
    <w:rsid w:val="00006493"/>
    <w:rsid w:val="000A4720"/>
    <w:rsid w:val="001305CD"/>
    <w:rsid w:val="00136D86"/>
    <w:rsid w:val="00150FF9"/>
    <w:rsid w:val="001D2B4D"/>
    <w:rsid w:val="002D6634"/>
    <w:rsid w:val="003165DE"/>
    <w:rsid w:val="00325528"/>
    <w:rsid w:val="003C4118"/>
    <w:rsid w:val="00506E09"/>
    <w:rsid w:val="00556614"/>
    <w:rsid w:val="006705F0"/>
    <w:rsid w:val="00801384"/>
    <w:rsid w:val="00857A15"/>
    <w:rsid w:val="00864BF5"/>
    <w:rsid w:val="008F0CCA"/>
    <w:rsid w:val="0090170F"/>
    <w:rsid w:val="009860CA"/>
    <w:rsid w:val="00994E4E"/>
    <w:rsid w:val="00A57D1C"/>
    <w:rsid w:val="00AE5A2F"/>
    <w:rsid w:val="00BD7517"/>
    <w:rsid w:val="00BE12E8"/>
    <w:rsid w:val="00BF1BA3"/>
    <w:rsid w:val="00BF337A"/>
    <w:rsid w:val="00C73673"/>
    <w:rsid w:val="00C742FB"/>
    <w:rsid w:val="00CD1BC5"/>
    <w:rsid w:val="00CF0303"/>
    <w:rsid w:val="00D02B24"/>
    <w:rsid w:val="00D165D4"/>
    <w:rsid w:val="00D52922"/>
    <w:rsid w:val="00D6481B"/>
    <w:rsid w:val="00D71D6E"/>
    <w:rsid w:val="00D84F82"/>
    <w:rsid w:val="00E63F18"/>
    <w:rsid w:val="00EB7EF6"/>
    <w:rsid w:val="00F628FA"/>
    <w:rsid w:val="00F80C74"/>
    <w:rsid w:val="00FB0FAD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AEDC6"/>
  <w15:chartTrackingRefBased/>
  <w15:docId w15:val="{DA81FD58-F29A-4C13-AD13-4DC1EA7B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7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D2B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20"/>
  </w:style>
  <w:style w:type="paragraph" w:styleId="Footer">
    <w:name w:val="footer"/>
    <w:basedOn w:val="Normal"/>
    <w:link w:val="FooterChar"/>
    <w:uiPriority w:val="99"/>
    <w:unhideWhenUsed/>
    <w:rsid w:val="000A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20"/>
  </w:style>
  <w:style w:type="paragraph" w:styleId="TOCHeading">
    <w:name w:val="TOC Heading"/>
    <w:basedOn w:val="Heading1"/>
    <w:next w:val="Normal"/>
    <w:uiPriority w:val="39"/>
    <w:unhideWhenUsed/>
    <w:qFormat/>
    <w:rsid w:val="00FB0FAD"/>
    <w:pPr>
      <w:outlineLvl w:val="9"/>
    </w:pPr>
    <w:rPr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FB0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F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3673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80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7C76-EC7D-435C-99FE-EDB1632F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FXPower Scanner V2.0.20 User Documentation</dc:title>
  <dc:subject/>
  <dc:creator>John Skinner / Neil Prior (NVP)</dc:creator>
  <cp:keywords/>
  <dc:description/>
  <cp:lastModifiedBy>John Skinner</cp:lastModifiedBy>
  <cp:revision>22</cp:revision>
  <dcterms:created xsi:type="dcterms:W3CDTF">2022-05-25T06:26:00Z</dcterms:created>
  <dcterms:modified xsi:type="dcterms:W3CDTF">2022-05-26T05:18:00Z</dcterms:modified>
</cp:coreProperties>
</file>