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579" w:rsidRDefault="00F26579">
      <w:r>
        <w:t>John Anderson</w:t>
      </w:r>
    </w:p>
    <w:p w:rsidR="00F26579" w:rsidRDefault="00F26579">
      <w:r>
        <w:t>CS 149 Section 3</w:t>
      </w:r>
    </w:p>
    <w:p w:rsidR="00F26579" w:rsidRDefault="00F26579">
      <w:r>
        <w:t>HW #2</w:t>
      </w:r>
    </w:p>
    <w:p w:rsidR="00122105" w:rsidRDefault="001C40E0">
      <w:r>
        <w:t>Part 2:</w:t>
      </w:r>
    </w:p>
    <w:p w:rsidR="001C40E0" w:rsidRDefault="001C40E0" w:rsidP="001C40E0">
      <w:r>
        <w:t>Problem 1:</w:t>
      </w:r>
    </w:p>
    <w:p w:rsidR="000A7674" w:rsidRPr="00A11AB3" w:rsidRDefault="000A7674" w:rsidP="001C40E0">
      <w:pPr>
        <w:rPr>
          <w:color w:val="FF0000"/>
        </w:rPr>
      </w:pPr>
      <w:r>
        <w:t xml:space="preserve">P0 = </w:t>
      </w:r>
      <w:r w:rsidRPr="00A11AB3">
        <w:rPr>
          <w:highlight w:val="red"/>
        </w:rPr>
        <w:t>red</w:t>
      </w:r>
      <w:r>
        <w:tab/>
        <w:t xml:space="preserve">P1 = </w:t>
      </w:r>
      <w:r w:rsidRPr="00A11AB3">
        <w:rPr>
          <w:highlight w:val="blue"/>
        </w:rPr>
        <w:t>blue</w:t>
      </w:r>
      <w:r>
        <w:tab/>
        <w:t xml:space="preserve">p2 = </w:t>
      </w:r>
      <w:r w:rsidRPr="00221C48">
        <w:rPr>
          <w:highlight w:val="darkGreen"/>
        </w:rPr>
        <w:t>green</w:t>
      </w:r>
      <w:r>
        <w:tab/>
        <w:t>p3 =</w:t>
      </w:r>
      <w:r w:rsidR="00A11AB3">
        <w:t xml:space="preserve"> </w:t>
      </w:r>
      <w:r w:rsidR="00A11AB3" w:rsidRPr="00A11AB3">
        <w:rPr>
          <w:highlight w:val="yellow"/>
        </w:rPr>
        <w:t>yellow</w:t>
      </w:r>
      <w:r w:rsidR="00A11AB3">
        <w:tab/>
        <w:t xml:space="preserve">p4 = </w:t>
      </w:r>
      <w:r w:rsidR="00A11AB3" w:rsidRPr="00A11AB3">
        <w:rPr>
          <w:highlight w:val="darkMagenta"/>
        </w:rPr>
        <w:t>purple</w:t>
      </w:r>
    </w:p>
    <w:p w:rsidR="00456F0D" w:rsidRDefault="000A7674" w:rsidP="000A7674">
      <w:r>
        <w:t>A) FIFO</w:t>
      </w:r>
    </w:p>
    <w:tbl>
      <w:tblPr>
        <w:tblStyle w:val="TableGrid"/>
        <w:tblW w:w="0" w:type="auto"/>
        <w:tblLook w:val="04A0" w:firstRow="1" w:lastRow="0" w:firstColumn="1" w:lastColumn="0" w:noHBand="0" w:noVBand="1"/>
      </w:tblPr>
      <w:tblGrid>
        <w:gridCol w:w="4765"/>
        <w:gridCol w:w="1530"/>
        <w:gridCol w:w="990"/>
        <w:gridCol w:w="1440"/>
        <w:gridCol w:w="625"/>
      </w:tblGrid>
      <w:tr w:rsidR="00456F0D" w:rsidTr="00221C48">
        <w:tc>
          <w:tcPr>
            <w:tcW w:w="4765" w:type="dxa"/>
            <w:shd w:val="clear" w:color="auto" w:fill="FF0000"/>
          </w:tcPr>
          <w:p w:rsidR="00456F0D" w:rsidRDefault="000A7674" w:rsidP="006058B9">
            <w:r>
              <w:t>P0</w:t>
            </w:r>
          </w:p>
        </w:tc>
        <w:tc>
          <w:tcPr>
            <w:tcW w:w="1530" w:type="dxa"/>
            <w:shd w:val="clear" w:color="auto" w:fill="0070C0"/>
          </w:tcPr>
          <w:p w:rsidR="00456F0D" w:rsidRDefault="000A7674" w:rsidP="006058B9">
            <w:r>
              <w:t>p1</w:t>
            </w:r>
          </w:p>
        </w:tc>
        <w:tc>
          <w:tcPr>
            <w:tcW w:w="990" w:type="dxa"/>
            <w:shd w:val="clear" w:color="auto" w:fill="385623" w:themeFill="accent6" w:themeFillShade="80"/>
          </w:tcPr>
          <w:p w:rsidR="00456F0D" w:rsidRDefault="000A7674" w:rsidP="006058B9">
            <w:r>
              <w:t>P2</w:t>
            </w:r>
          </w:p>
        </w:tc>
        <w:tc>
          <w:tcPr>
            <w:tcW w:w="1440" w:type="dxa"/>
            <w:shd w:val="clear" w:color="auto" w:fill="FFFF00"/>
          </w:tcPr>
          <w:p w:rsidR="00456F0D" w:rsidRDefault="000A7674" w:rsidP="006058B9">
            <w:r>
              <w:t>P3</w:t>
            </w:r>
          </w:p>
        </w:tc>
        <w:tc>
          <w:tcPr>
            <w:tcW w:w="625" w:type="dxa"/>
            <w:shd w:val="clear" w:color="auto" w:fill="7030A0"/>
          </w:tcPr>
          <w:p w:rsidR="00456F0D" w:rsidRDefault="000A7674" w:rsidP="006058B9">
            <w:r>
              <w:t>P4</w:t>
            </w:r>
          </w:p>
        </w:tc>
      </w:tr>
    </w:tbl>
    <w:p w:rsidR="00456F0D" w:rsidRDefault="002B7C73" w:rsidP="006058B9">
      <w:r>
        <w:t>0s</w:t>
      </w:r>
      <w:r>
        <w:tab/>
      </w:r>
      <w:r w:rsidR="00456F0D">
        <w:tab/>
      </w:r>
      <w:r w:rsidR="00456F0D">
        <w:tab/>
      </w:r>
      <w:r w:rsidR="00456F0D">
        <w:tab/>
      </w:r>
      <w:r w:rsidR="00456F0D">
        <w:tab/>
      </w:r>
      <w:r w:rsidR="00456F0D">
        <w:tab/>
        <w:t xml:space="preserve">   80s</w:t>
      </w:r>
      <w:r w:rsidR="00456F0D">
        <w:tab/>
      </w:r>
      <w:r w:rsidR="00456F0D">
        <w:tab/>
        <w:t xml:space="preserve">    105s           120s</w:t>
      </w:r>
      <w:r w:rsidR="00456F0D">
        <w:tab/>
        <w:t xml:space="preserve">        145s    155s </w:t>
      </w:r>
    </w:p>
    <w:p w:rsidR="000A7674" w:rsidRDefault="000A7674" w:rsidP="001C40E0">
      <w:r>
        <w:t>B) SJF</w:t>
      </w:r>
      <w:r w:rsidR="00F26F97">
        <w:t xml:space="preserve"> (non- </w:t>
      </w:r>
      <w:r w:rsidR="00203EF9">
        <w:t>preemptive</w:t>
      </w:r>
      <w:r w:rsidR="00F26F97">
        <w:t>)</w:t>
      </w:r>
    </w:p>
    <w:tbl>
      <w:tblPr>
        <w:tblStyle w:val="TableGrid"/>
        <w:tblW w:w="0" w:type="auto"/>
        <w:tblLook w:val="04A0" w:firstRow="1" w:lastRow="0" w:firstColumn="1" w:lastColumn="0" w:noHBand="0" w:noVBand="1"/>
      </w:tblPr>
      <w:tblGrid>
        <w:gridCol w:w="4765"/>
        <w:gridCol w:w="990"/>
        <w:gridCol w:w="540"/>
        <w:gridCol w:w="1350"/>
        <w:gridCol w:w="1705"/>
      </w:tblGrid>
      <w:tr w:rsidR="00A340F5" w:rsidTr="00A340F5">
        <w:tc>
          <w:tcPr>
            <w:tcW w:w="4765" w:type="dxa"/>
            <w:shd w:val="clear" w:color="auto" w:fill="FF0000"/>
          </w:tcPr>
          <w:p w:rsidR="00A340F5" w:rsidRDefault="00A340F5" w:rsidP="00FF584C">
            <w:r>
              <w:t>P0</w:t>
            </w:r>
          </w:p>
        </w:tc>
        <w:tc>
          <w:tcPr>
            <w:tcW w:w="990" w:type="dxa"/>
            <w:shd w:val="clear" w:color="auto" w:fill="385623" w:themeFill="accent6" w:themeFillShade="80"/>
          </w:tcPr>
          <w:p w:rsidR="00A340F5" w:rsidRDefault="00A340F5" w:rsidP="00FF584C">
            <w:r>
              <w:t>P2</w:t>
            </w:r>
          </w:p>
        </w:tc>
        <w:tc>
          <w:tcPr>
            <w:tcW w:w="540" w:type="dxa"/>
            <w:shd w:val="clear" w:color="auto" w:fill="7030A0"/>
          </w:tcPr>
          <w:p w:rsidR="00A340F5" w:rsidRDefault="00A340F5" w:rsidP="00FF584C">
            <w:r>
              <w:t>P4</w:t>
            </w:r>
          </w:p>
        </w:tc>
        <w:tc>
          <w:tcPr>
            <w:tcW w:w="1350" w:type="dxa"/>
            <w:shd w:val="clear" w:color="auto" w:fill="0070C0"/>
          </w:tcPr>
          <w:p w:rsidR="00A340F5" w:rsidRDefault="00A340F5" w:rsidP="00FF584C">
            <w:r>
              <w:t>P1</w:t>
            </w:r>
          </w:p>
        </w:tc>
        <w:tc>
          <w:tcPr>
            <w:tcW w:w="1705" w:type="dxa"/>
            <w:shd w:val="clear" w:color="auto" w:fill="FFFF00"/>
          </w:tcPr>
          <w:p w:rsidR="00A340F5" w:rsidRDefault="00A340F5" w:rsidP="00FF584C">
            <w:r>
              <w:t>P3</w:t>
            </w:r>
          </w:p>
        </w:tc>
      </w:tr>
    </w:tbl>
    <w:p w:rsidR="000A7674" w:rsidRDefault="00221C48" w:rsidP="001C40E0">
      <w:r>
        <w:t xml:space="preserve">0          </w:t>
      </w:r>
      <w:r w:rsidR="00A340F5">
        <w:tab/>
      </w:r>
      <w:r w:rsidR="00A340F5">
        <w:tab/>
      </w:r>
      <w:r w:rsidR="00A340F5">
        <w:tab/>
      </w:r>
      <w:r w:rsidR="00A340F5">
        <w:tab/>
      </w:r>
      <w:r w:rsidR="00A340F5">
        <w:tab/>
      </w:r>
      <w:r w:rsidR="00A340F5">
        <w:tab/>
        <w:t xml:space="preserve">     80s</w:t>
      </w:r>
      <w:r w:rsidR="00A340F5">
        <w:tab/>
        <w:t xml:space="preserve">           95s      105s</w:t>
      </w:r>
      <w:r w:rsidR="00A340F5">
        <w:tab/>
        <w:t xml:space="preserve">      130s</w:t>
      </w:r>
      <w:r w:rsidR="00A340F5">
        <w:tab/>
        <w:t xml:space="preserve">                    155s</w:t>
      </w:r>
    </w:p>
    <w:p w:rsidR="00203EF9" w:rsidRPr="00203EF9" w:rsidRDefault="00F26579" w:rsidP="001C40E0">
      <w:pPr>
        <w:rPr>
          <w:color w:val="FF0000"/>
        </w:rPr>
      </w:pPr>
      <w:r>
        <w:t>C</w:t>
      </w:r>
      <w:r w:rsidR="006E0527">
        <w:t>) RR (1</w:t>
      </w:r>
      <w:r w:rsidR="000A7674">
        <w:t xml:space="preserve"> bursts</w:t>
      </w:r>
      <w:r w:rsidR="002B7C73">
        <w:t xml:space="preserve">) </w:t>
      </w:r>
    </w:p>
    <w:p w:rsidR="00E853F0" w:rsidRDefault="00E853F0" w:rsidP="001C40E0">
      <w:r>
        <w:t>P0 =</w:t>
      </w:r>
      <w:r w:rsidR="0075372F">
        <w:t>0s – 155</w:t>
      </w:r>
      <w:bookmarkStart w:id="0" w:name="_GoBack"/>
      <w:bookmarkEnd w:id="0"/>
      <w:r w:rsidR="005F3A6C">
        <w:tab/>
      </w:r>
      <w:r>
        <w:t>p1=</w:t>
      </w:r>
      <w:r w:rsidR="009F4C40">
        <w:t xml:space="preserve"> 15 -- </w:t>
      </w:r>
      <w:r w:rsidR="00B25303">
        <w:t>95</w:t>
      </w:r>
      <w:r>
        <w:tab/>
        <w:t xml:space="preserve">p2=15s </w:t>
      </w:r>
      <w:r w:rsidR="005F3A6C">
        <w:t>–</w:t>
      </w:r>
      <w:r>
        <w:t xml:space="preserve"> </w:t>
      </w:r>
      <w:r w:rsidR="005F3A6C">
        <w:t>60s</w:t>
      </w:r>
      <w:r w:rsidR="005F3A6C">
        <w:tab/>
      </w:r>
      <w:r>
        <w:t>p3=</w:t>
      </w:r>
      <w:r w:rsidR="009F4C40">
        <w:t>85 --</w:t>
      </w:r>
      <w:r w:rsidR="00295CF0">
        <w:t xml:space="preserve"> 141</w:t>
      </w:r>
      <w:r w:rsidR="009F4C40">
        <w:t xml:space="preserve"> </w:t>
      </w:r>
      <w:r>
        <w:tab/>
        <w:t>p4=</w:t>
      </w:r>
      <w:r w:rsidR="009F4C40">
        <w:t xml:space="preserve"> 90 </w:t>
      </w:r>
      <w:r w:rsidR="00083AC8">
        <w:t>–</w:t>
      </w:r>
      <w:r w:rsidR="00B25303">
        <w:t xml:space="preserve"> 124</w:t>
      </w:r>
    </w:p>
    <w:p w:rsidR="00F06A93" w:rsidRDefault="00F06A93" w:rsidP="001C40E0">
      <w:r>
        <w:t>(I think, if the bursts in the RR work with adding at the end</w:t>
      </w:r>
      <w:r w:rsidR="00295CF0">
        <w:t>)</w:t>
      </w:r>
    </w:p>
    <w:p w:rsidR="006C5BBD" w:rsidRDefault="00F26579" w:rsidP="001C40E0">
      <w:r>
        <w:t>D</w:t>
      </w:r>
      <w:r w:rsidR="006C5BBD">
        <w:t>)</w:t>
      </w:r>
    </w:p>
    <w:tbl>
      <w:tblPr>
        <w:tblStyle w:val="TableGrid"/>
        <w:tblW w:w="0" w:type="auto"/>
        <w:tblLook w:val="04A0" w:firstRow="1" w:lastRow="0" w:firstColumn="1" w:lastColumn="0" w:noHBand="0" w:noVBand="1"/>
      </w:tblPr>
      <w:tblGrid>
        <w:gridCol w:w="882"/>
        <w:gridCol w:w="1149"/>
        <w:gridCol w:w="2548"/>
        <w:gridCol w:w="442"/>
        <w:gridCol w:w="734"/>
        <w:gridCol w:w="1170"/>
        <w:gridCol w:w="1311"/>
        <w:gridCol w:w="1114"/>
      </w:tblGrid>
      <w:tr w:rsidR="00F26F97" w:rsidTr="00F26F97">
        <w:tc>
          <w:tcPr>
            <w:tcW w:w="882" w:type="dxa"/>
            <w:shd w:val="clear" w:color="auto" w:fill="FF0000"/>
          </w:tcPr>
          <w:p w:rsidR="00F26F97" w:rsidRDefault="00F26F97" w:rsidP="001C40E0">
            <w:r>
              <w:t>P0</w:t>
            </w:r>
          </w:p>
        </w:tc>
        <w:tc>
          <w:tcPr>
            <w:tcW w:w="1149" w:type="dxa"/>
            <w:shd w:val="clear" w:color="auto" w:fill="0070C0"/>
          </w:tcPr>
          <w:p w:rsidR="00F26F97" w:rsidRDefault="00F26F97" w:rsidP="001C40E0">
            <w:r>
              <w:t>P1</w:t>
            </w:r>
          </w:p>
        </w:tc>
        <w:tc>
          <w:tcPr>
            <w:tcW w:w="2548" w:type="dxa"/>
            <w:shd w:val="clear" w:color="auto" w:fill="FF0000"/>
          </w:tcPr>
          <w:p w:rsidR="00F26F97" w:rsidRDefault="00F26F97" w:rsidP="001C40E0">
            <w:r>
              <w:t>P0</w:t>
            </w:r>
          </w:p>
        </w:tc>
        <w:tc>
          <w:tcPr>
            <w:tcW w:w="442" w:type="dxa"/>
            <w:shd w:val="clear" w:color="auto" w:fill="FFFF00"/>
          </w:tcPr>
          <w:p w:rsidR="00F26F97" w:rsidRDefault="00F26F97" w:rsidP="001C40E0">
            <w:r>
              <w:t>P3</w:t>
            </w:r>
          </w:p>
        </w:tc>
        <w:tc>
          <w:tcPr>
            <w:tcW w:w="734" w:type="dxa"/>
            <w:shd w:val="clear" w:color="auto" w:fill="7030A0"/>
          </w:tcPr>
          <w:p w:rsidR="00F26F97" w:rsidRDefault="00F26F97" w:rsidP="001C40E0">
            <w:r>
              <w:t>P4</w:t>
            </w:r>
          </w:p>
        </w:tc>
        <w:tc>
          <w:tcPr>
            <w:tcW w:w="1170" w:type="dxa"/>
            <w:shd w:val="clear" w:color="auto" w:fill="FFFF00"/>
          </w:tcPr>
          <w:p w:rsidR="00F26F97" w:rsidRDefault="00F26F97" w:rsidP="001C40E0">
            <w:r>
              <w:t>P3</w:t>
            </w:r>
          </w:p>
        </w:tc>
        <w:tc>
          <w:tcPr>
            <w:tcW w:w="1311" w:type="dxa"/>
            <w:shd w:val="clear" w:color="auto" w:fill="FF0000"/>
          </w:tcPr>
          <w:p w:rsidR="00F26F97" w:rsidRDefault="00F26F97" w:rsidP="001C40E0">
            <w:r>
              <w:t>P0</w:t>
            </w:r>
          </w:p>
        </w:tc>
        <w:tc>
          <w:tcPr>
            <w:tcW w:w="1114" w:type="dxa"/>
            <w:shd w:val="clear" w:color="auto" w:fill="385623" w:themeFill="accent6" w:themeFillShade="80"/>
          </w:tcPr>
          <w:p w:rsidR="00F26F97" w:rsidRDefault="00F26F97" w:rsidP="001C40E0">
            <w:r>
              <w:t>P2</w:t>
            </w:r>
          </w:p>
        </w:tc>
      </w:tr>
    </w:tbl>
    <w:p w:rsidR="00F26F97" w:rsidRDefault="00F26F97" w:rsidP="001C40E0">
      <w:r>
        <w:t>0</w:t>
      </w:r>
      <w:r>
        <w:tab/>
        <w:t>15</w:t>
      </w:r>
      <w:r>
        <w:tab/>
        <w:t xml:space="preserve">           40</w:t>
      </w:r>
      <w:r>
        <w:tab/>
      </w:r>
      <w:r>
        <w:tab/>
      </w:r>
      <w:r>
        <w:tab/>
        <w:t xml:space="preserve">    85   90         100</w:t>
      </w:r>
      <w:r>
        <w:tab/>
        <w:t xml:space="preserve">      120</w:t>
      </w:r>
      <w:r>
        <w:tab/>
      </w:r>
      <w:r>
        <w:tab/>
        <w:t xml:space="preserve">   140</w:t>
      </w:r>
      <w:r>
        <w:tab/>
        <w:t xml:space="preserve">       155</w:t>
      </w:r>
      <w:r>
        <w:tab/>
      </w:r>
    </w:p>
    <w:p w:rsidR="00BA29FB" w:rsidRDefault="00BA29FB" w:rsidP="001C40E0">
      <w:r>
        <w:t>E)</w:t>
      </w:r>
      <w:r w:rsidR="00203EF9">
        <w:t xml:space="preserve"> (non-preemptive)</w:t>
      </w:r>
      <w:r w:rsidR="00D82860">
        <w:t xml:space="preserve"> </w:t>
      </w:r>
    </w:p>
    <w:tbl>
      <w:tblPr>
        <w:tblStyle w:val="TableGrid"/>
        <w:tblW w:w="0" w:type="auto"/>
        <w:tblLook w:val="04A0" w:firstRow="1" w:lastRow="0" w:firstColumn="1" w:lastColumn="0" w:noHBand="0" w:noVBand="1"/>
      </w:tblPr>
      <w:tblGrid>
        <w:gridCol w:w="4765"/>
        <w:gridCol w:w="900"/>
        <w:gridCol w:w="1530"/>
        <w:gridCol w:w="540"/>
        <w:gridCol w:w="1615"/>
      </w:tblGrid>
      <w:tr w:rsidR="00DE102A" w:rsidTr="00DE102A">
        <w:tc>
          <w:tcPr>
            <w:tcW w:w="4765" w:type="dxa"/>
            <w:shd w:val="clear" w:color="auto" w:fill="FF0000"/>
          </w:tcPr>
          <w:p w:rsidR="0030180E" w:rsidRDefault="0030180E" w:rsidP="001C40E0">
            <w:r>
              <w:t>P0</w:t>
            </w:r>
          </w:p>
        </w:tc>
        <w:tc>
          <w:tcPr>
            <w:tcW w:w="900" w:type="dxa"/>
            <w:shd w:val="clear" w:color="auto" w:fill="385623" w:themeFill="accent6" w:themeFillShade="80"/>
          </w:tcPr>
          <w:p w:rsidR="0030180E" w:rsidRDefault="0030180E" w:rsidP="001C40E0">
            <w:r>
              <w:t>P2</w:t>
            </w:r>
          </w:p>
        </w:tc>
        <w:tc>
          <w:tcPr>
            <w:tcW w:w="1530" w:type="dxa"/>
            <w:shd w:val="clear" w:color="auto" w:fill="0070C0"/>
          </w:tcPr>
          <w:p w:rsidR="0030180E" w:rsidRDefault="00F26F97" w:rsidP="001C40E0">
            <w:r>
              <w:t>P1</w:t>
            </w:r>
          </w:p>
        </w:tc>
        <w:tc>
          <w:tcPr>
            <w:tcW w:w="540" w:type="dxa"/>
            <w:shd w:val="clear" w:color="auto" w:fill="7030A0"/>
          </w:tcPr>
          <w:p w:rsidR="0030180E" w:rsidRDefault="00F26F97" w:rsidP="001C40E0">
            <w:r>
              <w:t>P4</w:t>
            </w:r>
          </w:p>
        </w:tc>
        <w:tc>
          <w:tcPr>
            <w:tcW w:w="1615" w:type="dxa"/>
            <w:shd w:val="clear" w:color="auto" w:fill="FFFF00"/>
          </w:tcPr>
          <w:p w:rsidR="0030180E" w:rsidRPr="00F26F97" w:rsidRDefault="00F26F97" w:rsidP="001C40E0">
            <w:pPr>
              <w:rPr>
                <w:color w:val="FFFF00"/>
              </w:rPr>
            </w:pPr>
            <w:r>
              <w:t>P3</w:t>
            </w:r>
          </w:p>
        </w:tc>
      </w:tr>
    </w:tbl>
    <w:p w:rsidR="00BA29FB" w:rsidRDefault="00203EF9" w:rsidP="001C40E0">
      <w:r>
        <w:t>0</w:t>
      </w:r>
      <w:r>
        <w:tab/>
      </w:r>
      <w:r>
        <w:tab/>
      </w:r>
      <w:r>
        <w:tab/>
      </w:r>
      <w:r>
        <w:tab/>
      </w:r>
      <w:r>
        <w:tab/>
      </w:r>
      <w:r>
        <w:tab/>
        <w:t xml:space="preserve">      </w:t>
      </w:r>
      <w:r w:rsidR="00D82860">
        <w:t xml:space="preserve">80               </w:t>
      </w:r>
      <w:r w:rsidR="00DE102A">
        <w:t>95                        120     130                      155</w:t>
      </w:r>
    </w:p>
    <w:p w:rsidR="00083AC8" w:rsidRDefault="00083AC8" w:rsidP="001C40E0">
      <w:r>
        <w:t>Problem 2:</w:t>
      </w:r>
    </w:p>
    <w:p w:rsidR="00083AC8" w:rsidRDefault="00083AC8" w:rsidP="001C40E0">
      <w:r>
        <w:t>A</w:t>
      </w:r>
      <w:r w:rsidR="00991F42">
        <w:t xml:space="preserve"> </w:t>
      </w:r>
      <w:r>
        <w:t>i.</w:t>
      </w:r>
      <w:r w:rsidR="00991F42">
        <w:t xml:space="preserve">  efficiency is = T / (T / S)</w:t>
      </w:r>
    </w:p>
    <w:p w:rsidR="00083AC8" w:rsidRDefault="00083AC8" w:rsidP="001C40E0">
      <w:r>
        <w:t>ii.</w:t>
      </w:r>
      <w:r w:rsidR="009434AB">
        <w:t xml:space="preserve"> </w:t>
      </w:r>
      <w:r w:rsidR="00991F42">
        <w:t xml:space="preserve"> </w:t>
      </w:r>
      <w:r w:rsidR="00B120D2">
        <w:t xml:space="preserve"> </w:t>
      </w:r>
      <w:r w:rsidR="00F26579">
        <w:t xml:space="preserve">Something like this I think.   = </w:t>
      </w:r>
      <w:r w:rsidR="00B120D2">
        <w:t>S/ (t +</w:t>
      </w:r>
      <w:r w:rsidR="009E21E8">
        <w:t xml:space="preserve"> S)</w:t>
      </w:r>
    </w:p>
    <w:p w:rsidR="00083AC8" w:rsidRDefault="00083AC8" w:rsidP="001C40E0">
      <w:r>
        <w:t>iii.</w:t>
      </w:r>
      <w:r w:rsidR="00991F42">
        <w:t xml:space="preserve"> If q approaches 0 then T is big enough that there is no effect compared to the context switching. So efficiency would be Q/(Q+S)</w:t>
      </w:r>
    </w:p>
    <w:p w:rsidR="00083AC8" w:rsidRDefault="00083AC8" w:rsidP="001C40E0">
      <w:r>
        <w:t>B</w:t>
      </w:r>
      <w:r w:rsidR="009434AB">
        <w:t xml:space="preserve">.  IF the arrival rate is Half of the service rate then the </w:t>
      </w:r>
      <w:r w:rsidR="00C67B44">
        <w:t>utilization</w:t>
      </w:r>
      <w:r w:rsidR="009434AB">
        <w:t xml:space="preserve"> would be 50%.</w:t>
      </w:r>
    </w:p>
    <w:p w:rsidR="00D23933" w:rsidRDefault="00D23933" w:rsidP="001C40E0">
      <w:r>
        <w:t>Problem 3:</w:t>
      </w:r>
    </w:p>
    <w:p w:rsidR="009A7AF9" w:rsidRDefault="009A7AF9" w:rsidP="001C40E0">
      <w:r>
        <w:t>Use littles law N = XR, N = 5, X = 1000</w:t>
      </w:r>
      <w:r w:rsidR="002902D7">
        <w:t xml:space="preserve"> per second</w:t>
      </w:r>
      <w:r>
        <w:t>, R = N/X</w:t>
      </w:r>
    </w:p>
    <w:p w:rsidR="009434AB" w:rsidRDefault="009A7AF9" w:rsidP="001C40E0">
      <w:r>
        <w:t xml:space="preserve">So </w:t>
      </w:r>
      <w:r w:rsidR="002902D7">
        <w:t xml:space="preserve">average </w:t>
      </w:r>
      <w:r>
        <w:t>Response time = 5 milliseconds</w:t>
      </w:r>
    </w:p>
    <w:p w:rsidR="009434AB" w:rsidRDefault="009434AB" w:rsidP="001C40E0"/>
    <w:p w:rsidR="009434AB" w:rsidRDefault="00D23933" w:rsidP="001C40E0">
      <w:r>
        <w:lastRenderedPageBreak/>
        <w:t>Problem 4:</w:t>
      </w:r>
    </w:p>
    <w:p w:rsidR="00961ADB" w:rsidRDefault="009003FC" w:rsidP="00F26579">
      <w:pPr>
        <w:ind w:firstLine="720"/>
      </w:pPr>
      <w:r>
        <w:t>Yes, as long as bounded average response time fits correctly creating the correct amount of arrival rate and service rate needed for the utilization to be 100%</w:t>
      </w:r>
      <w:r w:rsidR="009434AB">
        <w:t>.  Also as long as the service time keeps it together using the R = (S/(1-U)) formula</w:t>
      </w:r>
    </w:p>
    <w:p w:rsidR="00074B76" w:rsidRDefault="00074B76" w:rsidP="001C40E0">
      <w:r>
        <w:t>Problem 5:</w:t>
      </w:r>
    </w:p>
    <w:p w:rsidR="00074B76" w:rsidRDefault="00850EA7" w:rsidP="00F26579">
      <w:pPr>
        <w:ind w:firstLine="720"/>
      </w:pPr>
      <w:r>
        <w:t xml:space="preserve">The response time for the task to complete is the (que time + task time). So No matter how big or small the task is. It still has to wait for the tasks in the que before it even starts to execute itself.  So, having a variance service time will make the response time every scattered because the que time will be constently changing as well. </w:t>
      </w:r>
    </w:p>
    <w:p w:rsidR="00074B76" w:rsidRDefault="00074B76" w:rsidP="001C40E0"/>
    <w:p w:rsidR="004D4EF8" w:rsidRDefault="00074B76" w:rsidP="001C40E0">
      <w:r>
        <w:t>Problem 6:</w:t>
      </w:r>
    </w:p>
    <w:p w:rsidR="00074B76" w:rsidRDefault="00074B76" w:rsidP="00F26579">
      <w:pPr>
        <w:ind w:firstLine="720"/>
      </w:pPr>
      <w:r>
        <w:t>The Single que FIFO would be more optimal then the FIFO que per server, because when a large task comes to the single que it will be sent to one of the servers, but the other servers still are working on the other tasks in the que.  When its FIFO per server having a large task will complete stop one of the FIFO ques and make the average sky rocket because the que for the single FIFO server will stop and wait for this long task to finish.</w:t>
      </w:r>
    </w:p>
    <w:p w:rsidR="00074B76" w:rsidRDefault="00074B76" w:rsidP="001C40E0"/>
    <w:p w:rsidR="00632D9D" w:rsidRDefault="004D4EF8" w:rsidP="001C40E0">
      <w:r>
        <w:t>Problem 7:</w:t>
      </w:r>
      <w:r w:rsidR="00632D9D">
        <w:t xml:space="preserve"> </w:t>
      </w:r>
    </w:p>
    <w:p w:rsidR="00632D9D" w:rsidRDefault="00632D9D" w:rsidP="001C40E0">
      <w:r>
        <w:t>Worst cause would be like</w:t>
      </w:r>
    </w:p>
    <w:tbl>
      <w:tblPr>
        <w:tblStyle w:val="TableGrid"/>
        <w:tblW w:w="0" w:type="auto"/>
        <w:tblLook w:val="04A0" w:firstRow="1" w:lastRow="0" w:firstColumn="1" w:lastColumn="0" w:noHBand="0" w:noVBand="1"/>
      </w:tblPr>
      <w:tblGrid>
        <w:gridCol w:w="1885"/>
        <w:gridCol w:w="1855"/>
        <w:gridCol w:w="1870"/>
        <w:gridCol w:w="1870"/>
        <w:gridCol w:w="1870"/>
      </w:tblGrid>
      <w:tr w:rsidR="004D4EF8" w:rsidTr="00643C8E">
        <w:tc>
          <w:tcPr>
            <w:tcW w:w="1885" w:type="dxa"/>
          </w:tcPr>
          <w:p w:rsidR="004D4EF8" w:rsidRDefault="004D4EF8" w:rsidP="001C40E0">
            <w:r>
              <w:t>P0 = 100s</w:t>
            </w:r>
          </w:p>
        </w:tc>
        <w:tc>
          <w:tcPr>
            <w:tcW w:w="1855" w:type="dxa"/>
          </w:tcPr>
          <w:p w:rsidR="004D4EF8" w:rsidRDefault="004D4EF8" w:rsidP="001C40E0">
            <w:r>
              <w:t>P1 = 50s</w:t>
            </w:r>
          </w:p>
        </w:tc>
        <w:tc>
          <w:tcPr>
            <w:tcW w:w="1870" w:type="dxa"/>
          </w:tcPr>
          <w:p w:rsidR="004D4EF8" w:rsidRDefault="004D4EF8" w:rsidP="001C40E0">
            <w:r>
              <w:t xml:space="preserve">P2 = </w:t>
            </w:r>
            <w:r w:rsidR="00632D9D">
              <w:t>25s</w:t>
            </w:r>
          </w:p>
        </w:tc>
        <w:tc>
          <w:tcPr>
            <w:tcW w:w="1870" w:type="dxa"/>
          </w:tcPr>
          <w:p w:rsidR="004D4EF8" w:rsidRDefault="00632D9D" w:rsidP="001C40E0">
            <w:r>
              <w:t>P3 = 2s</w:t>
            </w:r>
          </w:p>
        </w:tc>
        <w:tc>
          <w:tcPr>
            <w:tcW w:w="1870" w:type="dxa"/>
          </w:tcPr>
          <w:p w:rsidR="004D4EF8" w:rsidRDefault="00632D9D" w:rsidP="001C40E0">
            <w:r>
              <w:t xml:space="preserve"> P4 = 1s</w:t>
            </w:r>
          </w:p>
        </w:tc>
      </w:tr>
    </w:tbl>
    <w:p w:rsidR="00632D9D" w:rsidRDefault="00632D9D" w:rsidP="001C40E0">
      <w:r>
        <w:t>Then because It is running FIFO it will have to run the larger ones before running the really fast ones.  Making even the FIFO worst case is if the longest</w:t>
      </w:r>
      <w:r w:rsidR="00850EA7">
        <w:t xml:space="preserve"> causes where done at the start</w:t>
      </w:r>
      <w:r>
        <w:t>.</w:t>
      </w:r>
    </w:p>
    <w:p w:rsidR="004D4EF8" w:rsidRDefault="004D4EF8" w:rsidP="001C40E0"/>
    <w:p w:rsidR="00632D9D" w:rsidRDefault="004D4EF8" w:rsidP="004D4EF8">
      <w:r>
        <w:t xml:space="preserve">Problem 8: </w:t>
      </w:r>
    </w:p>
    <w:p w:rsidR="00991F42" w:rsidRDefault="004D4EF8" w:rsidP="00F26579">
      <w:pPr>
        <w:ind w:firstLine="720"/>
      </w:pPr>
      <w:r>
        <w:t>If you do your HW in SJF you can finish all of the short problems first and think that the homework assignment fast and under estimate how long it will take, because you haven’t hit the problems that could take longer than a couple minutes to complete.</w:t>
      </w:r>
    </w:p>
    <w:p w:rsidR="006E0527" w:rsidRDefault="006E0527" w:rsidP="004D4EF8"/>
    <w:p w:rsidR="009434AB" w:rsidRDefault="009434AB" w:rsidP="004D4EF8"/>
    <w:p w:rsidR="009434AB" w:rsidRDefault="009434AB" w:rsidP="004D4EF8"/>
    <w:p w:rsidR="006058B9" w:rsidRDefault="006058B9" w:rsidP="004D4EF8">
      <w:r>
        <w:t>Problem 9:</w:t>
      </w:r>
    </w:p>
    <w:p w:rsidR="006058B9" w:rsidRDefault="00961ADB" w:rsidP="004D4EF8">
      <w:r>
        <w:t>RR</w:t>
      </w:r>
      <w:r w:rsidR="00D03765">
        <w:t xml:space="preserve"> : This algorithm would be best used when all tasks need to be completed with </w:t>
      </w:r>
      <w:r w:rsidR="009434AB">
        <w:t>an</w:t>
      </w:r>
      <w:r w:rsidR="00D03765">
        <w:t xml:space="preserve"> average response time.  Like in a streaming service because they want to split the tasks </w:t>
      </w:r>
      <w:r w:rsidR="009434AB">
        <w:t>usage</w:t>
      </w:r>
      <w:r w:rsidR="00D03765">
        <w:t xml:space="preserve">, so each user gets the same quality use. </w:t>
      </w:r>
    </w:p>
    <w:p w:rsidR="00D03765" w:rsidRDefault="00D03765" w:rsidP="004D4EF8">
      <w:r>
        <w:lastRenderedPageBreak/>
        <w:t>SJF:</w:t>
      </w:r>
      <w:r w:rsidR="00BD2CE8">
        <w:t xml:space="preserve"> This</w:t>
      </w:r>
      <w:r w:rsidR="00F06A93">
        <w:t xml:space="preserve"> would be better to </w:t>
      </w:r>
      <w:r w:rsidR="001C2824">
        <w:t>be used for a server that runs a game that needs to check a lot of small things often and larger tasks can be ignored for a while and their response time is not important compared to small tasks.  But also it has to be able to be able to deal with some starvation for the large tasks.</w:t>
      </w:r>
    </w:p>
    <w:p w:rsidR="00D03765" w:rsidRDefault="00D03765" w:rsidP="004D4EF8"/>
    <w:p w:rsidR="004D4EF8" w:rsidRDefault="004D4EF8" w:rsidP="004D4EF8"/>
    <w:sectPr w:rsidR="004D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D21"/>
    <w:multiLevelType w:val="hybridMultilevel"/>
    <w:tmpl w:val="029206AA"/>
    <w:lvl w:ilvl="0" w:tplc="3D30BB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086F"/>
    <w:multiLevelType w:val="hybridMultilevel"/>
    <w:tmpl w:val="794240E4"/>
    <w:lvl w:ilvl="0" w:tplc="12CA2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477B8"/>
    <w:multiLevelType w:val="hybridMultilevel"/>
    <w:tmpl w:val="8CC006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D6F06"/>
    <w:multiLevelType w:val="hybridMultilevel"/>
    <w:tmpl w:val="D4D6D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A06F9"/>
    <w:multiLevelType w:val="hybridMultilevel"/>
    <w:tmpl w:val="11EABE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E0"/>
    <w:rsid w:val="00074B76"/>
    <w:rsid w:val="00083AC8"/>
    <w:rsid w:val="000A7674"/>
    <w:rsid w:val="000E45DB"/>
    <w:rsid w:val="00122105"/>
    <w:rsid w:val="001C2824"/>
    <w:rsid w:val="001C40E0"/>
    <w:rsid w:val="00203EF9"/>
    <w:rsid w:val="00221C48"/>
    <w:rsid w:val="002902D7"/>
    <w:rsid w:val="00295CF0"/>
    <w:rsid w:val="002B7C73"/>
    <w:rsid w:val="0030180E"/>
    <w:rsid w:val="003104B2"/>
    <w:rsid w:val="00456F0D"/>
    <w:rsid w:val="004D4EF8"/>
    <w:rsid w:val="005F3A6C"/>
    <w:rsid w:val="006058B9"/>
    <w:rsid w:val="00632D9D"/>
    <w:rsid w:val="00643C8E"/>
    <w:rsid w:val="006C5BBD"/>
    <w:rsid w:val="006E0527"/>
    <w:rsid w:val="0075372F"/>
    <w:rsid w:val="007D6845"/>
    <w:rsid w:val="00850EA7"/>
    <w:rsid w:val="00852166"/>
    <w:rsid w:val="008E58F3"/>
    <w:rsid w:val="008F1BB9"/>
    <w:rsid w:val="009003FC"/>
    <w:rsid w:val="009434AB"/>
    <w:rsid w:val="00961ADB"/>
    <w:rsid w:val="00991F42"/>
    <w:rsid w:val="009A7AF9"/>
    <w:rsid w:val="009E21E8"/>
    <w:rsid w:val="009F4C40"/>
    <w:rsid w:val="00A11AB3"/>
    <w:rsid w:val="00A340F5"/>
    <w:rsid w:val="00B120D2"/>
    <w:rsid w:val="00B25303"/>
    <w:rsid w:val="00B91228"/>
    <w:rsid w:val="00BA29FB"/>
    <w:rsid w:val="00BD2CE8"/>
    <w:rsid w:val="00C67B44"/>
    <w:rsid w:val="00D03765"/>
    <w:rsid w:val="00D23933"/>
    <w:rsid w:val="00D309DD"/>
    <w:rsid w:val="00D82860"/>
    <w:rsid w:val="00DE102A"/>
    <w:rsid w:val="00E853F0"/>
    <w:rsid w:val="00F06A93"/>
    <w:rsid w:val="00F26579"/>
    <w:rsid w:val="00F2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4D7"/>
  <w15:chartTrackingRefBased/>
  <w15:docId w15:val="{A72E7D51-6133-49DE-832B-4BC9C69D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E0"/>
    <w:pPr>
      <w:ind w:left="720"/>
      <w:contextualSpacing/>
    </w:pPr>
  </w:style>
  <w:style w:type="table" w:styleId="TableGrid">
    <w:name w:val="Table Grid"/>
    <w:basedOn w:val="TableNormal"/>
    <w:uiPriority w:val="39"/>
    <w:rsid w:val="004D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3503</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27</cp:revision>
  <cp:lastPrinted>2016-09-26T04:26:00Z</cp:lastPrinted>
  <dcterms:created xsi:type="dcterms:W3CDTF">2016-09-21T16:09:00Z</dcterms:created>
  <dcterms:modified xsi:type="dcterms:W3CDTF">2016-09-26T04:30:00Z</dcterms:modified>
</cp:coreProperties>
</file>