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6C66A" w14:textId="77777777" w:rsidR="00300AD1" w:rsidRDefault="00300AD1" w:rsidP="008F0A43">
      <w:pPr>
        <w:spacing w:before="120" w:after="120"/>
        <w:contextualSpacing/>
        <w:rPr>
          <w:b/>
          <w:sz w:val="32"/>
          <w:lang w:val="en-US"/>
        </w:rPr>
      </w:pPr>
      <w:r w:rsidRPr="00300AD1">
        <w:rPr>
          <w:b/>
          <w:sz w:val="32"/>
          <w:lang w:val="en-US"/>
        </w:rPr>
        <w:t>Generative adversarial nets for single-cell mRNA expression profiles: A proof-of-concept study</w:t>
      </w:r>
    </w:p>
    <w:p w14:paraId="5F16F6C1" w14:textId="525B0283" w:rsidR="00EB646B" w:rsidRPr="006E6732" w:rsidRDefault="00300AD1" w:rsidP="008F0A43">
      <w:pPr>
        <w:spacing w:before="120" w:after="120"/>
        <w:contextualSpacing/>
        <w:rPr>
          <w:sz w:val="28"/>
          <w:lang w:val="en-US"/>
        </w:rPr>
      </w:pPr>
      <w:r w:rsidRPr="00300AD1">
        <w:rPr>
          <w:sz w:val="28"/>
          <w:lang w:val="en-US"/>
        </w:rPr>
        <w:t>Halil Bilgin</w:t>
      </w:r>
      <w:r w:rsidRPr="00300AD1">
        <w:rPr>
          <w:sz w:val="28"/>
          <w:vertAlign w:val="superscript"/>
          <w:lang w:val="en-US"/>
        </w:rPr>
        <w:t>1</w:t>
      </w:r>
      <w:r w:rsidR="000A1CCC">
        <w:rPr>
          <w:sz w:val="28"/>
          <w:lang w:val="en-US"/>
        </w:rPr>
        <w:t>,</w:t>
      </w:r>
      <w:r w:rsidR="00C05623">
        <w:rPr>
          <w:sz w:val="28"/>
          <w:lang w:val="en-US"/>
        </w:rPr>
        <w:t xml:space="preserve"> </w:t>
      </w:r>
      <w:r w:rsidR="0097670B" w:rsidRPr="0097670B">
        <w:rPr>
          <w:sz w:val="28"/>
          <w:lang w:val="en-US"/>
        </w:rPr>
        <w:t>Nikolay Ninov</w:t>
      </w:r>
      <w:r w:rsidR="000A1CCC">
        <w:rPr>
          <w:sz w:val="28"/>
          <w:vertAlign w:val="superscript"/>
          <w:lang w:val="en-US"/>
        </w:rPr>
        <w:t>2</w:t>
      </w:r>
      <w:r w:rsidR="00C05623">
        <w:rPr>
          <w:sz w:val="28"/>
          <w:vertAlign w:val="superscript"/>
          <w:lang w:val="en-US"/>
        </w:rPr>
        <w:t>,</w:t>
      </w:r>
      <w:r w:rsidR="000A1CCC">
        <w:rPr>
          <w:sz w:val="28"/>
          <w:vertAlign w:val="superscript"/>
          <w:lang w:val="en-US"/>
        </w:rPr>
        <w:t>3</w:t>
      </w:r>
      <w:r w:rsidR="00C05623">
        <w:rPr>
          <w:sz w:val="28"/>
          <w:lang w:val="en-US"/>
        </w:rPr>
        <w:t xml:space="preserve">, </w:t>
      </w:r>
      <w:r w:rsidR="00C05623" w:rsidRPr="0097670B">
        <w:rPr>
          <w:sz w:val="28"/>
          <w:lang w:val="en-US"/>
        </w:rPr>
        <w:t xml:space="preserve">John </w:t>
      </w:r>
      <w:r w:rsidR="00C05623">
        <w:rPr>
          <w:sz w:val="28"/>
          <w:lang w:val="en-US"/>
        </w:rPr>
        <w:t xml:space="preserve">E. </w:t>
      </w:r>
      <w:r w:rsidR="00C05623" w:rsidRPr="0097670B">
        <w:rPr>
          <w:sz w:val="28"/>
          <w:lang w:val="en-US"/>
        </w:rPr>
        <w:t>Reid</w:t>
      </w:r>
      <w:r w:rsidR="000A1CCC">
        <w:rPr>
          <w:sz w:val="28"/>
          <w:vertAlign w:val="superscript"/>
          <w:lang w:val="en-US"/>
        </w:rPr>
        <w:t>4</w:t>
      </w:r>
      <w:r w:rsidR="00C05623">
        <w:rPr>
          <w:sz w:val="28"/>
          <w:lang w:val="en-US"/>
        </w:rPr>
        <w:t>*</w:t>
      </w:r>
      <w:r w:rsidR="000A1CCC">
        <w:rPr>
          <w:sz w:val="28"/>
          <w:lang w:val="en-US"/>
        </w:rPr>
        <w:t xml:space="preserve">, </w:t>
      </w:r>
      <w:r w:rsidR="000A1CCC" w:rsidRPr="0097670B">
        <w:rPr>
          <w:sz w:val="28"/>
          <w:lang w:val="en-US"/>
        </w:rPr>
        <w:t>Sumeet Pal Singh</w:t>
      </w:r>
      <w:r w:rsidR="000A1CCC">
        <w:rPr>
          <w:sz w:val="28"/>
          <w:vertAlign w:val="superscript"/>
          <w:lang w:val="en-US"/>
        </w:rPr>
        <w:t>2</w:t>
      </w:r>
      <w:r w:rsidR="000A1CCC">
        <w:rPr>
          <w:sz w:val="28"/>
          <w:lang w:val="en-US"/>
        </w:rPr>
        <w:t>*</w:t>
      </w:r>
      <w:r w:rsidR="0097670B">
        <w:rPr>
          <w:sz w:val="28"/>
          <w:lang w:val="en-US"/>
        </w:rPr>
        <w:t xml:space="preserve"> </w:t>
      </w:r>
    </w:p>
    <w:p w14:paraId="1A74D55F" w14:textId="6B7C779E" w:rsidR="0033588E" w:rsidRPr="008F0A43" w:rsidRDefault="0033588E" w:rsidP="008F0A43">
      <w:pPr>
        <w:spacing w:before="120" w:after="120"/>
        <w:contextualSpacing/>
        <w:rPr>
          <w:b/>
          <w:lang w:val="en-US"/>
        </w:rPr>
      </w:pPr>
      <w:r w:rsidRPr="008F0A43">
        <w:rPr>
          <w:b/>
          <w:lang w:val="en-US"/>
        </w:rPr>
        <w:t>Affiliations</w:t>
      </w:r>
    </w:p>
    <w:p w14:paraId="1ED57992" w14:textId="4D1ED05D" w:rsidR="000A1CCC" w:rsidRPr="000A1CCC" w:rsidRDefault="000A1CCC" w:rsidP="008F0A43">
      <w:pPr>
        <w:spacing w:before="120" w:after="120"/>
        <w:contextualSpacing/>
        <w:rPr>
          <w:lang w:val="en-US"/>
        </w:rPr>
      </w:pPr>
      <w:r>
        <w:rPr>
          <w:vertAlign w:val="superscript"/>
          <w:lang w:val="en-US"/>
        </w:rPr>
        <w:t>1</w:t>
      </w:r>
      <w:r w:rsidRPr="008F0A43">
        <w:rPr>
          <w:lang w:val="en-US"/>
        </w:rPr>
        <w:t xml:space="preserve">Department of Computer </w:t>
      </w:r>
      <w:r>
        <w:rPr>
          <w:lang w:val="en-US"/>
        </w:rPr>
        <w:t>Engineering</w:t>
      </w:r>
      <w:r w:rsidRPr="008F0A43">
        <w:rPr>
          <w:lang w:val="en-US"/>
        </w:rPr>
        <w:t>, Abdullah Gül University, Kayseri 38030, Turkey</w:t>
      </w:r>
    </w:p>
    <w:p w14:paraId="5699B2C6" w14:textId="34671F3B" w:rsidR="006E6732" w:rsidRPr="006E6732" w:rsidRDefault="000A1CCC" w:rsidP="008F0A43">
      <w:pPr>
        <w:spacing w:before="120" w:after="120"/>
        <w:contextualSpacing/>
        <w:rPr>
          <w:lang w:val="en-US"/>
        </w:rPr>
      </w:pPr>
      <w:r>
        <w:rPr>
          <w:vertAlign w:val="superscript"/>
          <w:lang w:val="en-US"/>
        </w:rPr>
        <w:t>2</w:t>
      </w:r>
      <w:r w:rsidR="008F5105" w:rsidRPr="00670DD0">
        <w:rPr>
          <w:lang w:val="en-US"/>
        </w:rPr>
        <w:t>Center for Molecular and Cellular Bioengineering</w:t>
      </w:r>
      <w:r w:rsidR="0086596A">
        <w:rPr>
          <w:lang w:val="en-US"/>
        </w:rPr>
        <w:t>,</w:t>
      </w:r>
      <w:r w:rsidR="0069076B" w:rsidRPr="0069076B">
        <w:rPr>
          <w:lang w:val="en-US"/>
        </w:rPr>
        <w:t xml:space="preserve"> TU Dresden, Dresden 01307, Germany</w:t>
      </w:r>
    </w:p>
    <w:p w14:paraId="6A81E869" w14:textId="48D61824" w:rsidR="0069076B" w:rsidRPr="0069076B" w:rsidRDefault="000A1CCC" w:rsidP="008F0A43">
      <w:pPr>
        <w:spacing w:before="120" w:after="120"/>
        <w:contextualSpacing/>
        <w:rPr>
          <w:lang w:val="en-US"/>
        </w:rPr>
      </w:pPr>
      <w:r>
        <w:rPr>
          <w:vertAlign w:val="superscript"/>
          <w:lang w:val="en-US"/>
        </w:rPr>
        <w:t>3</w:t>
      </w:r>
      <w:r w:rsidR="0069076B" w:rsidRPr="0069076B">
        <w:rPr>
          <w:lang w:val="en-US"/>
        </w:rPr>
        <w:t xml:space="preserve">Paul Langerhans Institute Dresden of the Helmholtz </w:t>
      </w:r>
      <w:r w:rsidR="0069076B">
        <w:rPr>
          <w:lang w:val="en-US"/>
        </w:rPr>
        <w:t xml:space="preserve">Center Munich at the University </w:t>
      </w:r>
      <w:r w:rsidR="0069076B" w:rsidRPr="0069076B">
        <w:rPr>
          <w:lang w:val="en-US"/>
        </w:rPr>
        <w:t>Hospital Carl Gustav Carus of TU Dresden, Dresden 01307, Germany</w:t>
      </w:r>
    </w:p>
    <w:p w14:paraId="20BDC926" w14:textId="40768B94" w:rsidR="00FB66C6" w:rsidRDefault="000A1CCC" w:rsidP="008F0A43">
      <w:pPr>
        <w:spacing w:before="120" w:after="120"/>
        <w:contextualSpacing/>
        <w:rPr>
          <w:lang w:val="en-US"/>
        </w:rPr>
      </w:pPr>
      <w:r>
        <w:rPr>
          <w:vertAlign w:val="superscript"/>
          <w:lang w:val="en-US"/>
        </w:rPr>
        <w:t>4</w:t>
      </w:r>
      <w:r w:rsidR="0033588E" w:rsidRPr="0033588E">
        <w:rPr>
          <w:lang w:val="en-US"/>
        </w:rPr>
        <w:t>MRC Biostatistics Unit, University of Cambridge, CB2 0SR, UK</w:t>
      </w:r>
    </w:p>
    <w:p w14:paraId="0B11F41E" w14:textId="42A44740" w:rsidR="00D54C62" w:rsidRPr="00D54C62" w:rsidRDefault="006E6732" w:rsidP="008F0A43">
      <w:pPr>
        <w:spacing w:before="120" w:after="120"/>
        <w:contextualSpacing/>
        <w:rPr>
          <w:color w:val="0000FF" w:themeColor="hyperlink"/>
          <w:u w:val="single"/>
          <w:lang w:val="en-US"/>
        </w:rPr>
      </w:pPr>
      <w:r w:rsidRPr="006E6732">
        <w:rPr>
          <w:lang w:val="en-US"/>
        </w:rPr>
        <w:t>*</w:t>
      </w:r>
      <w:r w:rsidRPr="00D54C62">
        <w:rPr>
          <w:b/>
          <w:lang w:val="en-US"/>
        </w:rPr>
        <w:t xml:space="preserve">Correspondence </w:t>
      </w:r>
      <w:r w:rsidR="00271D6F" w:rsidRPr="00D54C62">
        <w:rPr>
          <w:b/>
          <w:lang w:val="en-US"/>
        </w:rPr>
        <w:t>t</w:t>
      </w:r>
      <w:r w:rsidRPr="00D54C62">
        <w:rPr>
          <w:b/>
          <w:lang w:val="en-US"/>
        </w:rPr>
        <w:t>o</w:t>
      </w:r>
      <w:r w:rsidRPr="006E6732">
        <w:rPr>
          <w:lang w:val="en-US"/>
        </w:rPr>
        <w:t>:</w:t>
      </w:r>
      <w:r w:rsidR="0069076B">
        <w:rPr>
          <w:lang w:val="en-US"/>
        </w:rPr>
        <w:t xml:space="preserve"> </w:t>
      </w:r>
      <w:hyperlink r:id="rId9" w:history="1">
        <w:r w:rsidR="0069076B" w:rsidRPr="00EB7AD4">
          <w:rPr>
            <w:rStyle w:val="Hyperlink"/>
            <w:lang w:val="en-US"/>
          </w:rPr>
          <w:t>sumeet_pal.singh@tu-dresden.de</w:t>
        </w:r>
      </w:hyperlink>
      <w:r w:rsidR="0069076B">
        <w:rPr>
          <w:lang w:val="en-US"/>
        </w:rPr>
        <w:t xml:space="preserve"> and </w:t>
      </w:r>
      <w:hyperlink r:id="rId10" w:history="1">
        <w:r w:rsidR="00C05623" w:rsidRPr="00305762">
          <w:rPr>
            <w:rStyle w:val="Hyperlink"/>
            <w:lang w:val="en-US"/>
          </w:rPr>
          <w:t>john.reid@mrc-bsu.cam.ac.uk</w:t>
        </w:r>
      </w:hyperlink>
    </w:p>
    <w:p w14:paraId="21033410" w14:textId="063009DA" w:rsidR="000A1CCC" w:rsidRDefault="00D54C62" w:rsidP="00C05623">
      <w:pPr>
        <w:spacing w:before="120" w:after="120" w:line="360" w:lineRule="auto"/>
        <w:contextualSpacing/>
        <w:rPr>
          <w:lang w:val="en-US"/>
        </w:rPr>
      </w:pPr>
      <w:r w:rsidRPr="00D54C62">
        <w:rPr>
          <w:b/>
          <w:lang w:val="en-US"/>
        </w:rPr>
        <w:t>Email IDs</w:t>
      </w:r>
      <w:r>
        <w:rPr>
          <w:lang w:val="en-US"/>
        </w:rPr>
        <w:t>:</w:t>
      </w:r>
      <w:r>
        <w:rPr>
          <w:lang w:val="en-US"/>
        </w:rPr>
        <w:br/>
      </w:r>
      <w:r w:rsidR="000A1CCC">
        <w:rPr>
          <w:lang w:val="en-US"/>
        </w:rPr>
        <w:t xml:space="preserve">H.B.: </w:t>
      </w:r>
      <w:hyperlink r:id="rId11" w:history="1">
        <w:r w:rsidR="000A1CCC" w:rsidRPr="00305762">
          <w:rPr>
            <w:rStyle w:val="Hyperlink"/>
            <w:lang w:val="en-US"/>
          </w:rPr>
          <w:t>bilginhalil@gmail.com</w:t>
        </w:r>
      </w:hyperlink>
    </w:p>
    <w:p w14:paraId="47BB730D" w14:textId="12F1102C" w:rsidR="0033588E" w:rsidRPr="000A1CCC" w:rsidRDefault="00C05623" w:rsidP="00C05623">
      <w:pPr>
        <w:spacing w:before="120" w:after="120" w:line="360" w:lineRule="auto"/>
        <w:contextualSpacing/>
      </w:pPr>
      <w:r w:rsidRPr="000A1CCC">
        <w:t xml:space="preserve">N.N: </w:t>
      </w:r>
      <w:hyperlink r:id="rId12" w:history="1">
        <w:r w:rsidRPr="000A1CCC">
          <w:rPr>
            <w:rStyle w:val="Hyperlink"/>
          </w:rPr>
          <w:t>nikolay.ninov@tu-dresden.de</w:t>
        </w:r>
      </w:hyperlink>
      <w:r w:rsidR="0033588E" w:rsidRPr="000A1CCC">
        <w:rPr>
          <w:b/>
        </w:rPr>
        <w:br w:type="page"/>
      </w:r>
    </w:p>
    <w:p w14:paraId="27253D0D" w14:textId="307CD535" w:rsidR="000A1CCC" w:rsidRDefault="000A1CCC" w:rsidP="000A1CCC">
      <w:pPr>
        <w:contextualSpacing/>
        <w:jc w:val="right"/>
        <w:rPr>
          <w:lang w:val="en-US"/>
        </w:rPr>
      </w:pPr>
      <w:r>
        <w:rPr>
          <w:lang w:val="en-US"/>
        </w:rPr>
        <w:lastRenderedPageBreak/>
        <w:t>“</w:t>
      </w:r>
      <w:r w:rsidRPr="000A1CCC">
        <w:rPr>
          <w:lang w:val="en-US"/>
        </w:rPr>
        <w:t>To study human bi</w:t>
      </w:r>
      <w:r>
        <w:rPr>
          <w:lang w:val="en-US"/>
        </w:rPr>
        <w:t>ology, we must know our cells.”</w:t>
      </w:r>
    </w:p>
    <w:p w14:paraId="270CBE79" w14:textId="538D9EB7" w:rsidR="000A1CCC" w:rsidRDefault="000A1CCC" w:rsidP="000A1CCC">
      <w:pPr>
        <w:contextualSpacing/>
        <w:jc w:val="right"/>
        <w:rPr>
          <w:lang w:val="en-US"/>
        </w:rPr>
      </w:pPr>
      <w:r w:rsidRPr="000A1CCC">
        <w:rPr>
          <w:lang w:val="en-US"/>
        </w:rPr>
        <w:t>-- The Human Cell Atlas</w:t>
      </w:r>
      <w:r>
        <w:rPr>
          <w:lang w:val="en-US"/>
        </w:rPr>
        <w:t xml:space="preserve"> </w:t>
      </w:r>
      <w:r>
        <w:rPr>
          <w:lang w:val="en-US"/>
        </w:rPr>
        <w:fldChar w:fldCharType="begin" w:fldLock="1"/>
      </w:r>
      <w:r>
        <w:rPr>
          <w:lang w:val="en-US"/>
        </w:rPr>
        <w:instrText>ADDIN CSL_CITATION { "citationItems" : [ { "id" : "ITEM-1", "itemData" : { "abstract" : "The recent advent of methods for high-throughput single-cell molecular profiling has catalyzed a growing sense in the scientific community that the time is ripe to complete the 150-year-old effort to identify all cell types in the human body, by undertaking a Human Cell Atlas Project as an international collaborative effort. The aim would be to define all human cell types in terms of distinctive molecular profiles (e.g., gene expression) and connect this information with classical cellular descriptions (e.g., location and morphology). A comprehensive reference map of the molecular state of cells in healthy human tissues would propel the systematic study of physiological states, developmental trajectories, regulatory circuitry and interactions of cells, as well as provide a framework for understanding cellular dysregulation in human disease. Here we describe the idea, its potential utility, early proofs-of-concept, and some design considerations for the Human Cell Atlas.", "author" : [ { "dropping-particle" : "", "family" : "Regev", "given" : "Aviv", "non-dropping-particle" : "", "parse-names" : false, "suffix" : "" }, { "dropping-particle" : "", "family" : "Teichmann", "given" : "Sarah", "non-dropping-particle" : "", "parse-names" : false, "suffix" : "" }, { "dropping-particle" : "", "family" : "Lander", "given" : "Eric S", "non-dropping-particle" : "", "parse-names" : false, "suffix" : "" }, { "dropping-particle" : "", "family" : "Amit", "given" : "Ido", "non-dropping-particle" : "", "parse-names" : false, "suffix" : "" }, { "dropping-particle" : "", "family" : "Benoist", "given" : "Christophe", "non-dropping-particle" : "", "parse-names" : false, "suffix" : "" }, { "dropping-particle" : "", "family" : "Birney", "given" : "Ewan", "non-dropping-particle" : "", "parse-names" : false, "suffix" : "" }, { "dropping-particle" : "", "family" : "Bodenmiller", "given" : "Bernd", "non-dropping-particle" : "", "parse-names" : false, "suffix" : "" }, { "dropping-particle" : "", "family" : "Campbell", "given" : "Peter", "non-dropping-particle" : "", "parse-names" : false, "suffix" : "" }, { "dropping-particle" : "", "family" : "Carninci", "given" : "Piero", "non-dropping-particle" : "", "parse-names" : false, "suffix" : "" }, { "dropping-particle" : "", "family" : "Clatworthy", "given" : "Menna", "non-dropping-particle" : "", "parse-names" : false, "suffix" : "" }, { "dropping-particle" : "", "family" : "Clevers", "given" : "Hans", "non-dropping-particle" : "", "parse-names" : false, "suffix" : "" }, { "dropping-particle" : "", "family" : "Deplancke", "given" : "Bart", "non-dropping-particle" : "", "parse-names" : false, "suffix" : "" }, { "dropping-particle" : "", "family" : "Dunham", "given" : "Ian", "non-dropping-particle" : "", "parse-names" : false, "suffix" : "" }, { "dropping-particle" : "", "family" : "Eberwine", "given" : "James", "non-dropping-particle" : "", "parse-names" : false, "suffix" : "" }, { "dropping-particle" : "", "family" : "Eils", "given" : "Roland", "non-dropping-particle" : "", "parse-names" : false, "suffix" : "" }, { "dropping-particle" : "", "family" : "Enard", "given" : "Wolfgang", "non-dropping-particle" : "", "parse-names" : false, "suffix" : "" }, { "dropping-particle" : "", "family" : "Farmer", "given" : "Andrew", "non-dropping-particle" : "", "parse-names" : false, "suffix" : "" }, { "dropping-particle" : "", "family" : "Fugger", "given" : "Lars", "non-dropping-particle" : "", "parse-names" : false, "suffix" : "" }, { "dropping-particle" : "", "family" : "Gottgens", "given" : "Berthold", "non-dropping-particle" : "", "parse-names" : false, "suffix" : "" }, { "dropping-particle" : "", "family" : "Hacohen", "given" : "Nir", "non-dropping-particle" : "", "parse-names" : false, "suffix" : "" }, { "dropping-particle" : "", "family" : "Haniffa", "given" : "Muzlifah", "non-dropping-particle" : "", "parse-names" : false, "suffix" : "" }, { "dropping-particle" : "", "family" : "Hemberg", "given" : "Martin", "non-dropping-particle" : "", "parse-names" : false, "suffix" : "" }, { "dropping-particle" : "", "family" : "Kim", "given" : "Seung K", "non-dropping-particle" : "", "parse-names" : false, "suffix" : "" }, { "dropping-particle" : "", "family" : "Klenerman", "given" : "Paul", "non-dropping-particle" : "", "parse-names" : false, "suffix" : "" }, { "dropping-particle" : "", "family" : "Kriegstein", "given" : "Arnold", "non-dropping-particle" : "", "parse-names" : false, "suffix" : "" }, { "dropping-particle" : "", "family" : "Lein", "given" : "Ed", "non-dropping-particle" : "", "parse-names" : false, "suffix" : "" }, { "dropping-particle" : "", "family" : "Linnarsson", "given" : "Sten", "non-dropping-particle" : "", "parse-names" : false, "suffix" : "" }, { "dropping-particle" : "", "family" : "Lundeberg", "given" : "Joakim", "non-dropping-particle" : "", "parse-names" : false, "suffix" : "" }, { "dropping-particle" : "", "family" : "Majumder", "given" : "Partha", "non-dropping-particle" : "", "parse-names" : false, "suffix" : "" }, { "dropping-particle" : "", "family" : "Marioni", "given" : "John", "non-dropping-particle" : "", "parse-names" : false, "suffix" : "" }, { "dropping-particle" : "", "family" : "Merad", "given" : "Miriam", "non-dropping-particle" : "", "parse-names" : false, "suffix" : "" }, { "dropping-particle" : "", "family" : "Mhlanga", "given" : "Musa", "non-dropping-particle" : "", "parse-names" : false, "suffix" : "" }, { "dropping-particle" : "", "family" : "Nawijn", "given" : "Martijn", "non-dropping-particle" : "", "parse-names" : false, "suffix" : "" }, { "dropping-particle" : "", "family" : "Netea", "given" : "Mihai", "non-dropping-particle" : "", "parse-names" : false, "suffix" : "" }, { "dropping-particle" : "", "family" : "Nolan", "given" : "Garry", "non-dropping-particle" : "", "parse-names" : false, "suffix" : "" }, { "dropping-particle" : "", "family" : "Pe&amp;#039;er", "given" : "Dana", "non-dropping-particle" : "", "parse-names" : false, "suffix" : "" }, { "dropping-particle" : "", "family" : "Philipakis", "given" : "Anthony", "non-dropping-particle" : "", "parse-names" : false, "suffix" : "" }, { "dropping-particle" : "", "family" : "Ponting", "given" : "Chris P", "non-dropping-particle" : "", "parse-names" : false, "suffix" : "" }, { "dropping-particle" : "", "family" : "Quake", "given" : "Stephen R", "non-dropping-particle" : "", "parse-names" : false, "suffix" : "" }, { "dropping-particle" : "", "family" : "Reik", "given" : "Wolf", "non-dropping-particle" : "", "parse-names" : false, "suffix" : "" }, { "dropping-particle" : "", "family" : "Rozenblatt-Rosen", "given" : "Orit", "non-dropping-particle" : "", "parse-names" : false, "suffix" : "" }, { "dropping-particle" : "", "family" : "Sanes", "given" : "Joshua R", "non-dropping-particle" : "", "parse-names" : false, "suffix" : "" }, { "dropping-particle" : "", "family" : "Satija", "given" : "Rahul", "non-dropping-particle" : "", "parse-names" : false, "suffix" : "" }, { "dropping-particle" : "", "family" : "Shumacher", "given" : "Ton", "non-dropping-particle" : "", "parse-names" : false, "suffix" : "" }, { "dropping-particle" : "", "family" : "Shalek", "given" : "Alex K", "non-dropping-particle" : "", "parse-names" : false, "suffix" : "" }, { "dropping-particle" : "", "family" : "Shapiro", "given" : "Ehud", "non-dropping-particle" : "", "parse-names" : false, "suffix" : "" }, { "dropping-particle" : "", "family" : "Sharma", "given" : "Padmanee", "non-dropping-particle" : "", "parse-names" : false, "suffix" : "" }, { "dropping-particle" : "", "family" : "Shin", "given" : "Jay", "non-dropping-particle" : "", "parse-names" : false, "suffix" : "" }, { "dropping-particle" : "", "family" : "Stegle", "given" : "Oliver", "non-dropping-particle" : "", "parse-names" : false, "suffix" : "" }, { "dropping-particle" : "", "family" : "Stratton", "given" : "Michael", "non-dropping-particle" : "", "parse-names" : false, "suffix" : "" }, { "dropping-particle" : "", "family" : "Stubbington", "given" : "Michael J T", "non-dropping-particle" : "", "parse-names" : false, "suffix" : "" }, { "dropping-particle" : "", "family" : "Oudenaarden", "given" : "Alexander", "non-dropping-particle" : "van", "parse-names" : false, "suffix" : "" }, { "dropping-particle" : "", "family" : "Wagner", "given" : "Allon", "non-dropping-particle" : "", "parse-names" : false, "suffix" : "" }, { "dropping-particle" : "", "family" : "Watt", "given" : "Fiona M", "non-dropping-particle" : "", "parse-names" : false, "suffix" : "" }, { "dropping-particle" : "", "family" : "Weissman", "given" : "Jonathan S", "non-dropping-particle" : "", "parse-names" : false, "suffix" : "" }, { "dropping-particle" : "", "family" : "Wold", "given" : "Barbara", "non-dropping-particle" : "", "parse-names" : false, "suffix" : "" }, { "dropping-particle" : "", "family" : "Xavier", "given" : "Ramnik J", "non-dropping-particle" : "", "parse-names" : false, "suffix" : "" }, { "dropping-particle" : "", "family" : "Yosef", "given" : "Nir", "non-dropping-particle" : "", "parse-names" : false, "suffix" : "" } ], "container-title" : "bioRxiv", "id" : "ITEM-1", "issued" : { "date-parts" : [ [ "2017", "1", "1" ] ] }, "page" : "10.1101/121202", "title" : "The Human Cell Atlas", "type" : "article-journal" }, "uris" : [ "http://www.mendeley.com/documents/?uuid=1ab88129-5745-4fd6-885b-21d7f22fda78" ] } ], "mendeley" : { "formattedCitation" : "[1]", "plainTextFormattedCitation" : "[1]" }, "properties" : { "noteIndex" : 0 }, "schema" : "https://github.com/citation-style-language/schema/raw/master/csl-citation.json" }</w:instrText>
      </w:r>
      <w:r>
        <w:rPr>
          <w:lang w:val="en-US"/>
        </w:rPr>
        <w:fldChar w:fldCharType="separate"/>
      </w:r>
      <w:r w:rsidRPr="000A1CCC">
        <w:rPr>
          <w:noProof/>
          <w:lang w:val="en-US"/>
        </w:rPr>
        <w:t>[1]</w:t>
      </w:r>
      <w:r>
        <w:rPr>
          <w:lang w:val="en-US"/>
        </w:rPr>
        <w:fldChar w:fldCharType="end"/>
      </w:r>
    </w:p>
    <w:p w14:paraId="63AE562F" w14:textId="77777777" w:rsidR="000A1CCC" w:rsidRDefault="000A1CCC" w:rsidP="000A1CCC">
      <w:pPr>
        <w:contextualSpacing/>
        <w:jc w:val="right"/>
        <w:rPr>
          <w:lang w:val="en-US"/>
        </w:rPr>
      </w:pPr>
    </w:p>
    <w:p w14:paraId="142C64B8" w14:textId="77777777" w:rsidR="000A1CCC" w:rsidRDefault="000A1CCC" w:rsidP="000A1CCC">
      <w:pPr>
        <w:contextualSpacing/>
        <w:jc w:val="right"/>
        <w:rPr>
          <w:lang w:val="en-US"/>
        </w:rPr>
      </w:pPr>
      <w:r>
        <w:rPr>
          <w:lang w:val="en-US"/>
        </w:rPr>
        <w:t>“</w:t>
      </w:r>
      <w:r w:rsidRPr="000A1CCC">
        <w:rPr>
          <w:lang w:val="en-US"/>
        </w:rPr>
        <w:t>What I cannot</w:t>
      </w:r>
      <w:r>
        <w:rPr>
          <w:lang w:val="en-US"/>
        </w:rPr>
        <w:t xml:space="preserve"> create, I do not understand.”</w:t>
      </w:r>
    </w:p>
    <w:p w14:paraId="5C01623B" w14:textId="5129CE76" w:rsidR="000A1CCC" w:rsidRPr="000A1CCC" w:rsidRDefault="000A1CCC" w:rsidP="000A1CCC">
      <w:pPr>
        <w:contextualSpacing/>
        <w:jc w:val="right"/>
        <w:rPr>
          <w:lang w:val="en-US"/>
        </w:rPr>
      </w:pPr>
      <w:r>
        <w:rPr>
          <w:lang w:val="en-US"/>
        </w:rPr>
        <w:t xml:space="preserve">-- </w:t>
      </w:r>
      <w:r w:rsidRPr="000A1CCC">
        <w:rPr>
          <w:lang w:val="en-US"/>
        </w:rPr>
        <w:t>Richard Feynman</w:t>
      </w:r>
    </w:p>
    <w:p w14:paraId="2582D905" w14:textId="77777777" w:rsidR="000A1CCC" w:rsidRDefault="000A1CCC" w:rsidP="00EB646B">
      <w:pPr>
        <w:contextualSpacing/>
        <w:rPr>
          <w:b/>
          <w:lang w:val="en-US"/>
        </w:rPr>
      </w:pPr>
    </w:p>
    <w:p w14:paraId="3475791A" w14:textId="12D9C732" w:rsidR="006E6732" w:rsidRPr="006E6732" w:rsidRDefault="006E6732" w:rsidP="00EB646B">
      <w:pPr>
        <w:contextualSpacing/>
        <w:rPr>
          <w:b/>
          <w:lang w:val="en-US"/>
        </w:rPr>
      </w:pPr>
      <w:r w:rsidRPr="006E6732">
        <w:rPr>
          <w:b/>
          <w:lang w:val="en-US"/>
        </w:rPr>
        <w:t>ABSTRACT</w:t>
      </w:r>
    </w:p>
    <w:p w14:paraId="7F408B19" w14:textId="3EF6C5EC" w:rsidR="00D54C62" w:rsidRDefault="000A1CCC" w:rsidP="00EB646B">
      <w:pPr>
        <w:contextualSpacing/>
        <w:rPr>
          <w:b/>
          <w:lang w:val="en-US"/>
        </w:rPr>
      </w:pPr>
      <w:r w:rsidRPr="000A1CCC">
        <w:rPr>
          <w:lang w:val="en-US"/>
        </w:rPr>
        <w:t>A major goal in biology is to identify the cellular diversity in an organism and to understand the gene regulatory network underlying the diversity. mRNA-sequencing techniques provide information on these things. Bulk-sequencing of cells averages out cell-to-cell diversity, leading to problems with identifying gene regulatory networks.  Single-cell profiling helps with identifying sub-populations within nominally homogeneous populations. But capturing enough cells to perform differential analysis makes the process expensive and prohibitive. Using machine learning, we developed a generative model that stimulates mRNA expression profiles of 250 genes from 1000 samples. The samples contain a mixture of cell-types originating from human pancreas. Our stimulated cells displayed nn\% (s.d. ) similarity to real cells. Additionally, the stimulated cells illuminated cellular heterogeneity in the human pancreas.</w:t>
      </w:r>
    </w:p>
    <w:p w14:paraId="3BE63C18" w14:textId="77777777" w:rsidR="00D54C62" w:rsidRDefault="00D54C62" w:rsidP="00EB646B">
      <w:pPr>
        <w:contextualSpacing/>
        <w:rPr>
          <w:b/>
          <w:lang w:val="en-US"/>
        </w:rPr>
      </w:pPr>
    </w:p>
    <w:p w14:paraId="223EDFC4" w14:textId="77777777" w:rsidR="00D54C62" w:rsidRDefault="00D54C62" w:rsidP="00EB646B">
      <w:pPr>
        <w:contextualSpacing/>
        <w:rPr>
          <w:b/>
          <w:lang w:val="en-US"/>
        </w:rPr>
      </w:pPr>
    </w:p>
    <w:p w14:paraId="6C03E125" w14:textId="77777777" w:rsidR="00D54C62" w:rsidRDefault="00D54C62" w:rsidP="00EB646B">
      <w:pPr>
        <w:contextualSpacing/>
        <w:rPr>
          <w:b/>
          <w:lang w:val="en-US"/>
        </w:rPr>
      </w:pPr>
    </w:p>
    <w:p w14:paraId="05FB3861" w14:textId="77777777" w:rsidR="00D54C62" w:rsidRDefault="00D54C62" w:rsidP="00EB646B">
      <w:pPr>
        <w:contextualSpacing/>
        <w:rPr>
          <w:b/>
          <w:lang w:val="en-US"/>
        </w:rPr>
      </w:pPr>
    </w:p>
    <w:p w14:paraId="743BC3FA" w14:textId="77777777" w:rsidR="000A1CCC" w:rsidRDefault="000A1CCC" w:rsidP="00EB646B">
      <w:pPr>
        <w:contextualSpacing/>
        <w:rPr>
          <w:b/>
          <w:lang w:val="en-US"/>
        </w:rPr>
      </w:pPr>
    </w:p>
    <w:p w14:paraId="06F0848B" w14:textId="77777777" w:rsidR="000A1CCC" w:rsidRDefault="000A1CCC" w:rsidP="00EB646B">
      <w:pPr>
        <w:contextualSpacing/>
        <w:rPr>
          <w:b/>
          <w:lang w:val="en-US"/>
        </w:rPr>
      </w:pPr>
    </w:p>
    <w:p w14:paraId="133A0204" w14:textId="77777777" w:rsidR="00C266E4" w:rsidRDefault="00C266E4" w:rsidP="00EB646B">
      <w:pPr>
        <w:contextualSpacing/>
        <w:rPr>
          <w:b/>
          <w:lang w:val="en-US"/>
        </w:rPr>
      </w:pPr>
      <w:r>
        <w:rPr>
          <w:b/>
          <w:lang w:val="en-US"/>
        </w:rPr>
        <w:t xml:space="preserve">KEYWORDS </w:t>
      </w:r>
    </w:p>
    <w:p w14:paraId="542857A4" w14:textId="4C58288D" w:rsidR="006E6732" w:rsidRDefault="00C266E4" w:rsidP="00EB646B">
      <w:pPr>
        <w:contextualSpacing/>
        <w:rPr>
          <w:lang w:val="en-US"/>
        </w:rPr>
      </w:pPr>
      <w:r>
        <w:rPr>
          <w:lang w:val="en-US"/>
        </w:rPr>
        <w:t xml:space="preserve">single-cell, sequencing, machine learning, </w:t>
      </w:r>
      <w:r w:rsidR="000A1CCC" w:rsidRPr="000A1CCC">
        <w:rPr>
          <w:lang w:val="en-US"/>
        </w:rPr>
        <w:t>Generative adversarial network</w:t>
      </w:r>
      <w:r w:rsidR="009E213B">
        <w:rPr>
          <w:lang w:val="en-US"/>
        </w:rPr>
        <w:t xml:space="preserve">, </w:t>
      </w:r>
      <w:r w:rsidR="009E213B" w:rsidRPr="009E213B">
        <w:rPr>
          <w:lang w:val="en-US"/>
        </w:rPr>
        <w:t>heterogeneity</w:t>
      </w:r>
      <w:bookmarkStart w:id="0" w:name="_GoBack"/>
      <w:bookmarkEnd w:id="0"/>
      <w:r w:rsidR="000A1CCC">
        <w:rPr>
          <w:lang w:val="en-US"/>
        </w:rPr>
        <w:t xml:space="preserve"> </w:t>
      </w:r>
      <w:r w:rsidR="006E6732">
        <w:rPr>
          <w:lang w:val="en-US"/>
        </w:rPr>
        <w:br w:type="page"/>
      </w:r>
    </w:p>
    <w:p w14:paraId="2AB70CC4" w14:textId="7EC2F9FC" w:rsidR="00CC0038" w:rsidRPr="00CC0038" w:rsidRDefault="00C266E4" w:rsidP="00EB646B">
      <w:pPr>
        <w:contextualSpacing/>
        <w:rPr>
          <w:b/>
          <w:lang w:val="en-US"/>
        </w:rPr>
      </w:pPr>
      <w:r>
        <w:rPr>
          <w:b/>
          <w:lang w:val="en-US"/>
        </w:rPr>
        <w:lastRenderedPageBreak/>
        <w:t>BACKGROUND</w:t>
      </w:r>
    </w:p>
    <w:p w14:paraId="016AA967" w14:textId="262C0ABD" w:rsidR="004E407A" w:rsidRDefault="004E407A" w:rsidP="00074FCB">
      <w:pPr>
        <w:ind w:firstLine="708"/>
        <w:contextualSpacing/>
        <w:rPr>
          <w:lang w:val="en-US"/>
        </w:rPr>
      </w:pPr>
      <w:r>
        <w:rPr>
          <w:lang w:val="en-US"/>
        </w:rPr>
        <w:t>Cell type and cell state. Differencial gene expression analysis. Bulk sequencing</w:t>
      </w:r>
      <w:r w:rsidR="005B13E2">
        <w:rPr>
          <w:lang w:val="en-US"/>
        </w:rPr>
        <w:t>. This requires separation using pre-defined markers. But this</w:t>
      </w:r>
      <w:r>
        <w:rPr>
          <w:lang w:val="en-US"/>
        </w:rPr>
        <w:t xml:space="preserve"> averages it out.</w:t>
      </w:r>
      <w:r w:rsidR="005B13E2">
        <w:rPr>
          <w:lang w:val="en-US"/>
        </w:rPr>
        <w:t xml:space="preserve"> Single-cell. Identify rare cells and sub populations within nominally homogenous population. Expensive and that makes it restrictive. How to model single-cell data to expand. GAN have recently achived great success in modeling image data. Here we test the capacity of GAN in generating single-cell mRNA expression data, with special focus on various strategies and steps needed to succeed.</w:t>
      </w:r>
      <w:r w:rsidR="00573849">
        <w:rPr>
          <w:lang w:val="en-US"/>
        </w:rPr>
        <w:t xml:space="preserve"> We also demonstrate useful application of the exercise, which would inspire the use of GANs in high-throughput sequencing biology.</w:t>
      </w:r>
      <w:r w:rsidR="005B13E2">
        <w:rPr>
          <w:lang w:val="en-US"/>
        </w:rPr>
        <w:t xml:space="preserve"> </w:t>
      </w:r>
      <w:r>
        <w:rPr>
          <w:lang w:val="en-US"/>
        </w:rPr>
        <w:t xml:space="preserve"> </w:t>
      </w:r>
    </w:p>
    <w:p w14:paraId="21A84B23" w14:textId="2F2B7637" w:rsidR="00D55BAF" w:rsidRPr="008C2B4B" w:rsidRDefault="008E1913" w:rsidP="00074FCB">
      <w:pPr>
        <w:ind w:firstLine="708"/>
        <w:contextualSpacing/>
        <w:rPr>
          <w:lang w:val="en-US"/>
        </w:rPr>
      </w:pPr>
      <w:r w:rsidRPr="008C2B4B">
        <w:rPr>
          <w:lang w:val="en-US"/>
        </w:rPr>
        <w:t>Aging is a universal phenomenon, during which c</w:t>
      </w:r>
      <w:r w:rsidR="002D4EB5" w:rsidRPr="008C2B4B">
        <w:rPr>
          <w:lang w:val="en-US"/>
        </w:rPr>
        <w:t xml:space="preserve">ells undergo </w:t>
      </w:r>
      <w:r w:rsidRPr="008C2B4B">
        <w:rPr>
          <w:lang w:val="en-US"/>
        </w:rPr>
        <w:t xml:space="preserve">progressive </w:t>
      </w:r>
      <w:r w:rsidR="002D4EB5" w:rsidRPr="008C2B4B">
        <w:rPr>
          <w:lang w:val="en-US"/>
        </w:rPr>
        <w:t>transcriptional</w:t>
      </w:r>
      <w:r w:rsidR="003E16AB" w:rsidRPr="008C2B4B">
        <w:rPr>
          <w:lang w:val="en-US"/>
        </w:rPr>
        <w:t xml:space="preserve"> </w:t>
      </w:r>
      <w:r w:rsidR="003E16AB" w:rsidRPr="008C2B4B">
        <w:rPr>
          <w:lang w:val="en-US"/>
        </w:rPr>
        <w:fldChar w:fldCharType="begin" w:fldLock="1"/>
      </w:r>
      <w:r w:rsidR="000A1CCC">
        <w:rPr>
          <w:lang w:val="en-US"/>
        </w:rPr>
        <w:instrText>ADDIN CSL_CITATION { "citationItems" : [ { "id" : "ITEM-1", "itemData" : { "DOI" : "10.1101/gr.192237.115", "ISSN" : "1088-9051", "author" : [ { "dropping-particle" : "", "family" : "Kowalczyk", "given" : "Monika S.", "non-dropping-particle" : "", "parse-names" : false, "suffix" : "" }, { "dropping-particle" : "", "family" : "Tirosh", "given" : "Itay", "non-dropping-particle" : "", "parse-names" : false, "suffix" : "" }, { "dropping-particle" : "", "family" : "Heckl", "given" : "Dirk", "non-dropping-particle" : "", "parse-names" : false, "suffix" : "" }, { "dropping-particle" : "", "family" : "Rao", "given" : "Tata Nageswara", "non-dropping-particle" : "", "parse-names" : false, "suffix" : "" }, { "dropping-particle" : "", "family" : "Dixit", "given" : "Atray", "non-dropping-particle" : "", "parse-names" : false, "suffix" : "" }, { "dropping-particle" : "", "family" : "Haas", "given" : "Brian J.", "non-dropping-particle" : "", "parse-names" : false, "suffix" : "" }, { "dropping-particle" : "", "family" : "Schneider", "given" : "Rebekka K.", "non-dropping-particle" : "", "parse-names" : false, "suffix" : "" }, { "dropping-particle" : "", "family" : "Wagers", "given" : "Amy J.", "non-dropping-particle" : "", "parse-names" : false, "suffix" : "" }, { "dropping-particle" : "", "family" : "Ebert", "given" : "Benjamin L.", "non-dropping-particle" : "", "parse-names" : false, "suffix" : "" }, { "dropping-particle" : "", "family" : "Regev", "given" : "Aviv", "non-dropping-particle" : "", "parse-names" : false, "suffix" : "" } ], "container-title" : "Genome Research", "id" : "ITEM-1", "issue" : "12", "issued" : { "date-parts" : [ [ "2015", "12" ] ] }, "page" : "1860-1872", "title" : "Single-cell RNA-seq reveals changes in cell cycle and differentiation programs upon aging of hematopoietic stem cells", "type" : "article-journal", "volume" : "25" }, "uris" : [ "http://www.mendeley.com/documents/?uuid=db482bd5-9b3c-442c-a1d8-db5d2582325c" ] }, { "id" : "ITEM-2", "itemData" : { "DOI" : "10.1038/ncomms9570", "ISSN" : "2041-1723", "author" : [ { "dropping-particle" : "", "family" : "Peters", "given" : "Marjolein J.", "non-dropping-particle" : "", "parse-names" : false, "suffix" : "" }, { "dropping-particle" : "", "family" : "Joehanes", "given" : "Roby", "non-dropping-particle" : "", "parse-names" : false, "suffix" : "" }, { "dropping-particle" : "", "family" : "Pilling", "given" : "Luke C.", "non-dropping-particle" : "", "parse-names" : false, "suffix" : "" }, { "dropping-particle" : "", "family" : "Schurmann", "given" : "Claudia", "non-dropping-particle" : "", "parse-names" : false, "suffix" : "" }, { "dropping-particle" : "", "family" : "Conneely", "given" : "Karen N.", "non-dropping-particle" : "", "parse-names" : false, "suffix" : "" }, { "dropping-particle" : "", "family" : "Powell", "given" : "Joseph", "non-dropping-particle" : "", "parse-names" : false, "suffix" : "" }, { "dropping-particle" : "", "family" : "Reinmaa", "given" : "Eva", "non-dropping-particle" : "", "parse-names" : false, "suffix" : "" }, { "dropping-particle" : "", "family" : "Sutphin", "given" : "George L.", "non-dropping-particle" : "", "parse-names" : false, "suffix" : "" }, { "dropping-particle" : "", "family" : "Zhernakova", "given" : "Alexandra", "non-dropping-particle" : "", "parse-names" : false, "suffix" : "" }, { "dropping-particle" : "", "family" : "Schramm", "given" : "Katharina", "non-dropping-particle" : "", "parse-names" : false, "suffix" : "" }, { "dropping-particle" : "", "family" : "Wilson", "given" : "Yana A.", "non-dropping-particle" : "", "parse-names" : false, "suffix" : "" }, { "dropping-particle" : "", "family" : "Kobes", "given" : "Sayuko", "non-dropping-particle" : "", "parse-names" : false, "suffix" : "" }, { "dropping-particle" : "", "family" : "Tukiainen", "given" : "Taru", "non-dropping-particle" : "", "parse-names" : false, "suffix" : "" }, { "dropping-particle" : "", "family" : "Nalls", "given" : "Michael A.", "non-dropping-particle" : "", "parse-names" : false, "suffix" : "" }, { "dropping-particle" : "", "family" : "Hernandez", "given" : "Dena G.", "non-dropping-particle" : "", "parse-names" : false, "suffix" : "" }, { "dropping-particle" : "", "family" : "Cookson", "given" : "Mark R.", "non-dropping-particle" : "", "parse-names" : false, "suffix" : "" }, { "dropping-particle" : "", "family" : "Gibbs", "given" : "Raphael J.", "non-dropping-particle" : "", "parse-names" : false, "suffix" : "" }, { "dropping-particle" : "", "family" : "Hardy", "given" : "John", "non-dropping-particle" : "", "parse-names" : false, "suffix" : "" }, { "dropping-particle" : "", "family" : "Ramasamy", "given" : "Adaikalavan", "non-dropping-particle" : "", "parse-names" : false, "suffix" : "" }, { "dropping-particle" : "", "family" : "Zonderman", "given" : "Alan B.", "non-dropping-particle" : "", "parse-names" : false, "suffix" : "" }, { "dropping-particle" : "", "family" : "Dillman", "given" : "Allissa", "non-dropping-particle" : "", "parse-names" : false, "suffix" : "" }, { "dropping-particle" : "", "family" : "Traynor", "given" : "Bryan", "non-dropping-particle" : "", "parse-names" : false, "suffix" : "" }, { "dropping-particle" : "", "family" : "Smith", "given" : "Colin", "non-dropping-particle" : "", "parse-names" : false, "suffix" : "" }, { "dropping-particle" : "", "family" : "Longo", "given" : "Dan L.", "non-dropping-particle" : "", "parse-names" : false, "suffix" : "" }, { "dropping-particle" : "", "family" : "Trabzuni", "given" : "Daniah", "non-dropping-particle" : "", "parse-names" : false, "suffix" : "" }, { "dropping-particle" : "", "family" : "Troncoso", "given" : "Juan", "non-dropping-particle" : "", "parse-names" : false, "suffix" : "" }, { "dropping-particle" : "", "family" : "Brug", "given" : "Marcel", "non-dropping-particle" : "van der", "parse-names" : false, "suffix" : "" }, { "dropping-particle" : "", "family" : "Weale", "given" : "Michael E.", "non-dropping-particle" : "", "parse-names" : false, "suffix" : "" }, { "dropping-particle" : "", "family" : "O'Brien", "given" : "Richard", "non-dropping-particle" : "", "parse-names" : false, "suffix" : "" }, { "dropping-particle" : "", "family" : "Johnson", "given" : "Robert", "non-dropping-particle" : "", "parse-names" : false, "suffix" : "" }, { "dropping-particle" : "", "family" : "Walker", "given" : "Robert", "non-dropping-particle" : "", "parse-names" : false, "suffix" : "" }, { "dropping-particle" : "", "family" : "Zielke", "given" : "Ronald H.", "non-dropping-particle" : "", "parse-names" : false, "suffix" : "" }, { "dropping-particle" : "", "family" : "Arepalli", "given" : "Sampath", "non-dropping-particle" : "", "parse-names" : false, "suffix" : "" }, { "dropping-particle" : "", "family" : "Ryten", "given" : "Mina", "non-dropping-particle" : "", "parse-names" : false, "suffix" : "" }, { "dropping-particle" : "", "family" : "Singleton", "given" : "Andrew B.", "non-dropping-particle" : "", "parse-names" : false, "suffix" : "" }, { "dropping-particle" : "", "family" : "Ramos", "given" : "Yolande F.", "non-dropping-particle" : "", "parse-names" : false, "suffix" : "" }, { "dropping-particle" : "", "family" : "G\u00f6ring", "given" : "Harald H. H.", "non-dropping-particle" : "", "parse-names" : false, "suffix" : "" }, { "dropping-particle" : "", "family" : "Fornage", "given" : "Myriam", "non-dropping-particle" : "", "parse-names" : false, "suffix" : "" }, { "dropping-particle" : "", "family" : "Liu", "given" : "Yongmei", "non-dropping-particle" : "", "parse-names" : false, "suffix" : "" }, { "dropping-particle" : "", "family" : "Gharib", "given" : "Sina A.", "non-dropping-particle" : "", "parse-names" : false, "suffix" : "" }, { "dropping-particle" : "", "family" : "Stranger", "given" : "Barbara E.", "non-dropping-particle" : "", "parse-names" : false, "suffix" : "" }, { "dropping-particle" : "", "family" : "Jager", "given" : "Philip L.", "non-dropping-particle" : "De", "parse-names" : false, "suffix" : "" }, { "dropping-particle" : "", "family" : "Aviv", "given" : "Abraham", "non-dropping-particle" : "", "parse-names" : false, "suffix" : "" }, { "dropping-particle" : "", "family" : "Levy", "given" : "Daniel", "non-dropping-particle" : "", "parse-names" : false, "suffix" : "" }, { "dropping-particle" : "", "family" : "Murabito", "given" : "Joanne M.", "non-dropping-particle" : "", "parse-names" : false, "suffix" : "" }, { "dropping-particle" : "", "family" : "Munson", "given" : "Peter J.", "non-dropping-particle" : "", "parse-names" : false, "suffix" : "" }, { "dropping-particle" : "", "family" : "Huan", "given" : "Tianxiao", "non-dropping-particle" : "", "parse-names" : false, "suffix" : "" }, { "dropping-particle" : "", "family" : "Hofman", "given" : "Albert",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"Rooij", "given" : "Jeroen", "non-dropping-particle" : "van", "parse-names" : false, "suffix" : "" }, { "dropping-particle" : "", "family" : "Stolk", "given" : "Lisette", "non-dropping-particle" : "", "parse-names" : false, "suffix" : "" }, { "dropping-particle" : "", "family" : "Broer", "given" : "Linda", "non-dropping-particle" : "", "parse-names" : false, "suffix" : "" }, { "dropping-particle" : "", "family" : "Verbiest", "given" : "Michael M. P. J.", "non-dropping-particle" : "", "parse-names" : false, "suffix" : "" }, { "dropping-particle" : "", "family" : "Jhamai", "given" : "Mila", "non-dropping-particle" : "", "parse-names" : false, "suffix" : "" }, { "dropping-particle" : "", "family" : "Arp", "given" : "Pascal", "non-dropping-particle" : "", "parse-names" : false, "suffix" : "" }, { "dropping-particle" : "", "family" : "Metspalu", "given" : "Andres", "non-dropping-particle" : "", "parse-names" : false, "suffix" : "" }, { "dropping-particle" : "", "family" : "Tserel", "given" : "Liina", "non-dropping-particle" : "", "parse-names" : false, "suffix" : "" }, { "dropping-particle" : "", "family" : "Milani", "given" : "Lili", "non-dropping-particle" : "", "parse-names" : false, "suffix" : "" }, { "dropping-particle" : "", "family" : "Samani", "given" : "Nilesh J.", "non-dropping-particle" : "", "parse-names" : false, "suffix" : "" }, { "dropping-particle" : "", "family" : "Peterson", "given" : "P\u00e4rt", "non-dropping-particle" : "", "parse-names" : false, "suffix" : "" }, { "dropping-particle" : "", "family" : "Kasela", "given" : "Silva", "non-dropping-particle" : "", "parse-names" : false, "suffix" : "" }, { "dropping-particle" : "", "family" : "Codd", "given" : "Veryan", "non-dropping-particle" : "", "parse-names" : false, "suffix" : "" }, { "dropping-particle" : "", "family" : "Peters", "given" : "Annette", "non-dropping-particle" : "", "parse-names" : false, "suffix" : "" }, { "dropping-particle" : "", "family" : "Ward-Caviness", "given" : "Cavin K.", "non-dropping-particle" : "", "parse-names" : false, "suffix" : "" }, { "dropping-particle" : "", "family" : "Herder", "given" : "Christian", "non-dropping-particle" : "", "parse-names" : false, "suffix" : "" }, { "dropping-particle" : "", "family" : "Waldenberger", "given" : "Melanie", "non-dropping-particle" : "", "parse-names" : false, "suffix" : "" }, { "dropping-particle" : "", "family" : "Roden", "given" : "Michael", "non-dropping-particle" : "", "parse-names" : false, "suffix" : "" }, { "dropping-particle" : "", "family" : "Singmann", "given" : "Paula", "non-dropping-particle" : "", "parse-names" : false, "suffix" : "" }, { "dropping-particle" : "", "family" : "Zeilinger", "given" : "Sonja", "non-dropping-particle" : "", "parse-names" : false, "suffix" : "" }, { "dropping-particle" : "", "family" : "Illig", "given" : "Thomas", "non-dropping-particle" : "", "parse-names" : false, "suffix" : "" }, { "dropping-particle" : "", "family" : "Homuth", "given" : "Georg", "non-dropping-particle" : "", "parse-names" : false, "suffix" : "" }, { "dropping-particle" : "", "family" : "Grabe", "given" : "Hans-J\u00f6rgen", "non-dropping-particle" : "", "parse-names" : false, "suffix" : "" }, { "dropping-particle" : "", "family" : "V\u00f6lzke", "given" : "Henry", "non-dropping-particle" : "", "parse-names" : false, "suffix" : "" }, { "dropping-particle" : "", "family" : "Steil", "given" : "Leif", "non-dropping-particle" : "", "parse-names" : false, "suffix" : "" }, { "dropping-particle" : "", "family" : "Kocher", "given" : "Thomas", "non-dropping-particle" : "", "parse-names" : false, "suffix" : "" }, { "dropping-particle" : "", "family" : "Murray", "given" : "Anna", "non-dropping-particle" : "", "parse-names" : false, "suffix" : "" }, { "dropping-particle" : "", "family" : "Melzer", "given" : "David", "non-dropping-particle" : "", "parse-names" : false, "suffix" : "" }, { "dropping-particle" : "", "family" : "Yaghootkar", "given" : "Hanieh", "non-dropping-particle" : "", "parse-names" : false, "suffix" : "" }, { "dropping-particle" : "", "family" : "Bandinelli", "given" : "Stefania", "non-dropping-particle" : "", "parse-names" : false, "suffix" : "" }, { "dropping-particle" : "", "family" : "Moses", "given" : "Eric K.", "non-dropping-particle" : "", "parse-names" : false, "suffix" : "" }, { "dropping-particle" : "", "family" : "Kent", "given" : "Jack W.", "non-dropping-particle" : "", "parse-names" : false, "suffix" : "" }, { "dropping-particle" : "", "family" : "Curran", "given" : "Joanne E.", "non-dropping-particle" : "", "parse-names" : false, "suffix" : "" }, { "dropping-particle" : "", "family" : "Johnson", "given" : "Matthew P.", "non-dropping-particle" : "", "parse-names" : false, "suffix" : "" }, { "dropping-particle" : "", "family" : "Williams-Blangero", "given" : "Sarah", "non-dropping-particle" : "", "parse-names" : false, "suffix" : "" }, { "dropping-particle" : "", "family" : "Westra", "given" : "Harm-Jan", "non-dropping-particle" : "", "parse-names" : false, "suffix" : "" }, { "dropping-particle" : "", "family" : "McRae", "given" : "Allan F.", "non-dropping-particle" : "", "parse-names" : false, "suffix" : "" }, { "dropping-particle" : "", "family" : "Smith", "given" : "Jennifer A.", "non-dropping-particle" : "", "parse-names" : false, "suffix" : "" }, { "dropping-particle" : "", "family" : "Kardia", "given" : "Sharon L. R.", "non-dropping-particle" : "", "parse-names" : false, "suffix" : "" }, { "dropping-particle" : "", "family" : "Hovatta", "given" : "Iiris", "non-dropping-particle" : "", "parse-names" : false, "suffix" : "" }, { "dropping-particle" : "", "family" : "Perola", "given" : "Markus", "non-dropping-particle" : "", "parse-names" : false, "suffix" : "" }, { "dropping-particle" : "", "family" : "Ripatti", "given" : "Samuli", "non-dropping-particle" : "", "parse-names" : false, "suffix" : "" }, { "dropping-particle" : "", "family" : "Salomaa", "given" : "Veikko", "non-dropping-particle" : "", "parse-names" : false, "suffix" : "" }, { "dropping-particle" : "", "family" : "Henders", "given" : "Anjali K.", "non-dropping-particle" : "", "parse-names" : false, "suffix" : "" }, { "dropping-particle" : "", "family" : "Martin", "given" : "Nicholas G.", "non-dropping-particle" : "", "parse-names" : false, "suffix" : "" }, { "dropping-particle" : "", "family" : "Smith", "given" : "Alicia K.", "non-dropping-particle" : "", "parse-names" : false, "suffix" : "" }, { "dropping-particle" : "", "family" : "Mehta", "given" : "Divya", "non-dropping-particle" : "", "parse-names" : false, "suffix" : "" }, { "dropping-particle" : "", "family" : "Binder", "given" : "Elisabeth B.", "non-dropping-particle" : "", "parse-names" : false, "suffix" : "" }, { "dropping-particle" : "", "family" : "Nylocks", "given" : "K Maria", "non-dropping-particle" : "", "parse-names" : false, "suffix" : "" }, { "dropping-particle" : "", "family" : "Kennedy", "given" : "Elizabeth M.", "non-dropping-particle" : "", "parse-names" : false, "suffix" : "" }, { "dropping-particle" : "", "family" : "Klengel", "given" : "Torsten", "non-dropping-particle" : "", "parse-names" : false, "suffix" : "" }, { "dropping-particle" : "", "family" : "Ding", "given" : "Jingzhong", "non-dropping-particle" : "", "parse-names" : false, "suffix" : "" }, { "dropping-particle" : "", "family" : "Suchy-Dicey", "given" : "Astrid M.", "non-dropping-particle" : "", "parse-names" : false, "suffix" : "" }, { "dropping-particle" : "", "family" : "Enquobahrie", "given" : "Daniel A.", "non-dropping-particle" : "", "parse-names" : false, "suffix" : "" }, { "dropping-particle" : "", "family" : "Brody", "given" : "Jennifer", "non-dropping-particle" : "", "parse-names" : false, "suffix" : "" }, { "dropping-particle" : "", "family" : "Rotter", "given" : "Jerome I.", "non-dropping-particle" : "", "parse-names" : false, "suffix" : "" }, { "dropping-particle" : "", "family" : "Chen", "given" : "Yii-Der I.", "non-dropping-particle" : "", "parse-names" : false, "suffix" : "" }, { "dropping-particle" : "", "family" : "Houwing-Duistermaat", "given" : "Jeanine", "non-dropping-particle" : "", "parse-names" : false, "suffix" : "" }, { "dropping-particle" : "", "family" : "Kloppenburg", "given" : "Margreet", "non-dropping-particle" : "", "parse-names" : false, "suffix" : "" }, { "dropping-particle" : "", "family" : "Slagboom", "given" : "P. Eline", "non-dropping-particle" : "", "parse-names" : false, "suffix" : "" }, { "dropping-particle" : "", "family" : "Helmer", "given" : "Quinta", "non-dropping-particle" : "", "parse-names" : false, "suffix" : "" }, { "dropping-particle" : "", "family" : "Hollander", "given" : "Wouter", "non-dropping-particle" : "den", "parse-names" : false, "suffix" : "" }, { "dropping-particle" : "", "family" : "Bean", "given" : "Shannon", "non-dropping-particle" : "", "parse-names" : false, "suffix" : "" }, { "dropping-particle" : "", "family" : "Raj", "given" : "Towfique", "non-dropping-particle" : "", "parse-names" : false, "suffix" : "" }, { "dropping-particle" : "", "family" : "Bakhshi", "given" : "Noman", "non-dropping-particle" : "", "parse-names" : false, "suffix" : "" }, { "dropping-particle" : "", "family" : "Wang", "given" : "Qiao Ping", "non-dropping-particle" : "", "parse-names" : false, "suffix" : "" }, { "dropping-particle" : "", "family" : "Oyston", "given" : "Lisa J.", "non-dropping-particle" : "", "parse-names" : false, "suffix" : "" }, { "dropping-particle" : "", "family" : "Psaty", "given" : "Bruce M.", "non-dropping-particle" : "", "parse-names" : false, "suffix" : "" }, { "dropping-particle" : "", "family" : "Tracy", "given" : "Russell P.", "non-dropping-particle" : "", "parse-names" : false, "suffix" : "" }, { "dropping-particle" : "", "family" : "Montgomery", "given" : "Grant W.", "non-dropping-particle" : "", "parse-names" : false, "suffix" : "" }, { "dropping-particle" : "", "family" : "Turner", "given" : "Stephen T.", "non-dropping-particle" : "", "parse-names" : false, "suffix" : "" }, { "dropping-particle" : "", "family" : "Blangero", "given" : "John", "non-dropping-particle" : "", "parse-names" : false, "suffix" : "" }, { "dropping-particle" : "", "family" : "Meulenbelt", "given" : "Ingrid", "non-dropping-particle" : "", "parse-names" : false, "suffix" : "" }, { "dropping-particle" : "", "family" : "Ressler", "given" : "Kerry J.", "non-dropping-particle" : "", "parse-names" : false, "suffix" : "" }, { "dropping-particle" : "", "family" : "Yang", "given" : "Jian", "non-dropping-particle" : "", "parse-names" : false, "suffix" : "" }, { "dropping-particle" : "", "family" : "Franke", "given" : "Lude", "non-dropping-particle" : "", "parse-names" : false, "suffix" : "" }, { "dropping-particle" : "", "family" : "Kettunen", "given" : "Johannes", "non-dropping-particle" : "", "parse-names" : false, "suffix" : "" }, { "dropping-particle" : "", "family" : "Visscher", "given" : "Peter M.", "non-dropping-particle" : "", "parse-names" : false, "suffix" : "" }, { "dropping-particle" : "", "family" : "Neely", "given" : "G. Gregory", "non-dropping-particle" : "", "parse-names" : false, "suffix" : "" }, { "dropping-particle" : "", "family" : "Korstanje", "given" : "Ron", "non-dropping-particle" : "", "parse-names" : false, "suffix" : "" }, { "dropping-particle" : "", "family" : "Hanson", "given" : "Robert L.", "non-dropping-particle" : "", "parse-names" : false, "suffix" : "" }, { "dropping-particle" : "", "family" : "Prokisch", "given" : "Holger", "non-dropping-particle" : "", "parse-names" : false, "suffix" : "" }, { "dropping-particle" : "", "family" : "Ferrucci", "given" : "Luigi", "non-dropping-particle" : "", "parse-names" : false, "suffix" : "" }, { "dropping-particle" : "", "family" : "Esko", "given" : "Tonu", "non-dropping-particle" : "", "parse-names" : false, "suffix" : "" }, { "dropping-particle" : "", "family" : "Teumer", "given" : "Alexander", "non-dropping-particle" : "", "parse-names" : false, "suffix" : "" }, { "dropping-particle" : "", "family" : "Meurs", "given" : "Joyce B. J.", "non-dropping-particle" : "van", "parse-names" : false, "suffix" : "" }, { "dropping-particle" : "", "family" : "Johnson", "given" : "Andrew D.", "non-dropping-particle" : "", "parse-names" : false, "suffix" : "" } ], "container-title" : "Nature Communications", "id" : "ITEM-2", "issued" : { "date-parts" : [ [ "2015", "10", "22" ] ] }, "page" : "8570", "title" : "The transcriptional landscape of age in human peripheral blood", "type" : "article-journal", "volume" : "6" }, "uris" : [ "http://www.mendeley.com/documents/?uuid=8ecf4ade-0ea8-496b-a33c-5992aa4aeeb7" ] } ], "mendeley" : { "formattedCitation" : "[2,3]", "plainTextFormattedCitation" : "[2,3]", "previouslyFormattedCitation" : "[1,2]" }, "properties" : { "noteIndex" : 0 }, "schema" : "https://github.com/citation-style-language/schema/raw/master/csl-citation.json" }</w:instrText>
      </w:r>
      <w:r w:rsidR="003E16AB" w:rsidRPr="008C2B4B">
        <w:rPr>
          <w:lang w:val="en-US"/>
        </w:rPr>
        <w:fldChar w:fldCharType="separate"/>
      </w:r>
      <w:r w:rsidR="000A1CCC" w:rsidRPr="000A1CCC">
        <w:rPr>
          <w:noProof/>
          <w:lang w:val="en-US"/>
        </w:rPr>
        <w:t>[2,3]</w:t>
      </w:r>
      <w:r w:rsidR="003E16AB" w:rsidRPr="008C2B4B">
        <w:rPr>
          <w:lang w:val="en-US"/>
        </w:rPr>
        <w:fldChar w:fldCharType="end"/>
      </w:r>
      <w:r w:rsidR="002D4EB5" w:rsidRPr="008C2B4B">
        <w:rPr>
          <w:lang w:val="en-US"/>
        </w:rPr>
        <w:t>, gen</w:t>
      </w:r>
      <w:r w:rsidRPr="008C2B4B">
        <w:rPr>
          <w:lang w:val="en-US"/>
        </w:rPr>
        <w:t xml:space="preserve">omic </w:t>
      </w:r>
      <w:r w:rsidRPr="008C2B4B">
        <w:rPr>
          <w:lang w:val="en-US"/>
        </w:rPr>
        <w:fldChar w:fldCharType="begin" w:fldLock="1"/>
      </w:r>
      <w:r w:rsidR="000A1CCC">
        <w:rPr>
          <w:lang w:val="en-US"/>
        </w:rPr>
        <w:instrText>ADDIN CSL_CITATION { "citationItems" : [ { "id" : "ITEM-1", "itemData" : { "ISSN" : "0027-8424", "PMID" : "16590351", "author" : [ { "dropping-particle" : "", "family" : "Szilard", "given" : "L", "non-dropping-particle" : "", "parse-names" : false, "suffix" : "" } ], "container-title" : "Proceedings of the National Academy of Sciences of the United States of America", "id" : "ITEM-1", "issue" : "1", "issued" : { "date-parts" : [ [ "1959", "1" ] ] }, "page" : "30-45", "title" : "On the nature of the aging process.", "type" : "article-journal", "volume" : "45" }, "uris" : [ "http://www.mendeley.com/documents/?uuid=1bedfe9f-e04b-4aa3-af11-929f71a48866" ] }, { "id" : "ITEM-2", "itemData" : { "DOI" : "10.1016/S0027-5107(99)00202-X", "ISSN" : "00275107", "author" : [ { "dropping-particle" : "", "family" : "Vijg", "given" : "J", "non-dropping-particle" : "", "parse-names" : false, "suffix" : "" } ], "container-title" : "Mutation Research/Fundamental and Molecular Mechanisms of Mutagenesis", "id" : "ITEM-2", "issue" : "1", "issued" : { "date-parts" : [ [ "2000", "1" ] ] }, "page" : "117-135", "title" : "Somatic mutations and aging: a re-evaluation", "type" : "article-journal", "volume" : "447" }, "uris" : [ "http://www.mendeley.com/documents/?uuid=c2f3fbac-4768-450a-862a-38ef721d2fac" ] } ], "mendeley" : { "formattedCitation" : "[4,5]", "plainTextFormattedCitation" : "[4,5]", "previouslyFormattedCitation" : "[3,4]" }, "properties" : { "noteIndex" : 0 }, "schema" : "https://github.com/citation-style-language/schema/raw/master/csl-citation.json" }</w:instrText>
      </w:r>
      <w:r w:rsidRPr="008C2B4B">
        <w:rPr>
          <w:lang w:val="en-US"/>
        </w:rPr>
        <w:fldChar w:fldCharType="separate"/>
      </w:r>
      <w:r w:rsidR="000A1CCC" w:rsidRPr="000A1CCC">
        <w:rPr>
          <w:noProof/>
          <w:lang w:val="en-US"/>
        </w:rPr>
        <w:t>[4,5]</w:t>
      </w:r>
      <w:r w:rsidRPr="008C2B4B">
        <w:rPr>
          <w:lang w:val="en-US"/>
        </w:rPr>
        <w:fldChar w:fldCharType="end"/>
      </w:r>
      <w:r w:rsidRPr="008C2B4B">
        <w:rPr>
          <w:lang w:val="en-US"/>
        </w:rPr>
        <w:t>,</w:t>
      </w:r>
      <w:r w:rsidR="002D4EB5" w:rsidRPr="008C2B4B">
        <w:rPr>
          <w:lang w:val="en-US"/>
        </w:rPr>
        <w:t xml:space="preserve"> epigenetic</w:t>
      </w:r>
      <w:r w:rsidRPr="008C2B4B">
        <w:rPr>
          <w:lang w:val="en-US"/>
        </w:rPr>
        <w:t xml:space="preserve"> </w:t>
      </w:r>
      <w:r w:rsidRPr="008C2B4B">
        <w:rPr>
          <w:lang w:val="en-US"/>
        </w:rPr>
        <w:fldChar w:fldCharType="begin" w:fldLock="1"/>
      </w:r>
      <w:r w:rsidR="000A1CCC">
        <w:rPr>
          <w:lang w:val="en-US"/>
        </w:rPr>
        <w:instrText>ADDIN CSL_CITATION { "citationItems" : [ { "id" : "ITEM-1", "itemData" : { "DOI" : "10.1126/sciadv.1600584", "ISSN" : "2375-2548", "author" : [ { "dropping-particle" : "", "family" : "Pal", "given" : "S.", "non-dropping-particle" : "", "parse-names" : false, "suffix" : "" }, { "dropping-particle" : "", "family" : "Tyler", "given" : "J. K.", "non-dropping-particle" : "", "parse-names" : false, "suffix" : "" } ], "container-title" : "Science Advances", "id" : "ITEM-1", "issue" : "7", "issued" : { "date-parts" : [ [ "2016", "7", "29" ] ] }, "page" : "e1600584-e1600584", "title" : "Epigenetics and aging", "type" : "article-journal", "volume" : "2" }, "uris" : [ "http://www.mendeley.com/documents/?uuid=acdfcf98-c92b-4a3a-ac8d-a26161f6be3d" ] } ], "mendeley" : { "formattedCitation" : "[6]", "plainTextFormattedCitation" : "[6]", "previouslyFormattedCitation" : "[5]" }, "properties" : { "noteIndex" : 0 }, "schema" : "https://github.com/citation-style-language/schema/raw/master/csl-citation.json" }</w:instrText>
      </w:r>
      <w:r w:rsidRPr="008C2B4B">
        <w:rPr>
          <w:lang w:val="en-US"/>
        </w:rPr>
        <w:fldChar w:fldCharType="separate"/>
      </w:r>
      <w:r w:rsidR="000A1CCC" w:rsidRPr="000A1CCC">
        <w:rPr>
          <w:noProof/>
          <w:lang w:val="en-US"/>
        </w:rPr>
        <w:t>[6]</w:t>
      </w:r>
      <w:r w:rsidRPr="008C2B4B">
        <w:rPr>
          <w:lang w:val="en-US"/>
        </w:rPr>
        <w:fldChar w:fldCharType="end"/>
      </w:r>
      <w:r w:rsidRPr="008C2B4B">
        <w:rPr>
          <w:lang w:val="en-US"/>
        </w:rPr>
        <w:t>, and metabolic</w:t>
      </w:r>
      <w:r w:rsidR="002D4EB5" w:rsidRPr="008C2B4B">
        <w:rPr>
          <w:lang w:val="en-US"/>
        </w:rPr>
        <w:t xml:space="preserve"> </w:t>
      </w:r>
      <w:r w:rsidRPr="008C2B4B">
        <w:rPr>
          <w:lang w:val="en-US"/>
        </w:rPr>
        <w:fldChar w:fldCharType="begin" w:fldLock="1"/>
      </w:r>
      <w:r w:rsidR="000A1CCC">
        <w:rPr>
          <w:lang w:val="en-US"/>
        </w:rPr>
        <w:instrText>ADDIN CSL_CITATION { "citationItems" : [ { "id" : "ITEM-1", "itemData" : { "DOI" : "10.2337/db11-1300", "ISSN" : "0012-1797", "author" : [ { "dropping-particle" : "", "family" : "Barzilai", "given" : "N.", "non-dropping-particle" : "", "parse-names" : false, "suffix" : "" }, { "dropping-particle" : "", "family" : "Huffman", "given" : "D. M.", "non-dropping-particle" : "", "parse-names" : false, "suffix" : "" }, { "dropping-particle" : "", "family" : "Muzumdar", "given" : "R. H.", "non-dropping-particle" : "", "parse-names" : false, "suffix" : "" }, { "dropping-particle" : "", "family" : "Bartke", "given" : "A.", "non-dropping-particle" : "", "parse-names" : false, "suffix" : "" } ], "container-title" : "Diabetes", "id" : "ITEM-1", "issue" : "6", "issued" : { "date-parts" : [ [ "2012", "6", "1" ] ] }, "page" : "1315-1322", "title" : "The Critical Role of Metabolic Pathways in Aging", "type" : "article-journal", "volume" : "61" }, "uris" : [ "http://www.mendeley.com/documents/?uuid=948ecbea-4691-498b-8fc3-ba4f9e4046d9" ] } ], "mendeley" : { "formattedCitation" : "[7]", "plainTextFormattedCitation" : "[7]", "previouslyFormattedCitation" : "[6]" }, "properties" : { "noteIndex" : 0 }, "schema" : "https://github.com/citation-style-language/schema/raw/master/csl-citation.json" }</w:instrText>
      </w:r>
      <w:r w:rsidRPr="008C2B4B">
        <w:rPr>
          <w:lang w:val="en-US"/>
        </w:rPr>
        <w:fldChar w:fldCharType="separate"/>
      </w:r>
      <w:r w:rsidR="000A1CCC" w:rsidRPr="000A1CCC">
        <w:rPr>
          <w:noProof/>
          <w:lang w:val="en-US"/>
        </w:rPr>
        <w:t>[7]</w:t>
      </w:r>
      <w:r w:rsidRPr="008C2B4B">
        <w:rPr>
          <w:lang w:val="en-US"/>
        </w:rPr>
        <w:fldChar w:fldCharType="end"/>
      </w:r>
      <w:r w:rsidRPr="008C2B4B">
        <w:rPr>
          <w:lang w:val="en-US"/>
        </w:rPr>
        <w:t xml:space="preserve"> </w:t>
      </w:r>
      <w:r w:rsidR="002D4EB5" w:rsidRPr="008C2B4B">
        <w:rPr>
          <w:lang w:val="en-US"/>
        </w:rPr>
        <w:t>changes</w:t>
      </w:r>
      <w:r w:rsidRPr="008C2B4B">
        <w:rPr>
          <w:lang w:val="en-US"/>
        </w:rPr>
        <w:t xml:space="preserve">. </w:t>
      </w:r>
      <w:r w:rsidR="00FD6F80">
        <w:rPr>
          <w:lang w:val="en-US"/>
        </w:rPr>
        <w:t xml:space="preserve"> </w:t>
      </w:r>
      <w:r w:rsidRPr="008C2B4B">
        <w:rPr>
          <w:lang w:val="en-US"/>
        </w:rPr>
        <w:t xml:space="preserve">The age-related </w:t>
      </w:r>
      <w:r w:rsidR="002D4EB5" w:rsidRPr="008C2B4B">
        <w:rPr>
          <w:lang w:val="en-US"/>
        </w:rPr>
        <w:t>modification</w:t>
      </w:r>
      <w:r w:rsidRPr="008C2B4B">
        <w:rPr>
          <w:lang w:val="en-US"/>
        </w:rPr>
        <w:t>s</w:t>
      </w:r>
      <w:r w:rsidR="002D4EB5" w:rsidRPr="008C2B4B">
        <w:rPr>
          <w:lang w:val="en-US"/>
        </w:rPr>
        <w:t xml:space="preserve"> </w:t>
      </w:r>
      <w:r w:rsidR="00CB679E">
        <w:rPr>
          <w:lang w:val="en-US"/>
        </w:rPr>
        <w:t xml:space="preserve">can </w:t>
      </w:r>
      <w:r w:rsidRPr="008C2B4B">
        <w:rPr>
          <w:lang w:val="en-US"/>
        </w:rPr>
        <w:t xml:space="preserve">deteriorate the functional properties of cells. </w:t>
      </w:r>
      <w:r w:rsidR="00FD6F80">
        <w:rPr>
          <w:lang w:val="en-US"/>
        </w:rPr>
        <w:t xml:space="preserve"> </w:t>
      </w:r>
      <w:r w:rsidR="00CB679E">
        <w:rPr>
          <w:lang w:val="en-US"/>
        </w:rPr>
        <w:t>The accumulation of c</w:t>
      </w:r>
      <w:r w:rsidR="004B6663">
        <w:rPr>
          <w:lang w:val="en-US"/>
        </w:rPr>
        <w:t>ellular defects</w:t>
      </w:r>
      <w:r w:rsidR="00CB679E">
        <w:rPr>
          <w:lang w:val="en-US"/>
        </w:rPr>
        <w:t xml:space="preserve"> </w:t>
      </w:r>
      <w:r w:rsidR="00650FEE">
        <w:rPr>
          <w:lang w:val="en-US"/>
        </w:rPr>
        <w:t xml:space="preserve">can </w:t>
      </w:r>
      <w:r w:rsidR="00CB679E">
        <w:rPr>
          <w:lang w:val="en-US"/>
        </w:rPr>
        <w:t xml:space="preserve">lead to </w:t>
      </w:r>
      <w:r w:rsidR="00650FEE">
        <w:rPr>
          <w:lang w:val="en-US"/>
        </w:rPr>
        <w:t xml:space="preserve">a </w:t>
      </w:r>
      <w:r w:rsidR="00CB679E">
        <w:rPr>
          <w:lang w:val="en-US"/>
        </w:rPr>
        <w:t>decline</w:t>
      </w:r>
      <w:r w:rsidR="001C1E1B" w:rsidRPr="008C2B4B">
        <w:rPr>
          <w:lang w:val="en-US"/>
        </w:rPr>
        <w:t xml:space="preserve"> </w:t>
      </w:r>
      <w:r w:rsidR="00CB679E">
        <w:rPr>
          <w:lang w:val="en-US"/>
        </w:rPr>
        <w:t xml:space="preserve">in organismal health </w:t>
      </w:r>
      <w:r w:rsidR="001C1E1B" w:rsidRPr="008C2B4B">
        <w:rPr>
          <w:lang w:val="en-US"/>
        </w:rPr>
        <w:t xml:space="preserve">and </w:t>
      </w:r>
      <w:r w:rsidR="00650FEE">
        <w:rPr>
          <w:lang w:val="en-US"/>
        </w:rPr>
        <w:t xml:space="preserve">to the </w:t>
      </w:r>
      <w:r w:rsidR="00C805DF">
        <w:rPr>
          <w:lang w:val="en-US"/>
        </w:rPr>
        <w:t>onset</w:t>
      </w:r>
      <w:r w:rsidR="00650FEE">
        <w:rPr>
          <w:lang w:val="en-US"/>
        </w:rPr>
        <w:t xml:space="preserve"> of </w:t>
      </w:r>
      <w:r w:rsidR="00CB679E">
        <w:rPr>
          <w:lang w:val="en-US"/>
        </w:rPr>
        <w:t xml:space="preserve">age-related </w:t>
      </w:r>
      <w:r w:rsidR="001C1E1B" w:rsidRPr="008C2B4B">
        <w:rPr>
          <w:lang w:val="en-US"/>
        </w:rPr>
        <w:t>disease</w:t>
      </w:r>
      <w:r w:rsidR="00CB679E">
        <w:rPr>
          <w:lang w:val="en-US"/>
        </w:rPr>
        <w:t>s</w:t>
      </w:r>
      <w:r w:rsidRPr="008C2B4B">
        <w:rPr>
          <w:lang w:val="en-US"/>
        </w:rPr>
        <w:t xml:space="preserve">. </w:t>
      </w:r>
      <w:r w:rsidR="00FD6F80">
        <w:rPr>
          <w:lang w:val="en-US"/>
        </w:rPr>
        <w:t xml:space="preserve"> </w:t>
      </w:r>
      <w:r w:rsidR="002D4EB5" w:rsidRPr="008C2B4B">
        <w:rPr>
          <w:lang w:val="en-US"/>
        </w:rPr>
        <w:t xml:space="preserve">A major focus of the biology of aging is </w:t>
      </w:r>
      <w:r w:rsidR="00C805DF">
        <w:rPr>
          <w:lang w:val="en-US"/>
        </w:rPr>
        <w:t>to</w:t>
      </w:r>
      <w:r w:rsidR="002D4EB5" w:rsidRPr="008C2B4B">
        <w:rPr>
          <w:lang w:val="en-US"/>
        </w:rPr>
        <w:t xml:space="preserve"> </w:t>
      </w:r>
      <w:r w:rsidR="00C805DF">
        <w:rPr>
          <w:lang w:val="en-US"/>
        </w:rPr>
        <w:t xml:space="preserve">identify </w:t>
      </w:r>
      <w:r w:rsidR="002D4EB5" w:rsidRPr="008C2B4B">
        <w:rPr>
          <w:lang w:val="en-US"/>
        </w:rPr>
        <w:t xml:space="preserve">factors that accelerate or slow-down, preferably </w:t>
      </w:r>
      <w:r w:rsidR="00C805DF">
        <w:rPr>
          <w:lang w:val="en-US"/>
        </w:rPr>
        <w:t xml:space="preserve">even </w:t>
      </w:r>
      <w:r w:rsidR="002D4EB5" w:rsidRPr="008C2B4B">
        <w:rPr>
          <w:lang w:val="en-US"/>
        </w:rPr>
        <w:t>reverse, the cellular aging process.</w:t>
      </w:r>
      <w:r w:rsidR="00FD6F80">
        <w:rPr>
          <w:lang w:val="en-US"/>
        </w:rPr>
        <w:t xml:space="preserve"> </w:t>
      </w:r>
      <w:r w:rsidR="002D4EB5" w:rsidRPr="008C2B4B">
        <w:rPr>
          <w:lang w:val="en-US"/>
        </w:rPr>
        <w:t xml:space="preserve"> Biological studies have identified multiple modifiers of the aging </w:t>
      </w:r>
      <w:r w:rsidR="00CB679E">
        <w:rPr>
          <w:lang w:val="en-US"/>
        </w:rPr>
        <w:t>process</w:t>
      </w:r>
      <w:r w:rsidR="002D4EB5" w:rsidRPr="008C2B4B">
        <w:rPr>
          <w:lang w:val="en-US"/>
        </w:rPr>
        <w:t xml:space="preserve">, including genetic and environmental factors </w:t>
      </w:r>
      <w:r w:rsidR="002D4EB5" w:rsidRPr="008C2B4B">
        <w:rPr>
          <w:lang w:val="en-US"/>
        </w:rPr>
        <w:fldChar w:fldCharType="begin" w:fldLock="1"/>
      </w:r>
      <w:r w:rsidR="000A1CCC">
        <w:rPr>
          <w:lang w:val="en-US"/>
        </w:rPr>
        <w:instrText>ADDIN CSL_CITATION { "citationItems" : [ { "id" : "ITEM-1", "itemData" : { "DOI" : "10.1016/j.cell.2013.05.039", "ISSN" : "00928674", "author" : [ { "dropping-particle" : "", "family" : "L\u00f3pez-Ot\u00edn", "given" : "Carlos", "non-dropping-particle" : "", "parse-names" : false, "suffix" : "" }, { "dropping-particle" : "", "family" : "Blasco", "given" : "Maria A.", "non-dropping-particle" : "", "parse-names" : false, "suffix" : "" }, { "dropping-particle" : "", "family" : "Partridge", "given" : "Linda", "non-dropping-particle" : "", "parse-names" : false, "suffix" : "" }, { "dropping-particle" : "", "family" : "Serrano", "given" : "Manuel", "non-dropping-particle" : "", "parse-names" : false, "suffix" : "" }, { "dropping-particle" : "", "family" : "Kroemer", "given" : "Guido", "non-dropping-particle" : "", "parse-names" : false, "suffix" : "" } ], "container-title" : "Cell", "id" : "ITEM-1", "issue" : "6", "issued" : { "date-parts" : [ [ "2013", "6" ] ] }, "page" : "1194-1217", "title" : "The Hallmarks of Aging", "type" : "article-journal", "volume" : "153" }, "uris" : [ "http://www.mendeley.com/documents/?uuid=9ca72bdc-1998-4809-9c19-eebe2edc3b7c" ] }, { "id" : "ITEM-2", "itemData" : { "DOI" : "10.1038/nature08980", "ISSN" : "0028-0836", "author" : [ { "dropping-particle" : "", "family" : "Kenyon", "given" : "Cynthia J.", "non-dropping-particle" : "", "parse-names" : false, "suffix" : "" } ], "container-title" : "Nature", "id" : "ITEM-2", "issue" : "7288", "issued" : { "date-parts" : [ [ "2010", "3", "25" ] ] }, "page" : "504-512", "title" : "The genetics of ageing", "type" : "article-journal", "volume" : "464" }, "uris" : [ "http://www.mendeley.com/documents/?uuid=47c595f7-ee35-4a2b-afe7-9959902aaaa7" ] } ], "mendeley" : { "formattedCitation" : "[8,9]", "plainTextFormattedCitation" : "[8,9]", "previouslyFormattedCitation" : "[7,8]" }, "properties" : { "noteIndex" : 0 }, "schema" : "https://github.com/citation-style-language/schema/raw/master/csl-citation.json" }</w:instrText>
      </w:r>
      <w:r w:rsidR="002D4EB5" w:rsidRPr="008C2B4B">
        <w:rPr>
          <w:lang w:val="en-US"/>
        </w:rPr>
        <w:fldChar w:fldCharType="separate"/>
      </w:r>
      <w:r w:rsidR="000A1CCC" w:rsidRPr="000A1CCC">
        <w:rPr>
          <w:noProof/>
          <w:lang w:val="en-US"/>
        </w:rPr>
        <w:t>[8,9]</w:t>
      </w:r>
      <w:r w:rsidR="002D4EB5" w:rsidRPr="008C2B4B">
        <w:rPr>
          <w:lang w:val="en-US"/>
        </w:rPr>
        <w:fldChar w:fldCharType="end"/>
      </w:r>
      <w:r w:rsidR="002D4EB5" w:rsidRPr="008C2B4B">
        <w:rPr>
          <w:lang w:val="en-US"/>
        </w:rPr>
        <w:t xml:space="preserve">. </w:t>
      </w:r>
      <w:r w:rsidR="00FD6F80">
        <w:rPr>
          <w:lang w:val="en-US"/>
        </w:rPr>
        <w:t xml:space="preserve"> </w:t>
      </w:r>
      <w:r w:rsidR="00AD469F">
        <w:rPr>
          <w:lang w:val="en-US"/>
        </w:rPr>
        <w:t xml:space="preserve">For instance, </w:t>
      </w:r>
      <w:r w:rsidR="00CB679E">
        <w:rPr>
          <w:lang w:val="en-US"/>
        </w:rPr>
        <w:t>c</w:t>
      </w:r>
      <w:r w:rsidR="00CB679E" w:rsidRPr="00CB679E">
        <w:rPr>
          <w:lang w:val="en-US"/>
        </w:rPr>
        <w:t>aloric restriction</w:t>
      </w:r>
      <w:r w:rsidR="00AD469F">
        <w:rPr>
          <w:lang w:val="en-US"/>
        </w:rPr>
        <w:t xml:space="preserve"> has been demonstrated to </w:t>
      </w:r>
      <w:r w:rsidR="00CB679E">
        <w:rPr>
          <w:lang w:val="en-US"/>
        </w:rPr>
        <w:t xml:space="preserve">increase </w:t>
      </w:r>
      <w:r w:rsidR="00AD469F">
        <w:rPr>
          <w:lang w:val="en-US"/>
        </w:rPr>
        <w:t xml:space="preserve">lifespan in multiple species </w:t>
      </w:r>
      <w:r w:rsidR="00AD469F">
        <w:rPr>
          <w:lang w:val="en-US"/>
        </w:rPr>
        <w:fldChar w:fldCharType="begin" w:fldLock="1"/>
      </w:r>
      <w:r w:rsidR="000A1CCC">
        <w:rPr>
          <w:lang w:val="en-US"/>
        </w:rPr>
        <w:instrText>ADDIN CSL_CITATION { "citationItems" : [ { "id" : "ITEM-1", "itemData" : { "DOI" : "10.1016/j.cmet.2008.06.012", "ISSN" : "15504131", "author" : [ { "dropping-particle" : "", "family" : "Piper", "given" : "Matthew D.W.", "non-dropping-particle" : "", "parse-names" : false, "suffix" : "" }, { "dropping-particle" : "", "family" : "Bartke", "given" : "Andrzej", "non-dropping-particle" : "", "parse-names" : false, "suffix" : "" } ], "container-title" : "Cell Metabolism", "id" : "ITEM-1", "issue" : "2", "issued" : { "date-parts" : [ [ "2008", "8" ] ] }, "page" : "99-104", "title" : "Diet and Aging", "type" : "article-journal", "volume" : "8" }, "uris" : [ "http://www.mendeley.com/documents/?uuid=3022b2fa-b85c-4564-9cb4-222be785a581" ] } ], "mendeley" : { "formattedCitation" : "[10]", "plainTextFormattedCitation" : "[10]", "previouslyFormattedCitation" : "[9]" }, "properties" : { "noteIndex" : 0 }, "schema" : "https://github.com/citation-style-language/schema/raw/master/csl-citation.json" }</w:instrText>
      </w:r>
      <w:r w:rsidR="00AD469F">
        <w:rPr>
          <w:lang w:val="en-US"/>
        </w:rPr>
        <w:fldChar w:fldCharType="separate"/>
      </w:r>
      <w:r w:rsidR="000A1CCC" w:rsidRPr="000A1CCC">
        <w:rPr>
          <w:noProof/>
          <w:lang w:val="en-US"/>
        </w:rPr>
        <w:t>[10]</w:t>
      </w:r>
      <w:r w:rsidR="00AD469F">
        <w:rPr>
          <w:lang w:val="en-US"/>
        </w:rPr>
        <w:fldChar w:fldCharType="end"/>
      </w:r>
      <w:r w:rsidR="00AD469F">
        <w:rPr>
          <w:lang w:val="en-US"/>
        </w:rPr>
        <w:t xml:space="preserve">, including humans </w:t>
      </w:r>
      <w:r w:rsidR="00AD469F">
        <w:rPr>
          <w:lang w:val="en-US"/>
        </w:rPr>
        <w:fldChar w:fldCharType="begin" w:fldLock="1"/>
      </w:r>
      <w:r w:rsidR="000A1CCC">
        <w:rPr>
          <w:lang w:val="en-US"/>
        </w:rPr>
        <w:instrText>ADDIN CSL_CITATION { "citationItems" : [ { "id" : "ITEM-1", "itemData" : { "DOI" : "10.1016/j.arr.2016.08.005", "ISSN" : "15681637", "author" : [ { "dropping-particle" : "", "family" : "Most", "given" : "Jasper", "non-dropping-particle" : "", "parse-names" : false, "suffix" : "" }, { "dropping-particle" : "", "family" : "Tosti", "given" : "Valeria", "non-dropping-particle" : "", "parse-names" : false, "suffix" : "" }, { "dropping-particle" : "", "family" : "Redman", "given" : "Leanne M.", "non-dropping-particle" : "", "parse-names" : false, "suffix" : "" }, { "dropping-particle" : "", "family" : "Fontana", "given" : "Luigi", "non-dropping-particle" : "", "parse-names" : false, "suffix" : "" } ], "container-title" : "Ageing Research Reviews", "id" : "ITEM-1", "issued" : { "date-parts" : [ [ "2017", "10" ] ] }, "page" : "36-45", "title" : "Calorie restriction in humans: An update", "type" : "article-journal", "volume" : "39" }, "uris" : [ "http://www.mendeley.com/documents/?uuid=c01aab99-35b5-4b63-b6aa-4f42fff0d6cb" ] } ], "mendeley" : { "formattedCitation" : "[11]", "plainTextFormattedCitation" : "[11]", "previouslyFormattedCitation" : "[10]" }, "properties" : { "noteIndex" : 0 }, "schema" : "https://github.com/citation-style-language/schema/raw/master/csl-citation.json" }</w:instrText>
      </w:r>
      <w:r w:rsidR="00AD469F">
        <w:rPr>
          <w:lang w:val="en-US"/>
        </w:rPr>
        <w:fldChar w:fldCharType="separate"/>
      </w:r>
      <w:r w:rsidR="000A1CCC" w:rsidRPr="000A1CCC">
        <w:rPr>
          <w:noProof/>
          <w:lang w:val="en-US"/>
        </w:rPr>
        <w:t>[11]</w:t>
      </w:r>
      <w:r w:rsidR="00AD469F">
        <w:rPr>
          <w:lang w:val="en-US"/>
        </w:rPr>
        <w:fldChar w:fldCharType="end"/>
      </w:r>
      <w:r w:rsidR="00AD469F">
        <w:rPr>
          <w:lang w:val="en-US"/>
        </w:rPr>
        <w:t xml:space="preserve">. </w:t>
      </w:r>
      <w:r w:rsidR="00650FEE">
        <w:rPr>
          <w:lang w:val="en-US"/>
        </w:rPr>
        <w:t xml:space="preserve"> However</w:t>
      </w:r>
      <w:r w:rsidR="002D4EB5" w:rsidRPr="008C2B4B">
        <w:rPr>
          <w:lang w:val="en-US"/>
        </w:rPr>
        <w:t xml:space="preserve">, </w:t>
      </w:r>
      <w:r w:rsidR="00CB679E">
        <w:rPr>
          <w:lang w:val="en-US"/>
        </w:rPr>
        <w:t>the</w:t>
      </w:r>
      <w:r w:rsidR="00CB679E" w:rsidRPr="008C2B4B">
        <w:rPr>
          <w:lang w:val="en-US"/>
        </w:rPr>
        <w:t xml:space="preserve"> </w:t>
      </w:r>
      <w:r w:rsidR="002D4EB5" w:rsidRPr="008C2B4B">
        <w:rPr>
          <w:lang w:val="en-US"/>
        </w:rPr>
        <w:t xml:space="preserve">discovery </w:t>
      </w:r>
      <w:r w:rsidR="00CB679E">
        <w:rPr>
          <w:lang w:val="en-US"/>
        </w:rPr>
        <w:t xml:space="preserve">of factors that influence aging </w:t>
      </w:r>
      <w:r w:rsidR="002D4EB5" w:rsidRPr="008C2B4B">
        <w:rPr>
          <w:lang w:val="en-US"/>
        </w:rPr>
        <w:t xml:space="preserve">relies on retrospective measures, after the impact of age has already manifested itself, and depends on a restricted set of indicators based on histological analysis </w:t>
      </w:r>
      <w:r w:rsidR="002D4EB5" w:rsidRPr="008C2B4B">
        <w:rPr>
          <w:lang w:val="en-US"/>
        </w:rPr>
        <w:fldChar w:fldCharType="begin" w:fldLock="1"/>
      </w:r>
      <w:r w:rsidR="000A1CCC">
        <w:rPr>
          <w:lang w:val="en-US"/>
        </w:rPr>
        <w:instrText>ADDIN CSL_CITATION { "citationItems" : [ { "id" : "ITEM-1", "itemData" : { "DOI" : "10.1016/j.mad.2016.10.001", "ISSN" : "00476374", "author" : [ { "dropping-particle" : "", "family" : "K\u00f5ks", "given" : "Sulev", "non-dropping-particle" : "", "parse-names" : false, "suffix" : "" }, { "dropping-particle" : "", "family" : "Dogan", "given" : "Soner", "non-dropping-particle" : "", "parse-names" : false, "suffix" : "" }, { "dropping-particle" : "", "family" : "Tuna", "given" : "Bilge Guvenc", "non-dropping-particle" : "", "parse-names" : false, "suffix" : "" }, { "dropping-particle" : "", "family" : "Gonz\u00e1lez-Navarro", "given" : "Herminia", "non-dropping-particle" : "", "parse-names" : false, "suffix" : "" }, { "dropping-particle" : "", "family" : "Potter", "given" : "Paul", "non-dropping-particle" : "", "parse-names" : false, "suffix" : "" }, { "dropping-particle" : "", "family" : "Vandenbroucke", "given" : "Roosmarijn E.", "non-dropping-particle" : "", "parse-names" : false, "suffix" : "" } ], "container-title" : "Mechanisms of Ageing and Development", "id" : "ITEM-1", "issued" : { "date-parts" : [ [ "2016", "12" ] ] }, "page" : "41-53", "title" : "Mouse models of ageing and their relevance to disease", "type" : "article-journal", "volume" : "160" }, "uris" : [ "http://www.mendeley.com/documents/?uuid=921aa845-f507-4f06-8c43-2397d06e59a6" ] } ], "mendeley" : { "formattedCitation" : "[12]", "plainTextFormattedCitation" : "[12]", "previouslyFormattedCitation" : "[11]" }, "properties" : { "noteIndex" : 0 }, "schema" : "https://github.com/citation-style-language/schema/raw/master/csl-citation.json" }</w:instrText>
      </w:r>
      <w:r w:rsidR="002D4EB5" w:rsidRPr="008C2B4B">
        <w:rPr>
          <w:lang w:val="en-US"/>
        </w:rPr>
        <w:fldChar w:fldCharType="separate"/>
      </w:r>
      <w:r w:rsidR="000A1CCC" w:rsidRPr="000A1CCC">
        <w:rPr>
          <w:noProof/>
          <w:lang w:val="en-US"/>
        </w:rPr>
        <w:t>[12]</w:t>
      </w:r>
      <w:r w:rsidR="002D4EB5" w:rsidRPr="008C2B4B">
        <w:rPr>
          <w:lang w:val="en-US"/>
        </w:rPr>
        <w:fldChar w:fldCharType="end"/>
      </w:r>
      <w:r w:rsidR="002D4EB5" w:rsidRPr="008C2B4B">
        <w:rPr>
          <w:lang w:val="en-US"/>
        </w:rPr>
        <w:t xml:space="preserve">. </w:t>
      </w:r>
      <w:r w:rsidR="00FD6F80">
        <w:rPr>
          <w:lang w:val="en-US"/>
        </w:rPr>
        <w:t xml:space="preserve"> </w:t>
      </w:r>
      <w:r w:rsidR="002D4EB5" w:rsidRPr="008C2B4B">
        <w:rPr>
          <w:lang w:val="en-US"/>
        </w:rPr>
        <w:t xml:space="preserve">It is therefore imperative to develop reliable indicators of cellular age that forgo the need for detrimental phenotypes. </w:t>
      </w:r>
      <w:r w:rsidR="00CB679E">
        <w:rPr>
          <w:lang w:val="en-US"/>
        </w:rPr>
        <w:t xml:space="preserve"> P</w:t>
      </w:r>
      <w:r w:rsidR="00001092" w:rsidRPr="008C2B4B">
        <w:rPr>
          <w:lang w:val="en-US"/>
        </w:rPr>
        <w:t>redict</w:t>
      </w:r>
      <w:r w:rsidR="00CB679E">
        <w:rPr>
          <w:lang w:val="en-US"/>
        </w:rPr>
        <w:t xml:space="preserve">ing </w:t>
      </w:r>
      <w:r w:rsidR="00001092" w:rsidRPr="008C2B4B">
        <w:rPr>
          <w:lang w:val="en-US"/>
        </w:rPr>
        <w:t>cellular aging before the defects manifest themselves</w:t>
      </w:r>
      <w:r w:rsidR="00971E3D">
        <w:rPr>
          <w:lang w:val="en-US"/>
        </w:rPr>
        <w:t xml:space="preserve"> </w:t>
      </w:r>
      <w:r w:rsidR="00CB679E">
        <w:rPr>
          <w:lang w:val="en-US"/>
        </w:rPr>
        <w:t xml:space="preserve">would </w:t>
      </w:r>
      <w:r w:rsidR="00CB679E" w:rsidRPr="008C2B4B">
        <w:rPr>
          <w:lang w:val="en-US"/>
        </w:rPr>
        <w:t>provide</w:t>
      </w:r>
      <w:r w:rsidR="00001092" w:rsidRPr="008C2B4B">
        <w:rPr>
          <w:lang w:val="en-US"/>
        </w:rPr>
        <w:t xml:space="preserve"> a window for therapeutic interventions. </w:t>
      </w:r>
      <w:r w:rsidR="00CB679E">
        <w:rPr>
          <w:lang w:val="en-US"/>
        </w:rPr>
        <w:t xml:space="preserve"> </w:t>
      </w:r>
      <w:r w:rsidR="001B5B5F" w:rsidRPr="008C2B4B">
        <w:rPr>
          <w:lang w:val="en-US"/>
        </w:rPr>
        <w:t>Preventive t</w:t>
      </w:r>
      <w:r w:rsidR="00001092" w:rsidRPr="008C2B4B">
        <w:rPr>
          <w:lang w:val="en-US"/>
        </w:rPr>
        <w:t xml:space="preserve">herapies during this window would </w:t>
      </w:r>
      <w:r w:rsidR="00650FEE">
        <w:rPr>
          <w:lang w:val="en-US"/>
        </w:rPr>
        <w:t xml:space="preserve">bypass </w:t>
      </w:r>
      <w:r w:rsidR="00001092" w:rsidRPr="008C2B4B">
        <w:rPr>
          <w:lang w:val="en-US"/>
        </w:rPr>
        <w:t xml:space="preserve">additional complications arising </w:t>
      </w:r>
      <w:r w:rsidR="00C805DF">
        <w:rPr>
          <w:lang w:val="en-US"/>
        </w:rPr>
        <w:t>after</w:t>
      </w:r>
      <w:r w:rsidR="00C805DF" w:rsidRPr="008C2B4B">
        <w:rPr>
          <w:lang w:val="en-US"/>
        </w:rPr>
        <w:t xml:space="preserve"> </w:t>
      </w:r>
      <w:r w:rsidR="00001092" w:rsidRPr="008C2B4B">
        <w:rPr>
          <w:lang w:val="en-US"/>
        </w:rPr>
        <w:t xml:space="preserve">the </w:t>
      </w:r>
      <w:r w:rsidR="00650FEE">
        <w:rPr>
          <w:lang w:val="en-US"/>
        </w:rPr>
        <w:t xml:space="preserve">onset of the </w:t>
      </w:r>
      <w:r w:rsidR="00001092" w:rsidRPr="008C2B4B">
        <w:rPr>
          <w:lang w:val="en-US"/>
        </w:rPr>
        <w:t>pathology.</w:t>
      </w:r>
    </w:p>
    <w:p w14:paraId="358ADB9E" w14:textId="048D235C" w:rsidR="00544467" w:rsidRPr="008C2B4B" w:rsidRDefault="00650FEE" w:rsidP="00074FCB">
      <w:pPr>
        <w:ind w:firstLine="708"/>
        <w:contextualSpacing/>
        <w:rPr>
          <w:lang w:val="en-US"/>
        </w:rPr>
      </w:pPr>
      <w:r>
        <w:rPr>
          <w:lang w:val="en-US"/>
        </w:rPr>
        <w:t>The d</w:t>
      </w:r>
      <w:r w:rsidR="00D55BAF" w:rsidRPr="008C2B4B">
        <w:rPr>
          <w:lang w:val="en-US"/>
        </w:rPr>
        <w:t xml:space="preserve">evelopment of </w:t>
      </w:r>
      <w:r>
        <w:rPr>
          <w:lang w:val="en-US"/>
        </w:rPr>
        <w:t xml:space="preserve">a </w:t>
      </w:r>
      <w:r w:rsidR="00D55BAF" w:rsidRPr="008C2B4B">
        <w:rPr>
          <w:lang w:val="en-US"/>
        </w:rPr>
        <w:t>reliable cellular age predictor</w:t>
      </w:r>
      <w:r w:rsidR="00001092" w:rsidRPr="008C2B4B">
        <w:rPr>
          <w:lang w:val="en-US"/>
        </w:rPr>
        <w:t xml:space="preserve"> </w:t>
      </w:r>
      <w:r w:rsidR="00D55BAF" w:rsidRPr="008C2B4B">
        <w:rPr>
          <w:lang w:val="en-US"/>
        </w:rPr>
        <w:t>requires two</w:t>
      </w:r>
      <w:r>
        <w:rPr>
          <w:lang w:val="en-US"/>
        </w:rPr>
        <w:t xml:space="preserve"> principal</w:t>
      </w:r>
      <w:r w:rsidR="00D55BAF" w:rsidRPr="008C2B4B">
        <w:rPr>
          <w:lang w:val="en-US"/>
        </w:rPr>
        <w:t xml:space="preserve"> </w:t>
      </w:r>
      <w:r>
        <w:rPr>
          <w:lang w:val="en-US"/>
        </w:rPr>
        <w:t xml:space="preserve">components. </w:t>
      </w:r>
      <w:r w:rsidR="00D55BAF" w:rsidRPr="008C2B4B">
        <w:rPr>
          <w:lang w:val="en-US"/>
        </w:rPr>
        <w:t xml:space="preserve"> </w:t>
      </w:r>
      <w:r>
        <w:rPr>
          <w:lang w:val="en-US"/>
        </w:rPr>
        <w:t>F</w:t>
      </w:r>
      <w:r w:rsidR="00D55BAF" w:rsidRPr="008C2B4B">
        <w:rPr>
          <w:lang w:val="en-US"/>
        </w:rPr>
        <w:t>irst</w:t>
      </w:r>
      <w:r>
        <w:rPr>
          <w:lang w:val="en-US"/>
        </w:rPr>
        <w:t>ly</w:t>
      </w:r>
      <w:r w:rsidR="00D55BAF" w:rsidRPr="008C2B4B">
        <w:rPr>
          <w:lang w:val="en-US"/>
        </w:rPr>
        <w:t xml:space="preserve">, </w:t>
      </w:r>
      <w:r>
        <w:rPr>
          <w:lang w:val="en-US"/>
        </w:rPr>
        <w:t xml:space="preserve">it entails a reliable </w:t>
      </w:r>
      <w:r w:rsidR="00381CB3">
        <w:rPr>
          <w:lang w:val="en-US"/>
        </w:rPr>
        <w:t>assessment</w:t>
      </w:r>
      <w:r>
        <w:rPr>
          <w:lang w:val="en-US"/>
        </w:rPr>
        <w:t xml:space="preserve"> </w:t>
      </w:r>
      <w:r w:rsidR="00D55BAF" w:rsidRPr="008C2B4B">
        <w:rPr>
          <w:lang w:val="en-US"/>
        </w:rPr>
        <w:t xml:space="preserve">of </w:t>
      </w:r>
      <w:r w:rsidR="002D4EB5" w:rsidRPr="008C2B4B">
        <w:rPr>
          <w:lang w:val="en-US"/>
        </w:rPr>
        <w:t xml:space="preserve">the transitions cells undergo with </w:t>
      </w:r>
      <w:r w:rsidR="00D55BAF" w:rsidRPr="008C2B4B">
        <w:rPr>
          <w:lang w:val="en-US"/>
        </w:rPr>
        <w:t>age</w:t>
      </w:r>
      <w:r w:rsidR="002D4EB5" w:rsidRPr="008C2B4B">
        <w:rPr>
          <w:lang w:val="en-US"/>
        </w:rPr>
        <w:t>.</w:t>
      </w:r>
      <w:r w:rsidR="00D55BAF" w:rsidRPr="008C2B4B">
        <w:rPr>
          <w:lang w:val="en-US"/>
        </w:rPr>
        <w:t xml:space="preserve"> </w:t>
      </w:r>
      <w:r>
        <w:rPr>
          <w:lang w:val="en-US"/>
        </w:rPr>
        <w:lastRenderedPageBreak/>
        <w:t>S</w:t>
      </w:r>
      <w:r w:rsidR="00D55BAF" w:rsidRPr="008C2B4B">
        <w:rPr>
          <w:lang w:val="en-US"/>
        </w:rPr>
        <w:t>econd</w:t>
      </w:r>
      <w:r>
        <w:rPr>
          <w:lang w:val="en-US"/>
        </w:rPr>
        <w:t>ly</w:t>
      </w:r>
      <w:r w:rsidR="00D55BAF" w:rsidRPr="008C2B4B">
        <w:rPr>
          <w:lang w:val="en-US"/>
        </w:rPr>
        <w:t xml:space="preserve">, </w:t>
      </w:r>
      <w:r>
        <w:rPr>
          <w:lang w:val="en-US"/>
        </w:rPr>
        <w:t xml:space="preserve">the predictor </w:t>
      </w:r>
      <w:r w:rsidR="005952F9">
        <w:rPr>
          <w:lang w:val="en-US"/>
        </w:rPr>
        <w:t>should be capable of</w:t>
      </w:r>
      <w:r w:rsidR="00D55BAF" w:rsidRPr="008C2B4B">
        <w:rPr>
          <w:lang w:val="en-US"/>
        </w:rPr>
        <w:t xml:space="preserve"> </w:t>
      </w:r>
      <w:r w:rsidR="005952F9">
        <w:rPr>
          <w:lang w:val="en-US"/>
        </w:rPr>
        <w:t xml:space="preserve">placing </w:t>
      </w:r>
      <w:r w:rsidR="00D55BAF" w:rsidRPr="008C2B4B">
        <w:rPr>
          <w:lang w:val="en-US"/>
        </w:rPr>
        <w:t xml:space="preserve">cells </w:t>
      </w:r>
      <w:r>
        <w:rPr>
          <w:lang w:val="en-US"/>
        </w:rPr>
        <w:t xml:space="preserve">of unknown age </w:t>
      </w:r>
      <w:r w:rsidR="00D55BAF" w:rsidRPr="008C2B4B">
        <w:rPr>
          <w:lang w:val="en-US"/>
        </w:rPr>
        <w:t xml:space="preserve">along </w:t>
      </w:r>
      <w:r w:rsidRPr="008C2B4B">
        <w:rPr>
          <w:lang w:val="en-US"/>
        </w:rPr>
        <w:t>th</w:t>
      </w:r>
      <w:r>
        <w:rPr>
          <w:lang w:val="en-US"/>
        </w:rPr>
        <w:t>is</w:t>
      </w:r>
      <w:r w:rsidRPr="008C2B4B">
        <w:rPr>
          <w:lang w:val="en-US"/>
        </w:rPr>
        <w:t xml:space="preserve"> </w:t>
      </w:r>
      <w:r w:rsidR="00D55BAF" w:rsidRPr="008C2B4B">
        <w:rPr>
          <w:lang w:val="en-US"/>
        </w:rPr>
        <w:t>transition path</w:t>
      </w:r>
      <w:r w:rsidR="005952F9">
        <w:rPr>
          <w:lang w:val="en-US"/>
        </w:rPr>
        <w:t xml:space="preserve"> in order to estimate their age</w:t>
      </w:r>
      <w:r w:rsidR="00D55BAF" w:rsidRPr="008C2B4B">
        <w:rPr>
          <w:lang w:val="en-US"/>
        </w:rPr>
        <w:t xml:space="preserve">.  </w:t>
      </w:r>
      <w:r w:rsidR="00001092" w:rsidRPr="008C2B4B">
        <w:rPr>
          <w:lang w:val="en-US"/>
        </w:rPr>
        <w:t xml:space="preserve">The first objective, assessment of cellular transitions, has been enabled by </w:t>
      </w:r>
      <w:r w:rsidR="00B210B2" w:rsidRPr="008C2B4B">
        <w:rPr>
          <w:lang w:val="en-US"/>
        </w:rPr>
        <w:t>recent advances in single-cell mRNA expression profiling</w:t>
      </w:r>
      <w:r w:rsidR="00001092" w:rsidRPr="008C2B4B">
        <w:rPr>
          <w:lang w:val="en-US"/>
        </w:rPr>
        <w:t xml:space="preserve"> </w:t>
      </w:r>
      <w:r w:rsidR="00001092" w:rsidRPr="008C2B4B">
        <w:rPr>
          <w:lang w:val="en-US"/>
        </w:rPr>
        <w:fldChar w:fldCharType="begin" w:fldLock="1"/>
      </w:r>
      <w:r w:rsidR="000A1CCC">
        <w:rPr>
          <w:lang w:val="en-US"/>
        </w:rPr>
        <w:instrText>ADDIN CSL_CITATION { "citationItems" : [ { "id" : "ITEM-1", "itemData" : { "DOI" : "10.1016/j.molcel.2015.05.005", "ISSN" : "10972765", "author" : [ { "dropping-particle" : "", "family" : "Wang", "given" : "Yong", "non-dropping-particle" : "", "parse-names" : false, "suffix" : "" }, { "dropping-particle" : "", "family" : "Navin", "given" : "Nicholas E.", "non-dropping-particle" : "", "parse-names" : false, "suffix" : "" } ], "container-title" : "Molecular Cell", "id" : "ITEM-1", "issue" : "4", "issued" : { "date-parts" : [ [ "2015", "5" ] ] }, "page" : "598-609", "title" : "Advances and Applications of Single-Cell Sequencing Technologies", "type" : "article-journal", "volume" : "58" }, "uris" : [ "http://www.mendeley.com/documents/?uuid=7ae60654-3a36-45d2-8ac2-84c0e735a55f" ] } ], "mendeley" : { "formattedCitation" : "[13]", "plainTextFormattedCitation" : "[13]", "previouslyFormattedCitation" : "[12]" }, "properties" : { "noteIndex" : 0 }, "schema" : "https://github.com/citation-style-language/schema/raw/master/csl-citation.json" }</w:instrText>
      </w:r>
      <w:r w:rsidR="00001092" w:rsidRPr="008C2B4B">
        <w:rPr>
          <w:lang w:val="en-US"/>
        </w:rPr>
        <w:fldChar w:fldCharType="separate"/>
      </w:r>
      <w:r w:rsidR="000A1CCC" w:rsidRPr="000A1CCC">
        <w:rPr>
          <w:noProof/>
          <w:lang w:val="en-US"/>
        </w:rPr>
        <w:t>[13]</w:t>
      </w:r>
      <w:r w:rsidR="00001092" w:rsidRPr="008C2B4B">
        <w:rPr>
          <w:lang w:val="en-US"/>
        </w:rPr>
        <w:fldChar w:fldCharType="end"/>
      </w:r>
      <w:r w:rsidR="00B210B2" w:rsidRPr="008C2B4B">
        <w:rPr>
          <w:lang w:val="en-US"/>
        </w:rPr>
        <w:t xml:space="preserve">. </w:t>
      </w:r>
      <w:r w:rsidR="00BB340F">
        <w:rPr>
          <w:lang w:val="en-US"/>
        </w:rPr>
        <w:t xml:space="preserve"> </w:t>
      </w:r>
      <w:r w:rsidR="00897460">
        <w:rPr>
          <w:lang w:val="en-US"/>
        </w:rPr>
        <w:t>Cellular progression though the transitions are increasingly being described by both heuristic methods and probabilistic models. These methods are categorized as pseudotemporal estimation algorithms and use techniques such as dimensionality reduction, graph theory, bifurcation analysis and optimal-transport analysis to place cells along a transition trajectory</w:t>
      </w:r>
      <w:r w:rsidR="00B210B2" w:rsidRPr="008C2B4B">
        <w:rPr>
          <w:lang w:val="en-US"/>
        </w:rPr>
        <w:t xml:space="preserve"> </w:t>
      </w:r>
      <w:r w:rsidR="00B210B2" w:rsidRPr="008C2B4B">
        <w:rPr>
          <w:lang w:val="en-US"/>
        </w:rPr>
        <w:fldChar w:fldCharType="begin" w:fldLock="1"/>
      </w:r>
      <w:r w:rsidR="000A1CCC">
        <w:rPr>
          <w:lang w:val="en-US"/>
        </w:rPr>
        <w:instrText>ADDIN CSL_CITATION { "citationItems" : [ { "id" : "ITEM-1", "itemData" : { "DOI" : "10.1073/pnas.1408993111", "ISSN" : "1091-6490", "PMID" : "25512504", "abstract" : "We present single-cell clustering using bifurcation analysis (SCUBA), a novel computational method for extracting lineage relationships from single-cell gene expression data and modeling the dynamic changes associated with cell differentiation. SCUBA draws techniques from nonlinear dynamics and stochastic differential equation theories, providing a systematic framework for modeling complex processes involving multilineage specifications. By applying SCUBA to analyze two complementary, publicly available datasets we successfully reconstructed the cellular hierarchy during early development of mouse embryos, modeled the dynamic changes in gene expression patterns, and predicted the effects of perturbing key transcriptional regulators on inducing lineage biases. The results were robust with respect to experimental platform differences between RT-PCR and RNA sequencing. We selectively tested our predictions in Nanog mutants and found good agreement between SCUBA predictions and the experimental data. We further extended the utility of SCUBA by developing a method to reconstruct missing temporal-order information from a typical single-cell dataset. Analysis of a hematopoietic dataset suggests that our method is effective for reconstructing gene expression dynamics during human B-cell development. In summary, SCUBA provides a useful single-cell data analysis tool that is well-suited for the investigation of developmental processes.", "author" : [ { "dropping-particle" : "", "family" : "Marco", "given" : "Eugenio", "non-dropping-particle" : "", "parse-names" : false, "suffix" : "" }, { "dropping-particle" : "", "family" : "Karp", "given" : "Robert L", "non-dropping-particle" : "", "parse-names" : false, "suffix" : "" }, { "dropping-particle" : "", "family" : "Guo", "given" : "Guoji", "non-dropping-particle" : "", "parse-names" : false, "suffix" : "" }, { "dropping-particle" : "", "family" : "Robson", "given" : "Paul", "non-dropping-particle" : "", "parse-names" : false, "suffix" : "" }, { "dropping-particle" : "", "family" : "Hart", "given" : "Adam H", "non-dropping-particle" : "", "parse-names" : false, "suffix" : "" }, { "dropping-particle" : "", "family" : "Trippa", "given" : "Lorenzo", "non-dropping-particle" : "", "parse-names" : false, "suffix" : "" }, { "dropping-particle" : "", "family" : "Yuan", "given" : "Guo-Cheng", "non-dropping-particle" : "", "parse-names" : false, "suffix" : "" } ], "container-title" : "Proceedings of the National Academy of Sciences of the United States of America", "id" : "ITEM-1", "issue" : "52", "issued" : { "date-parts" : [ [ "2014", "12", "30" ] ] }, "page" : "E5643-50", "title" : "Bifurcation analysis of single-cell gene expression data reveals epigenetic landscape.", "type" : "article-journal", "volume" : "111" }, "uris" : [ "http://www.mendeley.com/documents/?uuid=7fada531-8b92-41b4-bcfd-c3edb7cc8f06" ] }, { "id" : "ITEM-2", "itemData" : { "DOI" : "10.1038/nmeth.3971", "ISSN" : "1548-7105", "PMID" : "27571553", "abstract" : "The temporal order of differentiating cells is intrinsically encoded in their single-cell expression profiles. We describe an efficient way to robustly estimate this order according to diffusion pseudotime (DPT), which measures transitions between cells using diffusion-like random walks. Our DPT software implementations make it possible to reconstruct the developmental progression of cells and identify transient or metastable states, branching decisions and differentiation endpoints.", "author" : [ { "dropping-particle" : "", "family" : "Haghverdi", "given" : "Laleh", "non-dropping-particle" : "", "parse-names" : false, "suffix" : "" }, { "dropping-particle" : "", "family" : "B\u00fcttner", "given" : "Maren", "non-dropping-particle" : "", "parse-names" : false, "suffix" : "" }, { "dropping-particle" : "", "family" : "Wolf", "given" : "F Alexander", "non-dropping-particle" : "", "parse-names" : false, "suffix" : "" }, { "dropping-particle" : "", "family" : "Buettner", "given" : "Florian", "non-dropping-particle" : "", "parse-names" : false, "suffix" : "" }, { "dropping-particle" : "", "family" : "Theis", "given" : "Fabian J", "non-dropping-particle" : "", "parse-names" : false, "suffix" : "" } ], "container-title" : "Nature methods", "id" : "ITEM-2", "issue" : "10", "issued" : { "date-parts" : [ [ "2016", "10" ] ] }, "page" : "845-8", "title" : "Diffusion pseudotime robustly reconstructs lineage branching.", "type" : "article-journal", "volume" : "13" }, "uris" : [ "http://www.mendeley.com/documents/?uuid=ae63e6f1-c81a-47e4-b043-e49886346fec" ] }, { "id" : "ITEM-3", "itemData" : { "DOI" : "10.1038/nbt.3569", "ISSN" : "1546-1696", "PMID" : "27136076", "abstract" : "Recent single-cell analysis technologies offer an unprecedented opportunity to elucidate developmental pathways. Here we present Wishbone, an algorithm for positioning single cells along bifurcating developmental trajectories with high resolution. Wishbone uses multi-dimensional single-cell data, such as mass cytometry or RNA-Seq data, as input and orders cells according to their developmental progression, and it pinpoints bifurcation points by labeling each cell as pre-bifurcation or as one of two post-bifurcation cell fates. Using 30-channel mass cytometry data, we show that Wishbone accurately recovers the known stages of T-cell development in the mouse thymus, including the bifurcation point. We also apply the algorithm to mouse myeloid differentiation and demonstrate its generalization to additional lineages. A comparison of Wishbone to diffusion maps, SCUBA and Monocle shows that it outperforms these methods both in the accuracy of ordering cells and in the correct identification of branch points.", "author" : [ { "dropping-particle" : "", "family" : "Setty", "given" : "Manu", "non-dropping-particle" : "", "parse-names" : false, "suffix" : "" }, { "dropping-particle" : "", "family" : "Tadmor", "given" : "Michelle D", "non-dropping-particle" : "", "parse-names" : false, "suffix" : "" }, { "dropping-particle" : "", "family" : "Reich-Zeliger", "given" : "Shlomit", "non-dropping-particle" : "", "parse-names" : false, "suffix" : "" }, { "dropping-particle" : "", "family" : "Angel", "given" : "Omer", "non-dropping-particle" : "", "parse-names" : false, "suffix" : "" }, { "dropping-particle" : "", "family" : "Salame", "given" : "Tomer Meir", "non-dropping-particle" : "", "parse-names" : false, "suffix" : "" }, { "dropping-particle" : "", "family" : "Kathail", "given" : "Pooja", "non-dropping-particle" : "", "parse-names" : false, "suffix" : "" }, { "dropping-particle" : "", "family" : "Choi", "given" : "Kristy", "non-dropping-particle" : "", "parse-names" : false, "suffix" : "" }, { "dropping-particle" : "", "family" : "Bendall", "given" : "Sean", "non-dropping-particle" : "", "parse-names" : false, "suffix" : "" }, { "dropping-particle" : "", "family" : "Friedman", "given" : "Nir", "non-dropping-particle" : "", "parse-names" : false, "suffix" : "" }, { "dropping-particle" : "", "family" : "Pe'er", "given" : "Dana", "non-dropping-particle" : "", "parse-names" : false, "suffix" : "" } ], "container-title" : "Nature biotechnology", "id" : "ITEM-3", "issue" : "6", "issued" : { "date-parts" : [ [ "2016" ] ] }, "page" : "637-45", "title" : "Wishbone identifies bifurcating developmental trajectories from single-cell data.", "type" : "article-journal", "volume" : "34" }, "uris" : [ "http://www.mendeley.com/documents/?uuid=c648e9b6-7899-4235-8f1d-75bb9ab48363" ] }, { "id" : "ITEM-4", "itemData" : { "DOI" : "10.1038/nbt.2859", "ISSN" : "1087-0156", "author" : [ { "dropping-particle" : "", "family" : "Trapnell", "given" : "Cole", "non-dropping-particle" : "", "parse-names" : false, "suffix" : "" }, { "dropping-particle" : "", "family" : "Cacchiarelli", "given" : "Davide", "non-dropping-particle" : "", "parse-names" : false, "suffix" : "" }, { "dropping-particle" : "", "family" : "Grimsby", "given" : "Jonna", "non-dropping-particle" : "", "parse-names" : false, "suffix" : "" }, { "dropping-particle" : "", "family" : "Pokharel", "given" : "Prapti", "non-dropping-particle" : "", "parse-names" : false, "suffix" : "" }, { "dropping-particle" : "", "family" : "Li", "given" : "Shuqiang", "non-dropping-particle" : "", "parse-names" : false, "suffix" : "" }, { "dropping-particle" : "", "family" : "Morse", "given" : "Michael", "non-dropping-particle" : "", "parse-names" : false, "suffix" : "" }, { "dropping-particle" : "", "family" : "Lennon", "given" : "Niall J", "non-dropping-particle" : "", "parse-names" : false, "suffix" : "" }, { "dropping-particle" : "", "family" : "Livak", "given" : "Kenneth J", "non-dropping-particle" : "", "parse-names" : false, "suffix" : "" }, { "dropping-particle" : "", "family" : "Mikkelsen", "given" : "Tarjei S", "non-dropping-particle" : "", "parse-names" : false, "suffix" : "" }, { "dropping-particle" : "", "family" : "Rinn", "given" : "John L", "non-dropping-particle" : "", "parse-names" : false, "suffix" : "" } ], "container-title" : "Nature Biotechnology", "id" : "ITEM-4", "issue" : "4", "issued" : { "date-parts" : [ [ "2014", "3", "23" ] ] }, "page" : "381-386", "title" : "The dynamics and regulators of cell fate decisions are revealed by pseudotemporal ordering of single cells", "type" : "article-journal", "volume" : "32" }, "uris" : [ "http://www.mendeley.com/documents/?uuid=ae32723d-d8d3-4b45-ac12-7c2b27d4c3c5" ] }, { "id" : "ITEM-5", "itemData" : { "DOI" : "10.1101/191056", "abstract" : "Understanding the molecular programs that guide cellular differentiation during development is a major goal of modern biology. Here, we introduce an approach, WADDINGTON-OT, based on the mathematics of optimal transport, for inferring developmental landscapes, probabilistic cellular fates and dynamic trajectories from large-scale single-cell RNA-seq (scRNA-seq) data collected along a time course. We demonstrate the power of WADDINGTON-OT by applying the approach to study 65,781 scRNA-seq profiles collected at 10 time points over 16 days during reprogramming of fibroblasts to iPSCs. We construct a high-resolution map of reprogramming that rediscovers known features; uncovers new alternative cell fates including neural- and placental-like cells; predicts the origin and fate of any cell class; highlights senescent-like cells that may support reprogramming through paracrine signaling; and implicates regulatory models in particular trajectories. Of these findings, we highlight Obox6, which we experimentally show enhances reprogramming efficiency. Our approach provides a general framework for investigating cellular differentiation.", "author" : [ { "dropping-particle" : "", "family" : "Schiebinger", "given" : "Geoffrey", "non-dropping-particle" : "", "parse-names" : false, "suffix" : "" }, { "dropping-particle" : "", "family" : "Shu", "given" : "Jian", "non-dropping-particle" : "", "parse-names" : false, "suffix" : "" }, { "dropping-particle" : "", "family" : "Tabaka", "given" : "Marcin", "non-dropping-particle" : "", "parse-names" : false, "suffix" : "" }, { "dropping-particle" : "", "family" : "Cleary", "given" : "Brian", "non-dropping-particle" : "", "parse-names" : false, "suffix" : "" }, { "dropping-particle" : "", "family" : "Subramanian", "given" : "Vidya", "non-dropping-particle" : "", "parse-names" : false, "suffix" : "" }, { "dropping-particle" : "", "family" : "Solomon", "given" : "Aryeh", "non-dropping-particle" : "", "parse-names" : false, "suffix" : "" }, { "dropping-particle" : "", "family" : "Liu", "given" : "Siyan", "non-dropping-particle" : "", "parse-names" : false, "suffix" : "" }, { "dropping-particle" : "", "family" : "Lin", "given" : "Stacie", "non-dropping-particle" : "", "parse-names" : false, "suffix" : "" }, { "dropping-particle" : "", "family" : "Berube", "given" : "Peter", "non-dropping-particle" : "", "parse-names" : false, "suffix" : "" }, { "dropping-particle" : "", "family" : "Lee", "given" : "Lia", "non-dropping-particle" : "", "parse-names" : false, "suffix" : "" }, { "dropping-particle" : "", "family" : "Chen", "given" : "Jenny", "non-dropping-particle" : "", "parse-names" : false, "suffix" : "" }, { "dropping-particle" : "", "family" : "Brumbaugh", "given" : "Justin", "non-dropping-particle" : "", "parse-names" : false, "suffix" : "" }, { "dropping-particle" : "", "family" : "Rigollet", "given" : "Philippe", "non-dropping-particle" : "", "parse-names" : false, "suffix" : "" }, { "dropping-particle" : "", "family" : "Hochedlinger", "given" : "Konrad", "non-dropping-particle" : "", "parse-names" : false, "suffix" : "" }, { "dropping-particle" : "", "family" : "Jaenisch", "given" : "Rudolf", "non-dropping-particle" : "", "parse-names" : false, "suffix" : "" }, { "dropping-particle" : "", "family" : "Regev", "given" : "Aviv", "non-dropping-particle" : "", "parse-names" : false, "suffix" : "" }, { "dropping-particle" : "", "family" : "Lander", "given" : "Eric", "non-dropping-particle" : "", "parse-names" : false, "suffix" : "" } ], "container-title" : "bioRxiv", "id" : "ITEM-5", "issued" : { "date-parts" : [ [ "2017", "9", "27" ] ] }, "page" : "doi:10.1101/191056", "title" : "Reconstruction of developmental landscapes by optimal-transport analysis of single-cell gene expression sheds light on cellular reprogramming.", "type" : "article-journal" }, "uris" : [ "http://www.mendeley.com/documents/?uuid=5bd6841e-a057-486e-b3c5-34717ca82985" ] }, { "id" : "ITEM-6", "itemData" : { "DOI" : "10.1093/bioinformatics/btw372", "ISSN" : "1367-4803", "author" : [ { "dropping-particle" : "", "family" : "Reid", "given" : "John E.", "non-dropping-particle" : "", "parse-names" : false, "suffix" : "" }, { "dropping-particle" : "", "family" : "Wernisch", "given" : "Lorenz", "non-dropping-particle" : "", "parse-names" : false, "suffix" : "" } ], "container-title" : "Bioinformatics", "id" : "ITEM-6", "issue" : "19", "issued" : { "date-parts" : [ [ "2016", "10", "1" ] ] }, "page" : "2973-2980", "title" : "Pseudotime estimation: deconfounding single cell time series", "type" : "article-journal", "volume" : "32" }, "uris" : [ "http://www.mendeley.com/documents/?uuid=b30b6523-61a1-4f7d-8bfb-816c6dff46bc" ] } ], "mendeley" : { "formattedCitation" : "[14\u201319]", "plainTextFormattedCitation" : "[14\u201319]", "previouslyFormattedCitation" : "[13\u201318]" }, "properties" : { "noteIndex" : 0 }, "schema" : "https://github.com/citation-style-language/schema/raw/master/csl-citation.json" }</w:instrText>
      </w:r>
      <w:r w:rsidR="00B210B2" w:rsidRPr="008C2B4B">
        <w:rPr>
          <w:lang w:val="en-US"/>
        </w:rPr>
        <w:fldChar w:fldCharType="separate"/>
      </w:r>
      <w:r w:rsidR="000A1CCC" w:rsidRPr="000A1CCC">
        <w:rPr>
          <w:noProof/>
          <w:lang w:val="en-US"/>
        </w:rPr>
        <w:t>[14–19]</w:t>
      </w:r>
      <w:r w:rsidR="00B210B2" w:rsidRPr="008C2B4B">
        <w:rPr>
          <w:lang w:val="en-US"/>
        </w:rPr>
        <w:fldChar w:fldCharType="end"/>
      </w:r>
      <w:r w:rsidR="00B210B2" w:rsidRPr="008C2B4B">
        <w:rPr>
          <w:lang w:val="en-US"/>
        </w:rPr>
        <w:t xml:space="preserve">. </w:t>
      </w:r>
      <w:r w:rsidR="00BB340F">
        <w:rPr>
          <w:lang w:val="en-US"/>
        </w:rPr>
        <w:t xml:space="preserve"> </w:t>
      </w:r>
      <w:r w:rsidR="00897460">
        <w:rPr>
          <w:lang w:val="en-US"/>
        </w:rPr>
        <w:t xml:space="preserve">All the methods make explicit or implicit assumptions about the smoothness of mRNA expression profiles along the trajectories and seek to explain part of the variation across the cells by location along the trajectory. Unwanted variation that cannot be explained by trajectory location can confound the analysis. Some methods protect against confounding by using a prior over pseudotime that leverages information about the time cells were assayed </w:t>
      </w:r>
      <w:r w:rsidR="00897460">
        <w:rPr>
          <w:lang w:val="en-US"/>
        </w:rPr>
        <w:fldChar w:fldCharType="begin" w:fldLock="1"/>
      </w:r>
      <w:r w:rsidR="000A1CCC">
        <w:rPr>
          <w:lang w:val="en-US"/>
        </w:rPr>
        <w:instrText>ADDIN CSL_CITATION { "citationItems" : [ { "id" : "ITEM-1", "itemData" : { "DOI" : "10.1093/bioinformatics/btw372", "ISSN" : "1367-4803", "author" : [ { "dropping-particle" : "", "family" : "Reid", "given" : "John E.", "non-dropping-particle" : "", "parse-names" : false, "suffix" : "" }, { "dropping-particle" : "", "family" : "Wernisch", "given" : "Lorenz", "non-dropping-particle" : "", "parse-names" : false, "suffix" : "" } ], "container-title" : "Bioinformatics", "id" : "ITEM-1", "issue" : "19", "issued" : { "date-parts" : [ [ "2016", "10", "1" ] ] }, "page" : "2973-2980", "title" : "Pseudotime estimation: deconfounding single cell time series", "type" : "article-journal", "volume" : "32" }, "uris" : [ "http://www.mendeley.com/documents/?uuid=b30b6523-61a1-4f7d-8bfb-816c6dff46bc" ] } ], "mendeley" : { "formattedCitation" : "[19]", "plainTextFormattedCitation" : "[19]", "previouslyFormattedCitation" : "[18]" }, "properties" : { "noteIndex" : 0 }, "schema" : "https://github.com/citation-style-language/schema/raw/master/csl-citation.json" }</w:instrText>
      </w:r>
      <w:r w:rsidR="00897460">
        <w:rPr>
          <w:lang w:val="en-US"/>
        </w:rPr>
        <w:fldChar w:fldCharType="separate"/>
      </w:r>
      <w:r w:rsidR="000A1CCC" w:rsidRPr="000A1CCC">
        <w:rPr>
          <w:noProof/>
          <w:lang w:val="en-US"/>
        </w:rPr>
        <w:t>[19]</w:t>
      </w:r>
      <w:r w:rsidR="00897460">
        <w:rPr>
          <w:lang w:val="en-US"/>
        </w:rPr>
        <w:fldChar w:fldCharType="end"/>
      </w:r>
      <w:r w:rsidR="00897460">
        <w:rPr>
          <w:lang w:val="en-US"/>
        </w:rPr>
        <w:t xml:space="preserve"> whilst others do not. </w:t>
      </w:r>
      <w:r w:rsidR="008B5070">
        <w:rPr>
          <w:lang w:val="en-US"/>
        </w:rPr>
        <w:t xml:space="preserve"> Although current methods can reveal cellular transitions during a differentiation process</w:t>
      </w:r>
      <w:r w:rsidR="008B5070" w:rsidRPr="008C2B4B" w:rsidDel="00897460">
        <w:rPr>
          <w:lang w:val="en-US"/>
        </w:rPr>
        <w:t xml:space="preserve"> </w:t>
      </w:r>
      <w:r w:rsidR="00D55BAF" w:rsidRPr="008C2B4B">
        <w:rPr>
          <w:lang w:val="en-US"/>
        </w:rPr>
        <w:fldChar w:fldCharType="begin" w:fldLock="1"/>
      </w:r>
      <w:r w:rsidR="000A1CCC">
        <w:rPr>
          <w:lang w:val="en-US"/>
        </w:rPr>
        <w:instrText>ADDIN CSL_CITATION { "citationItems" : [ { "id" : "ITEM-1", "itemData" : { "DOI" : "10.1038/s41467-017-01076-4", "ISSN" : "2041-1723", "PMID" : "29061959", "abstract" : "Gene expression heterogeneity in the pluripotent state of mouse embryonic stem cells (mESCs) has been increasingly well-characterized. In contrast, exit from pluripotency and lineage commitment have not been studied systematically at the single-cell level. Here we measure the gene expression dynamics of retinoic acid driven mESC differentiation from pluripotency to lineage commitment, using an unbiased single-cell transcriptomics approach. We find that the exit from pluripotency marks the start of a lineage transition as well as a transient phase of increased susceptibility to lineage specifying signals. Our study reveals several transcriptional signatures of this phase, including a sharp increase of gene expression variability and sequential expression of two classes of transcriptional regulators. In summary, we provide a comprehensive analysis of the exit from pluripotency and lineage commitment at the single cell level, a potential stepping stone to improved lineage manipulation through timing of differentiation cues.", "author" : [ { "dropping-particle" : "", "family" : "Semrau", "given" : "Stefan", "non-dropping-particle" : "", "parse-names" : false, "suffix" : "" }, { "dropping-particle" : "", "family" : "Goldmann", "given" : "Johanna E", "non-dropping-particle" : "", "parse-names" : false, "suffix" : "" }, { "dropping-particle" : "", "family" : "Soumillon", "given" : "Magali", "non-dropping-particle" : "", "parse-names" : false, "suffix" : "" }, { "dropping-particle" : "", "family" : "Mikkelsen", "given" : "Tarjei S", "non-dropping-particle" : "", "parse-names" : false, "suffix" : "" }, { "dropping-particle" : "", "family" : "Jaenisch", "given" : "Rudolf", "non-dropping-particle" : "", "parse-names" : false, "suffix" : "" }, { "dropping-particle" : "", "family" : "Oudenaarden", "given" : "Alexander", "non-dropping-particle" : "van", "parse-names" : false, "suffix" : "" } ], "container-title" : "Nature communications", "id" : "ITEM-1", "issue" : "1", "issued" : { "date-parts" : [ [ "2017", "10", "23" ] ] }, "page" : "1096", "title" : "Dynamics of lineage commitment revealed by single-cell transcriptomics of differentiating embryonic stem cells.", "type" : "article-journal", "volume" : "8" }, "uris" : [ "http://www.mendeley.com/documents/?uuid=52df860f-c71e-40e3-9869-53a39ad9c2ce" ] }, { "id" : "ITEM-2", "itemData" : { "DOI" : "10.1186/s13059-016-1033-x", "ISSN" : "1474-760X", "author" : [ { "dropping-particle" : "", "family" : "Chu", "given" : "Li-Fang", "non-dropping-particle" : "", "parse-names" : false, "suffix" : "" }, { "dropping-particle" : "", "family" : "Leng", "given" : "Ning", "non-dropping-particle" : "", "parse-names" : false, "suffix" : "" }, { "dropping-particle" : "", "family" : "Zhang", "given" : "Jue", "non-dropping-particle" : "", "parse-names" : false, "suffix" : "" }, { "dropping-particle" : "", "family" : "Hou", "given" : "Zhonggang", "non-dropping-particle" : "", "parse-names" : false, "suffix" : "" }, { "dropping-particle" : "", "family" : "Mamott", "given" : "Daniel", "non-dropping-particle" : "", "parse-names" : false, "suffix" : "" }, { "dropping-particle" : "", "family" : "Vereide", "given" : "David T.", "non-dropping-particle" : "", "parse-names" : false, "suffix" : "" }, { "dropping-particle" : "", "family" : "Choi", "given" : "Jeea", "non-dropping-particle" : "", "parse-names" : false, "suffix" : "" }, { "dropping-particle" : "", "family" : "Kendziorski", "given" : "Christina", "non-dropping-particle" : "", "parse-names" : false, "suffix" : "" }, { "dropping-particle" : "", "family" : "Stewart", "given" : "Ron", "non-dropping-particle" : "", "parse-names" : false, "suffix" : "" }, { "dropping-particle" : "", "family" : "Thomson", "given" : "James A.", "non-dropping-particle" : "", "parse-names" : false, "suffix" : "" } ], "container-title" : "Genome Biology", "id" : "ITEM-2", "issue" : "1", "issued" : { "date-parts" : [ [ "2016", "12", "17" ] ] }, "page" : "173", "title" : "Single-cell RNA-seq reveals novel regulators of human embryonic stem cell differentiation to definitive endoderm", "type" : "article-journal", "volume" : "17" }, "uris" : [ "http://www.mendeley.com/documents/?uuid=2b54388d-460a-4c07-b216-1697084295fa" ] }, { "id" : "ITEM-3", "itemData" : { "DOI" : "10.1038/nbt.3154", "ISSN" : "1087-0156", "author" : [ { "dropping-particle" : "", "family" : "Moignard", "given" : "Victoria", "non-dropping-particle" : "", "parse-names" : false, "suffix" : "" }, { "dropping-particle" : "", "family" : "Woodhouse", "given" : "Steven", "non-dropping-particle" : "", "parse-names" : false, "suffix" : "" }, { "dropping-particle" : "", "family" : "Haghverdi", "given" : "Laleh", "non-dropping-particle" : "", "parse-names" : false, "suffix" : "" }, { "dropping-particle" : "", "family" : "Lilly", "given" : "Andrew J", "non-dropping-particle" : "", "parse-names" : false, "suffix" : "" }, { "dropping-particle" : "", "family" : "Tanaka", "given" : "Yosuke", "non-dropping-particle" : "", "parse-names" : false, "suffix" : "" }, { "dropping-particle" : "", "family" : "Wilkinson", "given" : "Adam C", "non-dropping-particle" : "", "parse-names" : false, "suffix" : "" }, { "dropping-particle" : "", "family" : "Buettner", "given" : "Florian", "non-dropping-particle" : "", "parse-names" : false, "suffix" : "" }, { "dropping-particle" : "", "family" : "Macaulay", "given" : "Iain C", "non-dropping-particle" : "", "parse-names" : false, "suffix" : "" }, { "dropping-particle" : "", "family" : "Jawaid", "given" : "Wajid", "non-dropping-particle" : "", "parse-names" : false, "suffix" : "" }, { "dropping-particle" : "", "family" : "Diamanti", "given" : "Evangelia", "non-dropping-particle" : "", "parse-names" : false, "suffix" : "" }, { "dropping-particle" : "", "family" : "Nishikawa", "given" : "Shin-Ichi", "non-dropping-particle" : "", "parse-names" : false, "suffix" : "" }, { "dropping-particle" : "", "family" : "Piterman", "given" : "Nir", "non-dropping-particle" : "", "parse-names" : false, "suffix" : "" }, { "dropping-particle" : "", "family" : "Kouskoff", "given" : "Valerie", "non-dropping-particle" : "", "parse-names" : false, "suffix" : "" }, { "dropping-particle" : "", "family" : "Theis", "given" : "Fabian J", "non-dropping-particle" : "", "parse-names" : false, "suffix" : "" }, { "dropping-particle" : "", "family" : "Fisher", "given" : "Jasmin", "non-dropping-particle" : "", "parse-names" : false, "suffix" : "" }, { "dropping-particle" : "", "family" : "G\u00f6ttgens", "given" : "Berthold", "non-dropping-particle" : "", "parse-names" : false, "suffix" : "" } ], "container-title" : "Nature Biotechnology", "id" : "ITEM-3", "issue" : "3", "issued" : { "date-parts" : [ [ "2015", "2", "9" ] ] }, "page" : "269-276", "title" : "Decoding the regulatory network of early blood development from single-cell gene expression measurements", "type" : "article-journal", "volume" : "33" }, "uris" : [ "http://www.mendeley.com/documents/?uuid=4196081a-f55c-4dc8-a12a-1335c4ae77b0" ] }, { "id" : "ITEM-4", "itemData" : { "DOI" : "10.1093/bioinformatics/btv257", "ISSN" : "1367-4811", "PMID" : "26072513", "abstract" : "MOTIVATION High-dimensional single-cell snapshot data are becoming widespread in the systems biology community, as a mean to understand biological processes at the cellular level. However, as temporal information is lost with such data, mathematical models have been limited to capture only static features of the underlying cellular mechanisms. RESULTS Here, we present a modular framework which allows to recover the temporal behaviour from single-cell snapshot data and reverse engineer the dynamics of gene expression. The framework combines a dimensionality reduction method with a cell time-ordering algorithm to generate pseudo time-series observations. These are in turn used to learn transcriptional ODE models and do model selection on structural network features. We apply it on synthetic data and then on real hematopoietic stem cells data, to reconstruct gene expression dynamics during differentiation pathways and infer the structure of a key gene regulatory network. AVAILABILITY AND IMPLEMENTATION C++ and Matlab code available at https://www.helmholtz-muenchen.de/fileadmin/ICB/software/inferenceSnapshot.zip.", "author" : [ { "dropping-particle" : "", "family" : "Ocone", "given" : "Andrea", "non-dropping-particle" : "", "parse-names" : false, "suffix" : "" }, { "dropping-particle" : "", "family" : "Haghverdi", "given" : "Laleh", "non-dropping-particle" : "", "parse-names" : false, "suffix" : "" }, { "dropping-particle" : "", "family" : "Mueller", "given" : "Nikola S", "non-dropping-particle" : "", "parse-names" : false, "suffix" : "" }, { "dropping-particle" : "", "family" : "Theis", "given" : "Fabian J", "non-dropping-particle" : "", "parse-names" : false, "suffix" : "" } ], "container-title" : "Bioinformatics (Oxford, England)", "id" : "ITEM-4", "issue" : "12", "issued" : { "date-parts" : [ [ "2015", "6", "15" ] ] }, "page" : "i89-96", "title" : "Reconstructing gene regulatory dynamics from high-dimensional single-cell snapshot data.", "type" : "article-journal", "volume" : "31" }, "uris" : [ "http://www.mendeley.com/documents/?uuid=ae064590-0906-43e7-ab99-e286b066748b" ] } ], "mendeley" : { "formattedCitation" : "[20\u201323]", "plainTextFormattedCitation" : "[20\u201323]", "previouslyFormattedCitation" : "[19\u201322]" }, "properties" : { "noteIndex" : 0 }, "schema" : "https://github.com/citation-style-language/schema/raw/master/csl-citation.json" }</w:instrText>
      </w:r>
      <w:r w:rsidR="00D55BAF" w:rsidRPr="008C2B4B">
        <w:rPr>
          <w:lang w:val="en-US"/>
        </w:rPr>
        <w:fldChar w:fldCharType="separate"/>
      </w:r>
      <w:r w:rsidR="000A1CCC" w:rsidRPr="000A1CCC">
        <w:rPr>
          <w:noProof/>
          <w:lang w:val="en-US"/>
        </w:rPr>
        <w:t>[20–23]</w:t>
      </w:r>
      <w:r w:rsidR="00D55BAF" w:rsidRPr="008C2B4B">
        <w:rPr>
          <w:lang w:val="en-US"/>
        </w:rPr>
        <w:fldChar w:fldCharType="end"/>
      </w:r>
      <w:r w:rsidR="008B5070">
        <w:rPr>
          <w:lang w:val="en-US"/>
        </w:rPr>
        <w:t>,</w:t>
      </w:r>
      <w:r w:rsidR="00D55BAF" w:rsidRPr="008C2B4B">
        <w:rPr>
          <w:lang w:val="en-US"/>
        </w:rPr>
        <w:t xml:space="preserve"> </w:t>
      </w:r>
      <w:r w:rsidR="00897460">
        <w:rPr>
          <w:lang w:val="en-US"/>
        </w:rPr>
        <w:t xml:space="preserve">they have only been shown to work retrospectively, that is they have no predictive ability to insert </w:t>
      </w:r>
      <w:r w:rsidR="00897460">
        <w:rPr>
          <w:i/>
          <w:iCs/>
          <w:lang w:val="en-US"/>
        </w:rPr>
        <w:t>de-novo</w:t>
      </w:r>
      <w:r w:rsidR="00897460">
        <w:rPr>
          <w:lang w:val="en-US"/>
        </w:rPr>
        <w:t xml:space="preserve"> samples into the trajectories.  Thus, their predictive utility on unseen cells, the second objective, remains unresolved. </w:t>
      </w:r>
      <w:r w:rsidR="00897460" w:rsidRPr="008C2B4B">
        <w:rPr>
          <w:lang w:val="en-US"/>
        </w:rPr>
        <w:t xml:space="preserve"> </w:t>
      </w:r>
      <w:r w:rsidR="00544467" w:rsidRPr="008C2B4B">
        <w:rPr>
          <w:lang w:val="en-US"/>
        </w:rPr>
        <w:t xml:space="preserve">  </w:t>
      </w:r>
    </w:p>
    <w:p w14:paraId="0D9DA5DF" w14:textId="0FAC172B" w:rsidR="00422278" w:rsidRDefault="00422278" w:rsidP="005952F9">
      <w:pPr>
        <w:ind w:firstLine="708"/>
        <w:contextualSpacing/>
        <w:rPr>
          <w:lang w:val="en-US"/>
        </w:rPr>
      </w:pPr>
      <w:r>
        <w:rPr>
          <w:lang w:val="en-US"/>
        </w:rPr>
        <w:t>All the above analyses try to understand a dynamic process from static snapshots. RNA-velocity provides a doorway towards understanding the future directions that the cell is undertaking.</w:t>
      </w:r>
    </w:p>
    <w:p w14:paraId="6F7C61A3" w14:textId="2C65B513" w:rsidR="003E16AB" w:rsidRPr="008C2B4B" w:rsidRDefault="00897460" w:rsidP="005952F9">
      <w:pPr>
        <w:ind w:firstLine="708"/>
        <w:contextualSpacing/>
        <w:rPr>
          <w:lang w:val="en-US"/>
        </w:rPr>
      </w:pPr>
      <w:r>
        <w:rPr>
          <w:lang w:val="en-US"/>
        </w:rPr>
        <w:t xml:space="preserve">Prediction of the position of </w:t>
      </w:r>
      <w:r>
        <w:rPr>
          <w:i/>
          <w:iCs/>
          <w:lang w:val="en-US"/>
        </w:rPr>
        <w:t>de-novo</w:t>
      </w:r>
      <w:r>
        <w:rPr>
          <w:lang w:val="en-US"/>
        </w:rPr>
        <w:t xml:space="preserve"> samples in a cellular transition trajectory requires discrimination of the transcriptional features of importance from the confounding factors that accompany single-cell measurements.  </w:t>
      </w:r>
      <w:r w:rsidR="0019719B" w:rsidRPr="008C2B4B">
        <w:rPr>
          <w:lang w:val="en-US"/>
        </w:rPr>
        <w:t>The three</w:t>
      </w:r>
      <w:r w:rsidR="006C5F70" w:rsidRPr="008C2B4B">
        <w:rPr>
          <w:lang w:val="en-US"/>
        </w:rPr>
        <w:t xml:space="preserve"> main</w:t>
      </w:r>
      <w:r w:rsidR="0019719B" w:rsidRPr="008C2B4B">
        <w:rPr>
          <w:lang w:val="en-US"/>
        </w:rPr>
        <w:t xml:space="preserve"> confounding factors are: 1) </w:t>
      </w:r>
      <w:r w:rsidR="00FF032F" w:rsidRPr="008C2B4B">
        <w:rPr>
          <w:lang w:val="en-US"/>
        </w:rPr>
        <w:t>biological</w:t>
      </w:r>
      <w:r w:rsidR="00FB79F1" w:rsidRPr="008C2B4B">
        <w:rPr>
          <w:lang w:val="en-US"/>
        </w:rPr>
        <w:t xml:space="preserve"> </w:t>
      </w:r>
      <w:r w:rsidR="0019719B" w:rsidRPr="008C2B4B">
        <w:rPr>
          <w:lang w:val="en-US"/>
        </w:rPr>
        <w:t xml:space="preserve">noise due to fluctuations in mRNA expression levels, 2) </w:t>
      </w:r>
      <w:r w:rsidR="00FF032F" w:rsidRPr="008C2B4B">
        <w:rPr>
          <w:lang w:val="en-US"/>
        </w:rPr>
        <w:t>technical noise</w:t>
      </w:r>
      <w:r w:rsidR="004C0CF6" w:rsidRPr="008C2B4B">
        <w:rPr>
          <w:lang w:val="en-US"/>
        </w:rPr>
        <w:t xml:space="preserve"> inherent in single-cell mRNA </w:t>
      </w:r>
      <w:r w:rsidR="0019719B" w:rsidRPr="008C2B4B">
        <w:rPr>
          <w:lang w:val="en-US"/>
        </w:rPr>
        <w:t xml:space="preserve">sequencing, and 3) </w:t>
      </w:r>
      <w:r w:rsidR="003E16AB" w:rsidRPr="008C2B4B">
        <w:rPr>
          <w:lang w:val="en-US"/>
        </w:rPr>
        <w:t xml:space="preserve">cell-type diversity </w:t>
      </w:r>
      <w:r w:rsidR="0019719B" w:rsidRPr="008C2B4B">
        <w:rPr>
          <w:lang w:val="en-US"/>
        </w:rPr>
        <w:t xml:space="preserve">within an organ. </w:t>
      </w:r>
      <w:r w:rsidR="005952F9">
        <w:rPr>
          <w:lang w:val="en-US"/>
        </w:rPr>
        <w:t xml:space="preserve"> </w:t>
      </w:r>
      <w:r w:rsidR="004C0CF6" w:rsidRPr="008C2B4B">
        <w:rPr>
          <w:lang w:val="en-US"/>
        </w:rPr>
        <w:t>Biological</w:t>
      </w:r>
      <w:r w:rsidR="00FF032F" w:rsidRPr="008C2B4B">
        <w:rPr>
          <w:lang w:val="en-US"/>
        </w:rPr>
        <w:t xml:space="preserve"> noise</w:t>
      </w:r>
      <w:r w:rsidR="0086141F">
        <w:rPr>
          <w:lang w:val="en-US"/>
        </w:rPr>
        <w:t xml:space="preserve"> can</w:t>
      </w:r>
      <w:r w:rsidR="00FF032F" w:rsidRPr="008C2B4B">
        <w:rPr>
          <w:lang w:val="en-US"/>
        </w:rPr>
        <w:t xml:space="preserve"> </w:t>
      </w:r>
      <w:r w:rsidR="00FB79F1" w:rsidRPr="008C2B4B">
        <w:rPr>
          <w:lang w:val="en-US"/>
        </w:rPr>
        <w:t xml:space="preserve">arise due to the stochasticity in biochemical processes involved in mRNA production and degradation </w:t>
      </w:r>
      <w:r w:rsidR="00FB79F1" w:rsidRPr="008C2B4B">
        <w:rPr>
          <w:lang w:val="en-US"/>
        </w:rPr>
        <w:fldChar w:fldCharType="begin" w:fldLock="1"/>
      </w:r>
      <w:r w:rsidR="000A1CCC">
        <w:rPr>
          <w:lang w:val="en-US"/>
        </w:rPr>
        <w:instrText>ADDIN CSL_CITATION { "citationItems" : [ { "id" : "ITEM-1", "itemData" : { "DOI" : "10.1073/pnas.151588598", "ISSN" : "0027-8424", "author" : [ { "dropping-particle" : "", "family" : "Thattai", "given" : "M.", "non-dropping-particle" : "", "parse-names" : false, "suffix" : "" }, { "dropping-particle" : "", "family" : "Oudenaarden", "given" : "A.", "non-dropping-particle" : "van", "parse-names" : false, "suffix" : "" } ], "container-title" : "Proceedings of the National Academy of Sciences", "id" : "ITEM-1", "issue" : "15", "issued" : { "date-parts" : [ [ "2001", "7", "17" ] ] }, "page" : "8614-8619", "title" : "Intrinsic noise in gene regulatory networks", "type" : "article-journal", "volume" : "98" }, "uris" : [ "http://www.mendeley.com/documents/?uuid=0952a9bf-e87a-40ff-81b3-895538fe6a6b" ] }, { "id" : "ITEM-2", "itemData" : { "DOI" : "10.1371/journal.pbio.0040309", "ISBN" : "1545-7885 (Electronic)", "ISSN" : "15457885", "PMID" : "17048983", "abstract" : "Individual cells in genetically homogeneous populations have been found to express different numbers of molecules of specific proteins. We investigated the origins of these variations in mammalian cells by counting individual molecules of mRNA produced from a reporter gene that was stably integrated into the cell's genome. We found that there are massive variations in the number of mRNA molecules present in each cell. These variations occur because mRNAs are synthesized in short but intense bursts of transcription beginning when the gene transitions from an inactive to an active state and ending when they transition back to the inactive state. We show that these transitions are intrinsically random and not due to global, extrinsic factors such as the levels of transcriptional activators. Moreover, the gene activation causes burst-like expression of all genes within a wider genomic locus. We further found that bursts are also exhibited in the synthesis of natural genes. The bursts of mRNA expression can be buffered at the protein level by slow protein degradation rates. A stochastic model of gene activation and inactivation was developed to explain the statistical properties of the bursts. The model showed that increasing the level of transcription factors increases the average size of the bursts rather than their frequency. These results demonstrate that gene expression in mammalian cells is subject to large, intrinsically random fluctuations and raise questions about how cells are able to function in the face of such noise.", "author" : [ { "dropping-particle" : "", "family" : "Raj", "given" : "Arjun", "non-dropping-particle" : "", "parse-names" : false, "suffix" : "" }, { "dropping-particle" : "", "family" : "Peskin", "given" : "Charles S.", "non-dropping-particle" : "", "parse-names" : false, "suffix" : "" }, { "dropping-particle" : "", "family" : "Tranchina", "given" : "Daniel", "non-dropping-particle" : "", "parse-names" : false, "suffix" : "" }, { "dropping-particle" : "", "family" : "Vargas", "given" : "Diana Y.", "non-dropping-particle" : "", "parse-names" : false, "suffix" : "" }, { "dropping-particle" : "", "family" : "Tyagi", "given" : "Sanjay", "non-dropping-particle" : "", "parse-names" : false, "suffix" : "" } ], "container-title" : "PLoS Biology", "id" : "ITEM-2", "issue" : "10", "issued" : { "date-parts" : [ [ "2006" ] ] }, "page" : "1707-1719", "title" : "Stochastic mRNA synthesis in mammalian cells", "type" : "article-journal", "volume" : "4" }, "uris" : [ "http://www.mendeley.com/documents/?uuid=3c0bf537-7d54-447c-804f-e7c0a4e9c63f" ] } ], "mendeley" : { "formattedCitation" : "[24,25]", "plainTextFormattedCitation" : "[24,25]", "previouslyFormattedCitation" : "[23,24]" }, "properties" : { "noteIndex" : 0 }, "schema" : "https://github.com/citation-style-language/schema/raw/master/csl-citation.json" }</w:instrText>
      </w:r>
      <w:r w:rsidR="00FB79F1" w:rsidRPr="008C2B4B">
        <w:rPr>
          <w:lang w:val="en-US"/>
        </w:rPr>
        <w:fldChar w:fldCharType="separate"/>
      </w:r>
      <w:r w:rsidR="000A1CCC" w:rsidRPr="000A1CCC">
        <w:rPr>
          <w:noProof/>
          <w:lang w:val="en-US"/>
        </w:rPr>
        <w:t>[24,25]</w:t>
      </w:r>
      <w:r w:rsidR="00FB79F1" w:rsidRPr="008C2B4B">
        <w:rPr>
          <w:lang w:val="en-US"/>
        </w:rPr>
        <w:fldChar w:fldCharType="end"/>
      </w:r>
      <w:r w:rsidR="00FB79F1" w:rsidRPr="008C2B4B">
        <w:rPr>
          <w:lang w:val="en-US"/>
        </w:rPr>
        <w:t xml:space="preserve">, </w:t>
      </w:r>
      <w:r w:rsidR="0086141F">
        <w:rPr>
          <w:lang w:val="en-US"/>
        </w:rPr>
        <w:t>heterogeneity</w:t>
      </w:r>
      <w:r w:rsidR="0086141F" w:rsidRPr="008C2B4B">
        <w:rPr>
          <w:lang w:val="en-US"/>
        </w:rPr>
        <w:t xml:space="preserve"> </w:t>
      </w:r>
      <w:r w:rsidR="00FB79F1" w:rsidRPr="008C2B4B">
        <w:rPr>
          <w:lang w:val="en-US"/>
        </w:rPr>
        <w:t xml:space="preserve">in </w:t>
      </w:r>
      <w:r w:rsidR="0086141F">
        <w:rPr>
          <w:lang w:val="en-US"/>
        </w:rPr>
        <w:t xml:space="preserve">the </w:t>
      </w:r>
      <w:r w:rsidR="00FB79F1" w:rsidRPr="008C2B4B">
        <w:rPr>
          <w:lang w:val="en-US"/>
        </w:rPr>
        <w:t xml:space="preserve">cellular microenvironment </w:t>
      </w:r>
      <w:r w:rsidR="00FB79F1" w:rsidRPr="008C2B4B">
        <w:rPr>
          <w:lang w:val="en-US"/>
        </w:rPr>
        <w:fldChar w:fldCharType="begin" w:fldLock="1"/>
      </w:r>
      <w:r w:rsidR="000A1CCC">
        <w:rPr>
          <w:lang w:val="en-US"/>
        </w:rPr>
        <w:instrText>ADDIN CSL_CITATION { "citationItems" : [ { "id" : "ITEM-1", "itemData" : { "DOI" : "10.1016/j.cell.2015.11.018", "ISSN" : "10974172", "PMID" : "26687353", "abstract" : "A central question in biology is whether variability between genetically identical cells exposed to the same culture conditions is largely stochastic or deterministic. Using image-based transcriptomics in millions of single human cells, we find that while variability of cytoplasmic transcript abundance is large, it is for most genes minimally stochastic and can be predicted with multivariate models of the phenotypic state and population context of single cells. Computational multiplexing of these predictive signatures across hundreds of genes revealed a complex regulatory system that controls the observed variability of transcript abundance between individual cells. Mathematical modeling and experimental validation show that nuclear retention and transport of transcripts between the nucleus and the cytoplasm is central to buffering stochastic transcriptional fluctuations in mammalian gene expression. Our work indicates that cellular compartmentalization confines transcriptional noise to the nucleus, thereby preventing it from interfering with the control of single-cell transcript abundance in the cytoplasm.", "author" : [ { "dropping-particle" : "", "family" : "Battich", "given" : "Nico", "non-dropping-particle" : "", "parse-names" : false, "suffix" : "" }, { "dropping-particle" : "", "family" : "Stoeger", "given" : "Thomas", "non-dropping-particle" : "", "parse-names" : false, "suffix" : "" }, { "dropping-particle" : "", "family" : "Pelkmans", "given" : "Lucas", "non-dropping-particle" : "", "parse-names" : false, "suffix" : "" } ], "container-title" : "Cell", "id" : "ITEM-1", "issue" : "7", "issued" : { "date-parts" : [ [ "2015" ] ] }, "page" : "1596-1610", "publisher" : "Elsevier Inc.", "title" : "Control of Transcript Variability in Single Mammalian Cells", "type" : "article-journal", "volume" : "163" }, "uris" : [ "http://www.mendeley.com/documents/?uuid=e77a5f3a-53c3-454b-bbdd-62c2f27f0451" ] } ], "mendeley" : { "formattedCitation" : "[26]", "plainTextFormattedCitation" : "[26]", "previouslyFormattedCitation" : "[25]" }, "properties" : { "noteIndex" : 0 }, "schema" : "https://github.com/citation-style-language/schema/raw/master/csl-citation.json" }</w:instrText>
      </w:r>
      <w:r w:rsidR="00FB79F1" w:rsidRPr="008C2B4B">
        <w:rPr>
          <w:lang w:val="en-US"/>
        </w:rPr>
        <w:fldChar w:fldCharType="separate"/>
      </w:r>
      <w:r w:rsidR="000A1CCC" w:rsidRPr="000A1CCC">
        <w:rPr>
          <w:noProof/>
          <w:lang w:val="en-US"/>
        </w:rPr>
        <w:t>[26]</w:t>
      </w:r>
      <w:r w:rsidR="00FB79F1" w:rsidRPr="008C2B4B">
        <w:rPr>
          <w:lang w:val="en-US"/>
        </w:rPr>
        <w:fldChar w:fldCharType="end"/>
      </w:r>
      <w:r w:rsidR="00FB79F1" w:rsidRPr="008C2B4B">
        <w:rPr>
          <w:lang w:val="en-US"/>
        </w:rPr>
        <w:t xml:space="preserve">, and </w:t>
      </w:r>
      <w:r w:rsidR="0086141F">
        <w:rPr>
          <w:lang w:val="en-US"/>
        </w:rPr>
        <w:t xml:space="preserve">many </w:t>
      </w:r>
      <w:r w:rsidR="00940105" w:rsidRPr="008C2B4B">
        <w:rPr>
          <w:lang w:val="en-US"/>
        </w:rPr>
        <w:t>more unknown</w:t>
      </w:r>
      <w:r w:rsidR="00FB79F1" w:rsidRPr="008C2B4B">
        <w:rPr>
          <w:lang w:val="en-US"/>
        </w:rPr>
        <w:t xml:space="preserve"> </w:t>
      </w:r>
      <w:r w:rsidR="00FB79F1" w:rsidRPr="008C2B4B">
        <w:rPr>
          <w:lang w:val="en-US"/>
        </w:rPr>
        <w:lastRenderedPageBreak/>
        <w:t xml:space="preserve">factors. </w:t>
      </w:r>
      <w:r w:rsidR="0086141F">
        <w:rPr>
          <w:lang w:val="en-US"/>
        </w:rPr>
        <w:t xml:space="preserve"> </w:t>
      </w:r>
      <w:r w:rsidR="00FB79F1" w:rsidRPr="008C2B4B">
        <w:rPr>
          <w:lang w:val="en-US"/>
        </w:rPr>
        <w:t xml:space="preserve">Although </w:t>
      </w:r>
      <w:commentRangeStart w:id="1"/>
      <w:commentRangeStart w:id="2"/>
      <w:r w:rsidR="00FB79F1" w:rsidRPr="008C2B4B">
        <w:rPr>
          <w:lang w:val="en-US"/>
        </w:rPr>
        <w:t>mechanisms</w:t>
      </w:r>
      <w:commentRangeEnd w:id="1"/>
      <w:r w:rsidR="00074FCB">
        <w:rPr>
          <w:rStyle w:val="CommentReference"/>
        </w:rPr>
        <w:commentReference w:id="1"/>
      </w:r>
      <w:commentRangeEnd w:id="2"/>
      <w:r w:rsidR="002A6A47">
        <w:rPr>
          <w:lang w:val="en-US"/>
        </w:rPr>
        <w:t xml:space="preserve"> such as the passive transport of newly transcribed mRNA from nucleus to cytoplasm</w:t>
      </w:r>
      <w:r w:rsidR="00C805DF">
        <w:rPr>
          <w:rStyle w:val="CommentReference"/>
        </w:rPr>
        <w:commentReference w:id="2"/>
      </w:r>
      <w:r w:rsidR="00FB79F1" w:rsidRPr="008C2B4B">
        <w:rPr>
          <w:lang w:val="en-US"/>
        </w:rPr>
        <w:t xml:space="preserve"> exist to reduce the level of biological noise</w:t>
      </w:r>
      <w:r w:rsidR="005E0EF1" w:rsidRPr="008C2B4B">
        <w:rPr>
          <w:lang w:val="en-US"/>
        </w:rPr>
        <w:t xml:space="preserve"> </w:t>
      </w:r>
      <w:r w:rsidR="005E0EF1" w:rsidRPr="008C2B4B">
        <w:rPr>
          <w:lang w:val="en-US"/>
        </w:rPr>
        <w:fldChar w:fldCharType="begin" w:fldLock="1"/>
      </w:r>
      <w:r w:rsidR="000A1CCC">
        <w:rPr>
          <w:lang w:val="en-US"/>
        </w:rPr>
        <w:instrText>ADDIN CSL_CITATION { "citationItems" : [ { "id" : "ITEM-1", "itemData" : { "DOI" : "10.1016/j.cell.2016.02.005", "ISSN" : "00928674", "author" : [ { "dropping-particle" : "", "family" : "Stoeger", "given" : "Thomas", "non-dropping-particle" : "", "parse-names" : false, "suffix" : "" }, { "dropping-particle" : "", "family" : "Battich", "given" : "Nico", "non-dropping-particle" : "", "parse-names" : false, "suffix" : "" }, { "dropping-particle" : "", "family" : "Pelkmans", "given" : "Lucas", "non-dropping-particle" : "", "parse-names" : false, "suffix" : "" } ], "container-title" : "Cell", "id" : "ITEM-1", "issue" : "6", "issued" : { "date-parts" : [ [ "2016", "3" ] ] }, "page" : "1151-1161", "title" : "Passive Noise Filtering by Cellular Compartmentalization", "type" : "article-journal", "volume" : "164" }, "uris" : [ "http://www.mendeley.com/documents/?uuid=8aec2bc5-0937-476c-a748-38c1b39b757b" ] } ], "mendeley" : { "formattedCitation" : "[27]", "plainTextFormattedCitation" : "[27]", "previouslyFormattedCitation" : "[26]" }, "properties" : { "noteIndex" : 0 }, "schema" : "https://github.com/citation-style-language/schema/raw/master/csl-citation.json" }</w:instrText>
      </w:r>
      <w:r w:rsidR="005E0EF1" w:rsidRPr="008C2B4B">
        <w:rPr>
          <w:lang w:val="en-US"/>
        </w:rPr>
        <w:fldChar w:fldCharType="separate"/>
      </w:r>
      <w:r w:rsidR="000A1CCC" w:rsidRPr="000A1CCC">
        <w:rPr>
          <w:noProof/>
          <w:lang w:val="en-US"/>
        </w:rPr>
        <w:t>[27]</w:t>
      </w:r>
      <w:r w:rsidR="005E0EF1" w:rsidRPr="008C2B4B">
        <w:rPr>
          <w:lang w:val="en-US"/>
        </w:rPr>
        <w:fldChar w:fldCharType="end"/>
      </w:r>
      <w:r>
        <w:rPr>
          <w:lang w:val="en-US"/>
        </w:rPr>
        <w:t xml:space="preserve">, </w:t>
      </w:r>
      <w:r w:rsidR="00FB79F1" w:rsidRPr="008C2B4B">
        <w:rPr>
          <w:lang w:val="en-US"/>
        </w:rPr>
        <w:t>it can never be eliminated completely</w:t>
      </w:r>
      <w:r w:rsidR="005E0EF1" w:rsidRPr="008C2B4B">
        <w:rPr>
          <w:lang w:val="en-US"/>
        </w:rPr>
        <w:t xml:space="preserve"> </w:t>
      </w:r>
      <w:r w:rsidR="005E0EF1" w:rsidRPr="008C2B4B">
        <w:rPr>
          <w:lang w:val="en-US"/>
        </w:rPr>
        <w:fldChar w:fldCharType="begin" w:fldLock="1"/>
      </w:r>
      <w:r w:rsidR="000A1CCC">
        <w:rPr>
          <w:lang w:val="en-US"/>
        </w:rPr>
        <w:instrText>ADDIN CSL_CITATION { "citationItems" : [ { "id" : "ITEM-1", "itemData" : { "DOI" : "10.1073/pnas.151588598", "ISSN" : "0027-8424", "author" : [ { "dropping-particle" : "", "family" : "Thattai", "given" : "M.", "non-dropping-particle" : "", "parse-names" : false, "suffix" : "" }, { "dropping-particle" : "", "family" : "Oudenaarden", "given" : "A.", "non-dropping-particle" : "van", "parse-names" : false, "suffix" : "" } ], "container-title" : "Proceedings of the National Academy of Sciences", "id" : "ITEM-1", "issue" : "15", "issued" : { "date-parts" : [ [ "2001", "7", "17" ] ] }, "page" : "8614-8619", "title" : "Intrinsic noise in gene regulatory networks", "type" : "article-journal", "volume" : "98" }, "uris" : [ "http://www.mendeley.com/documents/?uuid=0952a9bf-e87a-40ff-81b3-895538fe6a6b" ] } ], "mendeley" : { "formattedCitation" : "[24]", "plainTextFormattedCitation" : "[24]", "previouslyFormattedCitation" : "[23]" }, "properties" : { "noteIndex" : 0 }, "schema" : "https://github.com/citation-style-language/schema/raw/master/csl-citation.json" }</w:instrText>
      </w:r>
      <w:r w:rsidR="005E0EF1" w:rsidRPr="008C2B4B">
        <w:rPr>
          <w:lang w:val="en-US"/>
        </w:rPr>
        <w:fldChar w:fldCharType="separate"/>
      </w:r>
      <w:r w:rsidR="000A1CCC" w:rsidRPr="000A1CCC">
        <w:rPr>
          <w:noProof/>
          <w:lang w:val="en-US"/>
        </w:rPr>
        <w:t>[24]</w:t>
      </w:r>
      <w:r w:rsidR="005E0EF1" w:rsidRPr="008C2B4B">
        <w:rPr>
          <w:lang w:val="en-US"/>
        </w:rPr>
        <w:fldChar w:fldCharType="end"/>
      </w:r>
      <w:r w:rsidR="00FB79F1" w:rsidRPr="008C2B4B">
        <w:rPr>
          <w:lang w:val="en-US"/>
        </w:rPr>
        <w:t>.</w:t>
      </w:r>
      <w:r w:rsidR="0086141F">
        <w:rPr>
          <w:lang w:val="en-US"/>
        </w:rPr>
        <w:t xml:space="preserve"> </w:t>
      </w:r>
      <w:r w:rsidR="00FB79F1" w:rsidRPr="008C2B4B">
        <w:rPr>
          <w:lang w:val="en-US"/>
        </w:rPr>
        <w:t xml:space="preserve"> </w:t>
      </w:r>
      <w:r w:rsidR="003845F7" w:rsidRPr="008C2B4B">
        <w:rPr>
          <w:lang w:val="en-US"/>
        </w:rPr>
        <w:t xml:space="preserve">In fact, aging might enhance fluctuations in mRNA expression levels </w:t>
      </w:r>
      <w:r w:rsidR="003845F7" w:rsidRPr="008C2B4B">
        <w:rPr>
          <w:lang w:val="en-US"/>
        </w:rPr>
        <w:fldChar w:fldCharType="begin" w:fldLock="1"/>
      </w:r>
      <w:r w:rsidR="000A1CCC">
        <w:rPr>
          <w:lang w:val="en-US"/>
        </w:rPr>
        <w:instrText>ADDIN CSL_CITATION { "citationItems" : [ { "id" : "ITEM-1", "itemData" : { "DOI" : "10.1016/j.cell.2017.09.004", "ISSN" : "00928674", "author" : [ { "dropping-particle" : "", "family" : "Enge", "given" : "Martin", "non-dropping-particle" : "", "parse-names" : false, "suffix" : "" }, { "dropping-particle" : "", "family" : "Arda", "given" : "H. Efsun", "non-dropping-particle" : "", "parse-names" : false, "suffix" : "" }, { "dropping-particle" : "", "family" : "Mignardi", "given" : "Marco", "non-dropping-particle" : "", "parse-names" : false, "suffix" : "" }, { "dropping-particle" : "", "family" : "Beausang", "given" : "John", "non-dropping-particle" : "", "parse-names" : false, "suffix" : "" }, { "dropping-particle" : "", "family" : "Bottino", "given" : "Rita", "non-dropping-particle" : "", "parse-names" : false, "suffix" : "" }, { "dropping-particle" : "", "family" : "Kim", "given" : "Seung K.", "non-dropping-particle" : "", "parse-names" : false, "suffix" : "" }, { "dropping-particle" : "", "family" : "Quake", "given" : "Stephen R.", "non-dropping-particle" : "", "parse-names" : false, "suffix" : "" } ], "container-title" : "Cell", "id" : "ITEM-1", "issue" : "2", "issued" : { "date-parts" : [ [ "2017", "10" ] ] }, "page" : "321-330.e14", "title" : "Single-Cell Analysis of Human Pancreas Reveals Transcriptional Signatures of Aging and Somatic Mutation Patterns", "type" : "article-journal", "volume" : "171" }, "uris" : [ "http://www.mendeley.com/documents/?uuid=5dbfcca7-727e-41d3-a0dd-251183ef35fd" ] }, { "id" : "ITEM-2", "itemData" : { "DOI" : "10.1126/science.aah4115", "author" : [ { "dropping-particle" : "", "family" : "Martinez-Jimenez", "given" : "Celia Pilar", "non-dropping-particle" : "", "parse-names" : false, "suffix" : "" }, { "dropping-particle" : "", "family" : "Eling", "given" : "Nils", "non-dropping-particle" : "", "parse-names" : false, "suffix" : "" }, { "dropping-particle" : "", "family" : "Chen", "given" : "Hung-Chang", "non-dropping-particle" : "", "parse-names" : false, "suffix" : "" }, { "dropping-particle" : "", "family" : "Vallejos", "given" : "Catalina A.", "non-dropping-particle" : "", "parse-names" : false, "suffix" : "" }, { "dropping-particle" : "", "family" : "Kolodziejczyk", "given" : "Aleksandra A.", "non-dropping-particle" : "", "parse-names" : false, "suffix" : "" }, { "dropping-particle" : "", "family" : "Connor", "given" : "Frances", "non-dropping-particle" : "", "parse-names" : false, "suffix" : "" }, { "dropping-particle" : "", "family" : "Stojic", "given" : "Lovorka", "non-dropping-particle" : "", "parse-names" : false, "suffix" : "" }, { "dropping-particle" : "", "family" : "Rayner", "given" : "Timothy F.", "non-dropping-particle" : "", "parse-names" : false, "suffix" : "" }, { "dropping-particle" : "", "family" : "Stubbington", "given" : "Michael J. T.", "non-dropping-particle" : "", "parse-names" : false, "suffix" : "" }, { "dropping-particle" : "", "family" : "Teichmann", "given" : "Sarah A.", "non-dropping-particle" : "", "parse-names" : false, "suffix" : "" }, { "dropping-particle" : "", "family" : "la Roche", "given" : "Maike", "non-dropping-particle" : "de", "parse-names" : false, "suffix" : "" }, { "dropping-particle" : "", "family" : "Marioni", "given" : "John C.", "non-dropping-particle" : "", "parse-names" : false, "suffix" : "" }, { "dropping-particle" : "", "family" : "Odom", "given" : "Duncan T.", "non-dropping-particle" : "", "parse-names" : false, "suffix" : "" } ], "container-title" : "Science", "id" : "ITEM-2", "issue" : "6332", "issued" : { "date-parts" : [ [ "2017", "3", "31" ] ] }, "page" : "1433-1436", "title" : "Aging increases cell-to-cell transcriptional variability upon immune stimulation", "type" : "article-journal", "volume" : "355" }, "uris" : [ "http://www.mendeley.com/documents/?uuid=6c6338fe-e371-4fde-a6d3-295e7e422a80" ] } ], "mendeley" : { "formattedCitation" : "[28,29]", "plainTextFormattedCitation" : "[28,29]", "previouslyFormattedCitation" : "[27,28]" }, "properties" : { "noteIndex" : 0 }, "schema" : "https://github.com/citation-style-language/schema/raw/master/csl-citation.json" }</w:instrText>
      </w:r>
      <w:r w:rsidR="003845F7" w:rsidRPr="008C2B4B">
        <w:rPr>
          <w:lang w:val="en-US"/>
        </w:rPr>
        <w:fldChar w:fldCharType="separate"/>
      </w:r>
      <w:r w:rsidR="000A1CCC" w:rsidRPr="000A1CCC">
        <w:rPr>
          <w:noProof/>
          <w:lang w:val="en-US"/>
        </w:rPr>
        <w:t>[28,29]</w:t>
      </w:r>
      <w:r w:rsidR="003845F7" w:rsidRPr="008C2B4B">
        <w:rPr>
          <w:lang w:val="en-US"/>
        </w:rPr>
        <w:fldChar w:fldCharType="end"/>
      </w:r>
      <w:r w:rsidR="003845F7" w:rsidRPr="008C2B4B">
        <w:rPr>
          <w:lang w:val="en-US"/>
        </w:rPr>
        <w:t xml:space="preserve">. </w:t>
      </w:r>
      <w:r w:rsidR="0086141F">
        <w:rPr>
          <w:lang w:val="en-US"/>
        </w:rPr>
        <w:t xml:space="preserve"> </w:t>
      </w:r>
      <w:r w:rsidR="003845F7" w:rsidRPr="008C2B4B">
        <w:rPr>
          <w:lang w:val="en-US"/>
        </w:rPr>
        <w:t>Nevertheless</w:t>
      </w:r>
      <w:r w:rsidR="00FB79F1" w:rsidRPr="008C2B4B">
        <w:rPr>
          <w:lang w:val="en-US"/>
        </w:rPr>
        <w:t xml:space="preserve">, in certain contexts, fluctuations in expression levels are </w:t>
      </w:r>
      <w:r w:rsidR="005E0EF1" w:rsidRPr="008C2B4B">
        <w:rPr>
          <w:lang w:val="en-US"/>
        </w:rPr>
        <w:t xml:space="preserve">beneficial to the </w:t>
      </w:r>
      <w:r w:rsidR="00544467" w:rsidRPr="008C2B4B">
        <w:rPr>
          <w:lang w:val="en-US"/>
        </w:rPr>
        <w:t>organism</w:t>
      </w:r>
      <w:r w:rsidR="00FB79F1" w:rsidRPr="008C2B4B">
        <w:rPr>
          <w:lang w:val="en-US"/>
        </w:rPr>
        <w:t xml:space="preserve"> </w:t>
      </w:r>
      <w:r w:rsidR="005E0EF1" w:rsidRPr="008C2B4B">
        <w:rPr>
          <w:lang w:val="en-US"/>
        </w:rPr>
        <w:fldChar w:fldCharType="begin" w:fldLock="1"/>
      </w:r>
      <w:r w:rsidR="000A1CCC">
        <w:rPr>
          <w:lang w:val="en-US"/>
        </w:rPr>
        <w:instrText>ADDIN CSL_CITATION { "citationItems" : [ { "id" : "ITEM-1", "itemData" : { "DOI" : "10.1038/nature09326", "ISSN" : "0028-0836", "author" : [ { "dropping-particle" : "", "family" : "Eldar", "given" : "Avigdor", "non-dropping-particle" : "", "parse-names" : false, "suffix" : "" }, { "dropping-particle" : "", "family" : "Elowitz", "given" : "Michael B.", "non-dropping-particle" : "", "parse-names" : false, "suffix" : "" } ], "container-title" : "Nature", "id" : "ITEM-1", "issue" : "7312", "issued" : { "date-parts" : [ [ "2010", "9", "9" ] ] }, "page" : "167-173", "title" : "Functional roles for noise in genetic circuits", "type" : "article-journal", "volume" : "467" }, "uris" : [ "http://www.mendeley.com/documents/?uuid=b10ca23a-8a6e-450f-bfc4-cc90d29d853e" ] }, { "id" : "ITEM-2", "itemData" : { "DOI" : "10.1002/bies.201500124", "ISSN" : "1521-1878", "PMID" : "26625861", "abstract" : "There is a growing appreciation of the extent of transcriptome variation across individual cells of the same cell type. While expression variation may be a byproduct of, for example, dynamic or homeostatic processes, here we consider whether single-cell molecular variation per se might be crucial for population-level function. Under this hypothesis, molecular variation indicates a diversity of hidden functional capacities within an ensemble of identical cells, and this functional diversity facilitates collective behavior that would be inaccessible to a homogenous population. In reviewing this topic, we explore possible functions that might be carried by a heterogeneous ensemble of cells; however, this question has proven difficult to test, both because methods to manipulate molecular variation are limited and because it is complicated to define, and measure, population-level function. We consider several possible methods to further pursue the hypothesis that variation is function through the use of comparative analysis and novel experimental techniques.", "author" : [ { "dropping-particle" : "", "family" : "Dueck", "given" : "Hannah", "non-dropping-particle" : "", "parse-names" : false, "suffix" : "" }, { "dropping-particle" : "", "family" : "Eberwine", "given" : "James", "non-dropping-particle" : "", "parse-names" : false, "suffix" : "" }, { "dropping-particle" : "", "family" : "Kim", "given" : "Junhyong", "non-dropping-particle" : "", "parse-names" : false, "suffix" : "" } ], "container-title" : "BioEssays : news and reviews in molecular, cellular and developmental biology", "id" : "ITEM-2", "issue" : "2", "issued" : { "date-parts" : [ [ "2016", "2" ] ] }, "page" : "172-80", "title" : "Variation is function: Are single cell differences functionally important?: Testing the hypothesis that single cell variation is required for aggregate function.", "type" : "article-journal", "volume" : "38" }, "uris" : [ "http://www.mendeley.com/documents/?uuid=c07d00bd-da16-47a4-aef5-4577aff1a16f" ] } ], "mendeley" : { "formattedCitation" : "[30,31]", "plainTextFormattedCitation" : "[30,31]", "previouslyFormattedCitation" : "[29,30]" }, "properties" : { "noteIndex" : 0 }, "schema" : "https://github.com/citation-style-language/schema/raw/master/csl-citation.json" }</w:instrText>
      </w:r>
      <w:r w:rsidR="005E0EF1" w:rsidRPr="008C2B4B">
        <w:rPr>
          <w:lang w:val="en-US"/>
        </w:rPr>
        <w:fldChar w:fldCharType="separate"/>
      </w:r>
      <w:r w:rsidR="000A1CCC" w:rsidRPr="000A1CCC">
        <w:rPr>
          <w:noProof/>
          <w:lang w:val="en-US"/>
        </w:rPr>
        <w:t>[30,31]</w:t>
      </w:r>
      <w:r w:rsidR="005E0EF1" w:rsidRPr="008C2B4B">
        <w:rPr>
          <w:lang w:val="en-US"/>
        </w:rPr>
        <w:fldChar w:fldCharType="end"/>
      </w:r>
      <w:r w:rsidR="00FB79F1" w:rsidRPr="008C2B4B">
        <w:rPr>
          <w:lang w:val="en-US"/>
        </w:rPr>
        <w:t xml:space="preserve">. </w:t>
      </w:r>
      <w:r w:rsidR="0086141F">
        <w:rPr>
          <w:lang w:val="en-US"/>
        </w:rPr>
        <w:t xml:space="preserve"> </w:t>
      </w:r>
      <w:r w:rsidR="005E0EF1" w:rsidRPr="008C2B4B">
        <w:rPr>
          <w:lang w:val="en-US"/>
        </w:rPr>
        <w:t>Technical noise, on the other hand, arises due to the sensitivity and depth of single-cell sequencing technology</w:t>
      </w:r>
      <w:r w:rsidR="00A273AC" w:rsidRPr="008C2B4B">
        <w:rPr>
          <w:lang w:val="en-US"/>
        </w:rPr>
        <w:t xml:space="preserve"> </w:t>
      </w:r>
      <w:r w:rsidR="00A273AC" w:rsidRPr="008C2B4B">
        <w:rPr>
          <w:lang w:val="en-US"/>
        </w:rPr>
        <w:fldChar w:fldCharType="begin" w:fldLock="1"/>
      </w:r>
      <w:r w:rsidR="000A1CCC">
        <w:rPr>
          <w:lang w:val="en-US"/>
        </w:rPr>
        <w:instrText>ADDIN CSL_CITATION { "citationItems" : [ { "id" : "ITEM-1", "itemData" : { "DOI" : "10.1016/j.molcel.2015.04.005", "ISSN" : "10972765", "author" : [ { "dropping-particle" : "", "family" : "Kolodziejczyk", "given" : "Aleksandra A.", "non-dropping-particle" : "", "parse-names" : false, "suffix" : "" }, { "dropping-particle" : "", "family" : "Kim", "given" : "Jong Kyoung", "non-dropping-particle" : "", "parse-names" : false, "suffix" : "" }, { "dropping-particle" : "", "family" : "Svensson", "given" : "Valentine", "non-dropping-particle" : "", "parse-names" : false, "suffix" : "" }, { "dropping-particle" : "", "family" : "Marioni", "given" : "John C.", "non-dropping-particle" : "", "parse-names" : false, "suffix" : "" }, { "dropping-particle" : "", "family" : "Teichmann", "given" : "Sarah A.", "non-dropping-particle" : "", "parse-names" : false, "suffix" : "" } ], "container-title" : "Molecular Cell", "id" : "ITEM-1", "issue" : "4", "issued" : { "date-parts" : [ [ "2015", "5" ] ] }, "page" : "610-620", "title" : "The Technology and Biology of Single-Cell RNA Sequencing", "type" : "article-journal", "volume" : "58" }, "uris" : [ "http://www.mendeley.com/documents/?uuid=47bc2389-ce5a-450a-aaca-3adee662c9b3" ] } ], "mendeley" : { "formattedCitation" : "[32]", "plainTextFormattedCitation" : "[32]", "previouslyFormattedCitation" : "[31]" }, "properties" : { "noteIndex" : 0 }, "schema" : "https://github.com/citation-style-language/schema/raw/master/csl-citation.json" }</w:instrText>
      </w:r>
      <w:r w:rsidR="00A273AC" w:rsidRPr="008C2B4B">
        <w:rPr>
          <w:lang w:val="en-US"/>
        </w:rPr>
        <w:fldChar w:fldCharType="separate"/>
      </w:r>
      <w:r w:rsidR="000A1CCC" w:rsidRPr="000A1CCC">
        <w:rPr>
          <w:noProof/>
          <w:lang w:val="en-US"/>
        </w:rPr>
        <w:t>[32]</w:t>
      </w:r>
      <w:r w:rsidR="00A273AC" w:rsidRPr="008C2B4B">
        <w:rPr>
          <w:lang w:val="en-US"/>
        </w:rPr>
        <w:fldChar w:fldCharType="end"/>
      </w:r>
      <w:r w:rsidR="005E0EF1" w:rsidRPr="008C2B4B">
        <w:rPr>
          <w:lang w:val="en-US"/>
        </w:rPr>
        <w:t>.</w:t>
      </w:r>
      <w:r w:rsidR="00FB79F1" w:rsidRPr="008C2B4B">
        <w:rPr>
          <w:lang w:val="en-US"/>
        </w:rPr>
        <w:t xml:space="preserve"> </w:t>
      </w:r>
      <w:r w:rsidR="0086141F">
        <w:rPr>
          <w:lang w:val="en-US"/>
        </w:rPr>
        <w:t xml:space="preserve"> </w:t>
      </w:r>
      <w:r w:rsidR="00A273AC" w:rsidRPr="008C2B4B">
        <w:rPr>
          <w:lang w:val="en-US"/>
        </w:rPr>
        <w:t xml:space="preserve">Sequencing </w:t>
      </w:r>
      <w:r w:rsidR="005E0EF1" w:rsidRPr="008C2B4B">
        <w:rPr>
          <w:lang w:val="en-US"/>
        </w:rPr>
        <w:t xml:space="preserve">involves </w:t>
      </w:r>
      <w:r w:rsidR="00A273AC" w:rsidRPr="008C2B4B">
        <w:rPr>
          <w:lang w:val="en-US"/>
        </w:rPr>
        <w:t xml:space="preserve">conversion of mRNA into cDNA and </w:t>
      </w:r>
      <w:r w:rsidR="005E0EF1" w:rsidRPr="008C2B4B">
        <w:rPr>
          <w:lang w:val="en-US"/>
        </w:rPr>
        <w:t xml:space="preserve">amplification of </w:t>
      </w:r>
      <w:r w:rsidR="00A273AC" w:rsidRPr="008C2B4B">
        <w:rPr>
          <w:lang w:val="en-US"/>
        </w:rPr>
        <w:t xml:space="preserve">the minute levels of cDNA molecules. </w:t>
      </w:r>
      <w:r w:rsidR="0086141F">
        <w:rPr>
          <w:lang w:val="en-US"/>
        </w:rPr>
        <w:t xml:space="preserve"> </w:t>
      </w:r>
      <w:r w:rsidR="00A273AC" w:rsidRPr="008C2B4B">
        <w:rPr>
          <w:lang w:val="en-US"/>
        </w:rPr>
        <w:t xml:space="preserve">These steps </w:t>
      </w:r>
      <w:r w:rsidR="00220305" w:rsidRPr="008C2B4B">
        <w:rPr>
          <w:lang w:val="en-US"/>
        </w:rPr>
        <w:t>could omit</w:t>
      </w:r>
      <w:r w:rsidR="00A273AC" w:rsidRPr="008C2B4B">
        <w:rPr>
          <w:lang w:val="en-US"/>
        </w:rPr>
        <w:t xml:space="preserve"> certain mRNA molecules, muting their detection. </w:t>
      </w:r>
      <w:r w:rsidR="0086141F">
        <w:rPr>
          <w:lang w:val="en-US"/>
        </w:rPr>
        <w:t xml:space="preserve"> </w:t>
      </w:r>
      <w:r w:rsidR="008863FF" w:rsidRPr="008C2B4B">
        <w:rPr>
          <w:lang w:val="en-US"/>
        </w:rPr>
        <w:t>Moreover</w:t>
      </w:r>
      <w:r w:rsidR="00A273AC" w:rsidRPr="008C2B4B">
        <w:rPr>
          <w:lang w:val="en-US"/>
        </w:rPr>
        <w:t xml:space="preserve">, amplified cDNA molecules might </w:t>
      </w:r>
      <w:r w:rsidR="00220305" w:rsidRPr="008C2B4B">
        <w:rPr>
          <w:lang w:val="en-US"/>
        </w:rPr>
        <w:t xml:space="preserve">escape sequencing </w:t>
      </w:r>
      <w:r w:rsidR="0019719B" w:rsidRPr="008C2B4B">
        <w:rPr>
          <w:lang w:val="en-US"/>
        </w:rPr>
        <w:t xml:space="preserve">due </w:t>
      </w:r>
      <w:r w:rsidR="00A273AC" w:rsidRPr="008C2B4B">
        <w:rPr>
          <w:lang w:val="en-US"/>
        </w:rPr>
        <w:t xml:space="preserve">to the limits on the </w:t>
      </w:r>
      <w:r w:rsidR="00E56360" w:rsidRPr="008C2B4B">
        <w:rPr>
          <w:lang w:val="en-US"/>
        </w:rPr>
        <w:t>comprehensiveness</w:t>
      </w:r>
      <w:r w:rsidR="00A273AC" w:rsidRPr="008C2B4B">
        <w:rPr>
          <w:lang w:val="en-US"/>
        </w:rPr>
        <w:t xml:space="preserve"> of </w:t>
      </w:r>
      <w:r w:rsidR="00220305" w:rsidRPr="008C2B4B">
        <w:rPr>
          <w:lang w:val="en-US"/>
        </w:rPr>
        <w:t>the technology</w:t>
      </w:r>
      <w:r w:rsidR="00A273AC" w:rsidRPr="008C2B4B">
        <w:rPr>
          <w:lang w:val="en-US"/>
        </w:rPr>
        <w:t>.</w:t>
      </w:r>
      <w:r w:rsidR="003E16AB" w:rsidRPr="008C2B4B">
        <w:rPr>
          <w:lang w:val="en-US"/>
        </w:rPr>
        <w:t xml:space="preserve"> </w:t>
      </w:r>
      <w:r w:rsidR="0086141F">
        <w:rPr>
          <w:lang w:val="en-US"/>
        </w:rPr>
        <w:t xml:space="preserve"> </w:t>
      </w:r>
      <w:r w:rsidR="003E16AB" w:rsidRPr="008C2B4B">
        <w:rPr>
          <w:lang w:val="en-US"/>
        </w:rPr>
        <w:t xml:space="preserve">In effect, expression noise is inherent </w:t>
      </w:r>
      <w:r w:rsidR="005952F9">
        <w:rPr>
          <w:lang w:val="en-US"/>
        </w:rPr>
        <w:t>to</w:t>
      </w:r>
      <w:r w:rsidR="005952F9" w:rsidRPr="008C2B4B">
        <w:rPr>
          <w:lang w:val="en-US"/>
        </w:rPr>
        <w:t xml:space="preserve"> </w:t>
      </w:r>
      <w:r w:rsidR="003E16AB" w:rsidRPr="008C2B4B">
        <w:rPr>
          <w:lang w:val="en-US"/>
        </w:rPr>
        <w:t xml:space="preserve">single-cell measurements. </w:t>
      </w:r>
    </w:p>
    <w:p w14:paraId="326BE8CF" w14:textId="6E432B49" w:rsidR="0019719B" w:rsidRPr="008C2B4B" w:rsidRDefault="00074FCB" w:rsidP="0009311A">
      <w:pPr>
        <w:ind w:firstLine="708"/>
        <w:contextualSpacing/>
        <w:rPr>
          <w:lang w:val="en-US"/>
        </w:rPr>
      </w:pPr>
      <w:r>
        <w:rPr>
          <w:lang w:val="en-US"/>
        </w:rPr>
        <w:t>The diversity in cell</w:t>
      </w:r>
      <w:r w:rsidR="00DE06C7">
        <w:rPr>
          <w:lang w:val="en-US"/>
        </w:rPr>
        <w:t>-</w:t>
      </w:r>
      <w:r>
        <w:rPr>
          <w:lang w:val="en-US"/>
        </w:rPr>
        <w:t>types</w:t>
      </w:r>
      <w:r w:rsidR="0086141F" w:rsidRPr="008C2B4B">
        <w:rPr>
          <w:lang w:val="en-US"/>
        </w:rPr>
        <w:t xml:space="preserve"> </w:t>
      </w:r>
      <w:r w:rsidR="003E16AB" w:rsidRPr="008C2B4B">
        <w:rPr>
          <w:lang w:val="en-US"/>
        </w:rPr>
        <w:t>within an organ</w:t>
      </w:r>
      <w:r w:rsidR="0086141F">
        <w:rPr>
          <w:lang w:val="en-US"/>
        </w:rPr>
        <w:t xml:space="preserve"> </w:t>
      </w:r>
      <w:r w:rsidR="003E16AB" w:rsidRPr="008C2B4B">
        <w:rPr>
          <w:lang w:val="en-US"/>
        </w:rPr>
        <w:t>add</w:t>
      </w:r>
      <w:r>
        <w:rPr>
          <w:lang w:val="en-US"/>
        </w:rPr>
        <w:t>s</w:t>
      </w:r>
      <w:r w:rsidR="003E16AB" w:rsidRPr="008C2B4B">
        <w:rPr>
          <w:lang w:val="en-US"/>
        </w:rPr>
        <w:t xml:space="preserve"> a second layer of complexity to the inherent noise in mRNA expression. </w:t>
      </w:r>
      <w:r w:rsidR="0086141F">
        <w:rPr>
          <w:lang w:val="en-US"/>
        </w:rPr>
        <w:t xml:space="preserve"> </w:t>
      </w:r>
      <w:r w:rsidR="00661228" w:rsidRPr="008C2B4B">
        <w:rPr>
          <w:lang w:val="en-US"/>
        </w:rPr>
        <w:t>Diverse types</w:t>
      </w:r>
      <w:r w:rsidR="003E16AB" w:rsidRPr="008C2B4B">
        <w:rPr>
          <w:lang w:val="en-US"/>
        </w:rPr>
        <w:t xml:space="preserve"> </w:t>
      </w:r>
      <w:r w:rsidR="00B36FD1">
        <w:rPr>
          <w:lang w:val="en-US"/>
        </w:rPr>
        <w:t xml:space="preserve">of cells </w:t>
      </w:r>
      <w:r w:rsidR="003E16AB" w:rsidRPr="008C2B4B">
        <w:rPr>
          <w:lang w:val="en-US"/>
        </w:rPr>
        <w:t xml:space="preserve">express </w:t>
      </w:r>
      <w:r>
        <w:rPr>
          <w:lang w:val="en-US"/>
        </w:rPr>
        <w:t>unique</w:t>
      </w:r>
      <w:r w:rsidR="003E16AB" w:rsidRPr="008C2B4B">
        <w:rPr>
          <w:lang w:val="en-US"/>
        </w:rPr>
        <w:t xml:space="preserve"> set</w:t>
      </w:r>
      <w:r>
        <w:rPr>
          <w:lang w:val="en-US"/>
        </w:rPr>
        <w:t>s</w:t>
      </w:r>
      <w:r w:rsidR="003E16AB" w:rsidRPr="008C2B4B">
        <w:rPr>
          <w:lang w:val="en-US"/>
        </w:rPr>
        <w:t xml:space="preserve"> of genes and regulatory network</w:t>
      </w:r>
      <w:r w:rsidR="00F932FA" w:rsidRPr="008C2B4B">
        <w:rPr>
          <w:lang w:val="en-US"/>
        </w:rPr>
        <w:t>s</w:t>
      </w:r>
      <w:r w:rsidR="003E16AB" w:rsidRPr="008C2B4B">
        <w:rPr>
          <w:lang w:val="en-US"/>
        </w:rPr>
        <w:t xml:space="preserve">. </w:t>
      </w:r>
      <w:r w:rsidR="0086141F">
        <w:rPr>
          <w:lang w:val="en-US"/>
        </w:rPr>
        <w:t xml:space="preserve"> </w:t>
      </w:r>
      <w:r w:rsidR="003E16AB" w:rsidRPr="008C2B4B">
        <w:rPr>
          <w:lang w:val="en-US"/>
        </w:rPr>
        <w:t>Moreover,</w:t>
      </w:r>
      <w:r w:rsidR="000A6023" w:rsidRPr="008C2B4B">
        <w:rPr>
          <w:lang w:val="en-US"/>
        </w:rPr>
        <w:t xml:space="preserve"> numerous studies have demonstrated </w:t>
      </w:r>
      <w:r>
        <w:rPr>
          <w:lang w:val="en-US"/>
        </w:rPr>
        <w:t xml:space="preserve">the presence of </w:t>
      </w:r>
      <w:r w:rsidR="000A6023" w:rsidRPr="008C2B4B">
        <w:rPr>
          <w:lang w:val="en-US"/>
        </w:rPr>
        <w:t xml:space="preserve">cellular </w:t>
      </w:r>
      <w:r w:rsidR="00661228" w:rsidRPr="008C2B4B">
        <w:rPr>
          <w:lang w:val="en-US"/>
        </w:rPr>
        <w:t>sub-</w:t>
      </w:r>
      <w:r>
        <w:rPr>
          <w:lang w:val="en-US"/>
        </w:rPr>
        <w:t xml:space="preserve">populations </w:t>
      </w:r>
      <w:r w:rsidR="000A6023" w:rsidRPr="008C2B4B">
        <w:rPr>
          <w:lang w:val="en-US"/>
        </w:rPr>
        <w:t xml:space="preserve">within </w:t>
      </w:r>
      <w:r w:rsidR="009F5363">
        <w:rPr>
          <w:lang w:val="en-US"/>
        </w:rPr>
        <w:t xml:space="preserve">nominally homogenous </w:t>
      </w:r>
      <w:r>
        <w:rPr>
          <w:lang w:val="en-US"/>
        </w:rPr>
        <w:t>cells</w:t>
      </w:r>
      <w:r w:rsidR="00420225" w:rsidRPr="008C2B4B">
        <w:rPr>
          <w:lang w:val="en-US"/>
        </w:rPr>
        <w:t xml:space="preserve"> </w:t>
      </w:r>
      <w:r w:rsidR="00420225" w:rsidRPr="008C2B4B">
        <w:rPr>
          <w:lang w:val="en-US"/>
        </w:rPr>
        <w:fldChar w:fldCharType="begin" w:fldLock="1"/>
      </w:r>
      <w:r w:rsidR="000A1CCC">
        <w:rPr>
          <w:lang w:val="en-US"/>
        </w:rPr>
        <w:instrText>ADDIN CSL_CITATION { "citationItems" : [ { "id" : "ITEM-1", "itemData" : { "DOI" : "10.1038/nature14966", "ISBN" : "1476-4687 (Electronic)\\r0028-0836 (Linking)", "ISSN" : "0028-0836", "PMID" : "26287467", "abstract" : "Understanding the development and function of an organ requires the characterization of all of its cell types. Traditional methods for visualizing and isolating subpopulations of cells are based on messenger RNA or protein expression of only a few known marker genes. The unequivocal identification of a specific marker gene, however, poses a major challenge, particularly if this cell type is rare. Identifying rare cell types, such as stem cells, short-lived progenitors, cancer stem cells, or circulating tumour cells, is crucial to acquire a better understanding of normal or diseased tissue biology. To address this challenge we first sequenced the transcriptome of hundreds of randomly selected cells from mouse intestinal organoids, cultured self-organizing epithelial structures that contain all cell lineages of the mammalian intestine. Organoid buds, like intestinal crypts, harbour stem cells that continuously differentiate into a variety of cell types, occurring at widely different abundances. Since available computational methods can only resolve more abundant cell types, we developed RaceID, an algorithm for rare cell type identification in complex populations of single cells. We demonstrate that this algorithm can resolve cell types represented by only a single cell in a population of randomly sampled organoid cells. We use this algorithm to identify Reg4 as a novel marker for enteroendocrine cells, a rare population of hormone-producing intestinal cells. Next, we use Reg4 expression to enrich for these rare cells and investigate the heterogeneity within this population. RaceID confirmed the existence of known enteroendocrine lineages, and moreover discovered novel subtypes, which we subsequently validated in vivo. Having validated RaceID we then applied the algorithm to ex vivo-isolated Lgr5-positive stem cells and their direct progeny. We find that Lgr5-positive cells represent a homogenous abundant population of stem cells mixed with a rare population of Lgr5-positive secretory cells. We envision broad applicability of our method for discovering rare cell types and the corresponding marker genes in healthy and diseased organs.", "author" : [ { "dropping-particle" : "", "family" : "Gr\u00fcn", "given" : "Dominic", "non-dropping-particle" : "", "parse-names" : false, "suffix" : "" }, { "dropping-particle" : "", "family" : "Lyubimova", "given" : "Anna", "non-dropping-particle" : "", "parse-names" : false, "suffix" : "" }, { "dropping-particle" : "", "family" : "Kester", "given" : "Lennart", "non-dropping-particle" : "", "parse-names" : false, "suffix" : "" }, { "dropping-particle" : "", "family" : "Wiebrands", "given" : "Kay", "non-dropping-particle" : "", "parse-names" : false, "suffix" : "" }, { "dropping-particle" : "", "family" : "Basak", "given" : "Onur", "non-dropping-particle" : "", "parse-names" : false, "suffix" : "" }, { "dropping-particle" : "", "family" : "Sasaki", "given" : "Nobuo", "non-dropping-particle" : "", "parse-names" : false, "suffix" : "" }, { "dropping-particle" : "", "family" : "Clevers", "given" : "Hans", "non-dropping-particle" : "", "parse-names" : false, "suffix" : "" }, { "dropping-particle" : "", "family" : "Oudenaarden", "given" : "Alexander", "non-dropping-particle" : "van", "parse-names" : false, "suffix" : "" } ], "container-title" : "Nature", "id" : "ITEM-1", "issue" : "7568", "issued" : { "date-parts" : [ [ "2015" ] ] }, "page" : "251-5", "title" : "Single-cell messenger RNA sequencing reveals rare intestinal cell types", "type" : "article-journal", "volume" : "525" }, "uris" : [ "http://www.mendeley.com/documents/?uuid=5adfaf8f-e2a4-4045-9039-dbe76f512fac" ] }, { "id" : "ITEM-2", "itemData" : { "DOI" : "10.1038/nri.2017.76", "ISSN" : "1474-1733", "author" : [ { "dropping-particle" : "", "family" : "Papalexi", "given" : "Efthymia", "non-dropping-particle" : "", "parse-names" : false, "suffix" : "" }, { "dropping-particle" : "", "family" : "Satija", "given" : "Rahul", "non-dropping-particle" : "", "parse-names" : false, "suffix" : "" } ], "container-title" : "Nature Reviews Immunology", "id" : "ITEM-2", "issued" : { "date-parts" : [ [ "2017", "8", "7" ] ] }, "title" : "Single-cell RNA sequencing to explore immune cell heterogeneity", "type" : "article-journal" }, "uris" : [ "http://www.mendeley.com/documents/?uuid=257ddd5a-31c3-45de-8cfb-4292937fa8cd" ] } ], "mendeley" : { "formattedCitation" : "[33,34]", "plainTextFormattedCitation" : "[33,34]", "previouslyFormattedCitation" : "[32,33]" }, "properties" : { "noteIndex" : 0 }, "schema" : "https://github.com/citation-style-language/schema/raw/master/csl-citation.json" }</w:instrText>
      </w:r>
      <w:r w:rsidR="00420225" w:rsidRPr="008C2B4B">
        <w:rPr>
          <w:lang w:val="en-US"/>
        </w:rPr>
        <w:fldChar w:fldCharType="separate"/>
      </w:r>
      <w:r w:rsidR="000A1CCC" w:rsidRPr="000A1CCC">
        <w:rPr>
          <w:noProof/>
          <w:lang w:val="en-US"/>
        </w:rPr>
        <w:t>[33,34]</w:t>
      </w:r>
      <w:r w:rsidR="00420225" w:rsidRPr="008C2B4B">
        <w:rPr>
          <w:lang w:val="en-US"/>
        </w:rPr>
        <w:fldChar w:fldCharType="end"/>
      </w:r>
      <w:r w:rsidR="00420225" w:rsidRPr="008C2B4B">
        <w:rPr>
          <w:lang w:val="en-US"/>
        </w:rPr>
        <w:t>.</w:t>
      </w:r>
      <w:r>
        <w:rPr>
          <w:lang w:val="en-US"/>
        </w:rPr>
        <w:t xml:space="preserve"> </w:t>
      </w:r>
      <w:r w:rsidR="000A6023" w:rsidRPr="008C2B4B">
        <w:rPr>
          <w:lang w:val="en-US"/>
        </w:rPr>
        <w:t xml:space="preserve"> </w:t>
      </w:r>
      <w:r>
        <w:rPr>
          <w:lang w:val="en-US"/>
        </w:rPr>
        <w:t>For example</w:t>
      </w:r>
      <w:r w:rsidR="00420225" w:rsidRPr="008C2B4B">
        <w:rPr>
          <w:lang w:val="en-US"/>
        </w:rPr>
        <w:t xml:space="preserve">, pancreatic beta-cells have been shown to consist of </w:t>
      </w:r>
      <w:r>
        <w:rPr>
          <w:lang w:val="en-US"/>
        </w:rPr>
        <w:t>dynamic</w:t>
      </w:r>
      <w:r w:rsidRPr="008C2B4B">
        <w:rPr>
          <w:lang w:val="en-US"/>
        </w:rPr>
        <w:t xml:space="preserve"> </w:t>
      </w:r>
      <w:r w:rsidR="00420225" w:rsidRPr="008C2B4B">
        <w:rPr>
          <w:lang w:val="en-US"/>
        </w:rPr>
        <w:t>sub-populations</w:t>
      </w:r>
      <w:r w:rsidR="0009311A">
        <w:rPr>
          <w:lang w:val="en-US"/>
        </w:rPr>
        <w:t xml:space="preserve"> with different proliferative and functional properties</w:t>
      </w:r>
      <w:r w:rsidR="00420225" w:rsidRPr="008C2B4B">
        <w:rPr>
          <w:lang w:val="en-US"/>
        </w:rPr>
        <w:t xml:space="preserve"> </w:t>
      </w:r>
      <w:commentRangeStart w:id="3"/>
      <w:r w:rsidR="000A6023" w:rsidRPr="008C2B4B">
        <w:rPr>
          <w:lang w:val="en-US"/>
        </w:rPr>
        <w:fldChar w:fldCharType="begin" w:fldLock="1"/>
      </w:r>
      <w:r w:rsidR="000A1CCC">
        <w:rPr>
          <w:lang w:val="en-US"/>
        </w:rPr>
        <w:instrText>ADDIN CSL_CITATION { "citationItems" : [ { "id" : "ITEM-1", "itemData" : { "DOI" : "10.1038/nature18624", "ISSN" : "1476-4687", "PMID" : "27398620", "abstract" : "Insulin-dependent diabetes is a complex multifactorial disorder characterized by loss or dysfunction of \u03b2-cells. Pancreatic \u03b2-cells differ in size, glucose responsiveness, insulin secretion and precursor cell potential; understanding the mechanisms that underlie this functional heterogeneity might make it possible to develop new regenerative approaches. Here we show that Fltp (also known as Flattop and Cfap126), a Wnt/planar cell polarity (PCP) effector and reporter gene acts as a marker gene that subdivides endocrine cells into two subpopulations and distinguishes proliferation-competent from mature \u03b2-cells with distinct molecular, physiological and ultrastructural features. Genetic lineage tracing revealed that endocrine subpopulations from Fltp-negative and -positive lineages react differently to physiological and pathological changes. The expression of Fltp increases when endocrine cells cluster together to form polarized and mature 3D islet mini-organs. We show that 3D architecture and Wnt/PCP ligands are sufficient to trigger \u03b2-cell maturation. By contrast, the Wnt/PCP effector Fltp is not necessary for \u03b2-cell development, proliferation or maturation. We conclude that 3D architecture and Wnt/PCP signalling underlie functional \u03b2-cell heterogeneity and induce \u03b2-cell maturation. The identification of Fltp as a marker for endocrine subpopulations sheds light on the molecular underpinnings of islet cell heterogeneity and plasticity and might enable targeting of endocrine subpopulations for the regeneration of functional \u03b2-cell mass in diabetic patients.", "author" : [ { "dropping-particle" : "", "family" : "Bader", "given" : "Erik", "non-dropping-particle" : "", "parse-names" : false, "suffix" : "" }, { "dropping-particle" : "", "family" : "Migliorini", "given" : "Adriana", "non-dropping-particle" : "", "parse-names" : false, "suffix" : "" }, { "dropping-particle" : "", "family" : "Gegg", "given" : "Moritz", "non-dropping-particle" : "", "parse-names" : false, "suffix" : "" }, { "dropping-particle" : "", "family" : "Moruzzi", "given" : "Noah", "non-dropping-particle" : "", "parse-names" : false, "suffix" : "" }, { "dropping-particle" : "", "family" : "Gerdes", "given" : "Jantje", "non-dropping-particle" : "", "parse-names" : false, "suffix" : "" }, { "dropping-particle" : "", "family" : "Roscioni", "given" : "Sara S.", "non-dropping-particle" : "", "parse-names" : false, "suffix" : "" }, { "dropping-particle" : "", "family" : "Bakhti", "given" : "Mostafa", "non-dropping-particle" : "", "parse-names" : false, "suffix" : "" }, { "dropping-particle" : "", "family" : "Brandl", "given" : "Elisabeth", "non-dropping-particle" : "", "parse-names" : false, "suffix" : "" }, { "dropping-particle" : "", "family" : "Irmler", "given" : "Martin", "non-dropping-particle" : "", "parse-names" : false, "suffix" : "" }, { "dropping-particle" : "", "family" : "Beckers", "given" : "Johannes", "non-dropping-particle" : "", "parse-names" : false, "suffix" : "" }, { "dropping-particle" : "", "family" : "Aichler", "given" : "Michaela", "non-dropping-particle" : "", "parse-names" : false, "suffix" : "" }, { "dropping-particle" : "", "family" : "Feuchtinger", "given" : "Annette", "non-dropping-particle" : "", "parse-names" : false, "suffix" : "" }, { "dropping-particle" : "", "family" : "Leitzinger", "given" : "Christin", "non-dropping-particle" : "", "parse-names" : false, "suffix" : "" }, { "dropping-particle" : "", "family" : "Zischka", "given" : "Hans", "non-dropping-particle" : "", "parse-names" : false, "suffix" : "" }, { "dropping-particle" : "", "family" : "Wang-Sattler", "given" : "Rui", "non-dropping-particle" : "", "parse-names" : false, "suffix" : "" }, { "dropping-particle" : "", "family" : "Jastroch", "given" : "Martin", "non-dropping-particle" : "", "parse-names" : false, "suffix" : "" }, { "dropping-particle" : "", "family" : "Tsch\u00f6p", "given" : "Matthias", "non-dropping-particle" : "", "parse-names" : false, "suffix" : "" }, { "dropping-particle" : "", "family" : "Machicao", "given" : "Fausto", "non-dropping-particle" : "", "parse-names" : false, "suffix" : "" }, { "dropping-particle" : "", "family" : "Staiger", "given" : "Harald", "non-dropping-particle" : "", "parse-names" : false, "suffix" : "" }, { "dropping-particle" : "", "family" : "H\u00e4ring", "given" : "Hans-Ulrich", "non-dropping-particle" : "", "parse-names" : false, "suffix" : "" }, { "dropping-particle" : "", "family" : "Chmelova", "given" : "Helena", "non-dropping-particle" : "", "parse-names" : false, "suffix" : "" }, { "dropping-particle" : "", "family" : "Chouinard", "given" : "Julie A", "non-dropping-particle" : "", "parse-names" : false, "suffix" : "" }, { "dropping-particle" : "", "family" : "Oskolkov", "given" : "Nikolay", "non-dropping-particle" : "", "parse-names" : false, "suffix" : "" }, { "dropping-particle" : "", "family" : "Korsgren", "given" : "Olle", "non-dropping-particle" : "", "parse-names" : false, "suffix" : "" }, { "dropping-particle" : "", "family" : "Speier", "given" : "Stephan", "non-dropping-particle" : "", "parse-names" : false, "suffix" : "" }, { "dropping-particle" : "", "family" : "Lickert", "given" : "Heiko", "non-dropping-particle" : "", "parse-names" : false, "suffix" : "" } ], "container-title" : "Nature", "id" : "ITEM-1", "issue" : "7612", "issued" : { "date-parts" : [ [ "2016", "7", "21" ] ] }, "page" : "430-4", "title" : "Identification of proliferative and mature \u03b2-cells in the islets of Langerhans.", "type" : "article-journal", "volume" : "535" }, "uris" : [ "http://www.mendeley.com/documents/?uuid=15084291-c8ca-4403-be8e-812c4fd30b5d" ] }, { "id" : "ITEM-2", "itemData" : { "DOI" : "10.1038/ncomms11756", "ISSN" : "2041-1723", "PMID" : "27399229", "abstract" : "Human pancreatic islets of Langerhans contain five distinct endocrine cell types, each producing a characteristic hormone. The dysfunction or loss of the insulin-producing \u03b2 cells causes diabetes mellitus, a disease that harms millions. Until now, \u03b2 cells were generally regarded as a single, homogenous cell population. Here we identify four antigenically distinct subtypes of human \u03b2 cells, which we refer to as \u03b21-4, and which are distinguished by differential expression of ST8SIA1 and CD9. These subpopulations are always present in normal adult islets and have diverse gene expression profiles and distinct basal and glucose-stimulated insulin secretion. Importantly, the \u03b2 cell subtype distribution is profoundly altered in type 2 diabetes. These data suggest that this antigenically defined \u03b2 cell heterogeneity is functionally and likely medically relevant.", "author" : [ { "dropping-particle" : "", "family" : "Dorrell", "given" : "Craig", "non-dropping-particle" : "", "parse-names" : false, "suffix" : "" }, { "dropping-particle" : "", "family" : "Schug", "given" : "Jonathan", "non-dropping-particle" : "", "parse-names" : false, "suffix" : "" }, { "dropping-particle" : "", "family" : "Canaday", "given" : "Pamela S.", "non-dropping-particle" : "", "parse-names" : false, "suffix" : "" }, { "dropping-particle" : "", "family" : "Russ", "given" : "Holger A.", "non-dropping-particle" : "", "parse-names" : false, "suffix" : "" }, { "dropping-particle" : "", "family" : "Tarlow", "given" : "Branden D.", "non-dropping-particle" : "", "parse-names" : false, "suffix" : "" }, { "dropping-particle" : "", "family" : "Grompe", "given" : "Maria T", "non-dropping-particle" : "", "parse-names" : false, "suffix" : "" }, { "dropping-particle" : "", "family" : "Horton", "given" : "Tamara", "non-dropping-particle" : "", "parse-names" : false, "suffix" : "" }, { "dropping-particle" : "", "family" : "Hebrok", "given" : "Matthias", "non-dropping-particle" : "", "parse-names" : false, "suffix" : "" }, { "dropping-particle" : "", "family" : "Streeter", "given" : "Philip R.", "non-dropping-particle" : "", "parse-names" : false, "suffix" : "" }, { "dropping-particle" : "", "family" : "Kaestner", "given" : "Klaus H.", "non-dropping-particle" : "", "parse-names" : false, "suffix" : "" }, { "dropping-particle" : "", "family" : "Grompe", "given" : "Markus", "non-dropping-particle" : "", "parse-names" : false, "suffix" : "" } ], "container-title" : "Nature communications", "id" : "ITEM-2", "issued" : { "date-parts" : [ [ "2016" ] ] }, "page" : "11756", "publisher" : "Nature Publishing Group", "title" : "Human islets contain four distinct subtypes of \u03b2 cells.", "type" : "article-journal", "volume" : "7" }, "uris" : [ "http://www.mendeley.com/documents/?uuid=2adbb26a-a9c8-417f-961b-c7a78b37c1f8" ] }, { "id" : "ITEM-3", "itemData" : { "DOI" : "10.1038/s41467-017-00461-3", "ISSN" : "2041-1723", "abstract" : "The proliferative and functional heterogeneity among seemingly uniform cells is a universal phenomenon. Identifying the underlying factors requires single-cell analysis of function and proliferation. Here we show that the pancreatic beta-cells in zebrafish exhibit different growth-promoting and functional properties, which in part reflect differences in the time elapsed since birth of the cells. Calcium imaging shows that the beta-cells in the embryonic islet become functional during early zebrafish development. At later stages, younger beta-cells join the islet following differentiation from post-embryonic progenitors. Notably, the older and younger beta-cells occupy different regions within the islet, which generates topological asymmetries in glucose responsiveness and proliferation. Specifically, the older beta-cells exhibit robust glucose responsiveness, whereas younger beta-cells are more proliferative but less functional. As the islet approaches its mature state, heterogeneity diminishes and beta-cells synchronize function and proliferation. Our work illustrates a dynamic model of heterogeneity based on evolving proliferative and functional beta-cell states.", "author" : [ { "dropping-particle" : "", "family" : "Singh", "given" : "Sumeet Pal", "non-dropping-particle" : "", "parse-names" : false, "suffix" : "" }, { "dropping-particle" : "", "family" : "Janjuha", "given" : "Sharan", "non-dropping-particle" : "", "parse-names" : false, "suffix" : "" }, { "dropping-particle" : "", "family" : "Hartmann", "given" : "Theresa", "non-dropping-particle" : "", "parse-names" : false, "suffix" : "" }, { "dropping-particle" : "", "family" : "Kayisoglu", "given" : "\u00d6zge", "non-dropping-particle" : "", "parse-names" : false, "suffix" : "" }, { "dropping-particle" : "", "family" : "Konantz", "given" : "Judith", "non-dropping-particle" : "", "parse-names" : false, "suffix" : "" }, { "dropping-particle" : "", "family" : "Birke", "given" : "Sarah", "non-dropping-particle" : "", "parse-names" : false, "suffix" : "" }, { "dropping-particle" : "", "family" : "Murawala", "given" : "Priyanka", "non-dropping-particle" : "", "parse-names" : false, "suffix" : "" }, { "dropping-particle" : "", "family" : "Alfar", "given" : "Ezzaldin Ahmed", "non-dropping-particle" : "", "parse-names" : false, "suffix" : "" }, { "dropping-particle" : "", "family" : "Murata", "given" : "Kei", "non-dropping-particle" : "", "parse-names" : false, "suffix" : "" }, { "dropping-particle" : "", "family" : "Eugster", "given" : "Anne", "non-dropping-particle" : "", "parse-names" : false, "suffix" : "" }, { "dropping-particle" : "", "family" : "Tsuji", "given" : "Naoki", "non-dropping-particle" : "", "parse-names" : false, "suffix" : "" }, { "dropping-particle" : "", "family" : "Morrissey", "given" : "Edward R.", "non-dropping-particle" : "", "parse-names" : false, "suffix" : "" }, { "dropping-particle" : "", "family" : "Brand", "given" : "Michael", "non-dropping-particle" : "", "parse-names" : false, "suffix" : "" }, { "dropping-particle" : "", "family" : "Ninov", "given" : "Nikolay", "non-dropping-particle" : "", "parse-names" : false, "suffix" : "" } ], "container-title" : "Nature Communications", "id" : "ITEM-3", "issue" : "1", "issued" : { "date-parts" : [ [ "2017", "12", "22" ] ] }, "page" : "664", "title" : "Different developmental histories of beta-cells generate functional and proliferative heterogeneity during islet growth", "type" : "article-journal", "volume" : "8" }, "uris" : [ "http://www.mendeley.com/documents/?uuid=eba869f8-493e-46fe-96aa-0457e4b7f8a0" ] } ], "mendeley" : { "formattedCitation" : "[35\u201337]", "plainTextFormattedCitation" : "[35\u201337]", "previouslyFormattedCitation" : "[34\u201336]" }, "properties" : { "noteIndex" : 0 }, "schema" : "https://github.com/citation-style-language/schema/raw/master/csl-citation.json" }</w:instrText>
      </w:r>
      <w:r w:rsidR="000A6023" w:rsidRPr="008C2B4B">
        <w:rPr>
          <w:lang w:val="en-US"/>
        </w:rPr>
        <w:fldChar w:fldCharType="separate"/>
      </w:r>
      <w:r w:rsidR="000A1CCC" w:rsidRPr="000A1CCC">
        <w:rPr>
          <w:noProof/>
          <w:lang w:val="en-US"/>
        </w:rPr>
        <w:t>[35–37]</w:t>
      </w:r>
      <w:r w:rsidR="000A6023" w:rsidRPr="008C2B4B">
        <w:rPr>
          <w:lang w:val="en-US"/>
        </w:rPr>
        <w:fldChar w:fldCharType="end"/>
      </w:r>
      <w:commentRangeEnd w:id="3"/>
      <w:r>
        <w:rPr>
          <w:rStyle w:val="CommentReference"/>
        </w:rPr>
        <w:commentReference w:id="3"/>
      </w:r>
      <w:r w:rsidR="00420225" w:rsidRPr="008C2B4B">
        <w:rPr>
          <w:lang w:val="en-US"/>
        </w:rPr>
        <w:t xml:space="preserve">, and </w:t>
      </w:r>
      <w:r w:rsidR="000A6023" w:rsidRPr="008C2B4B">
        <w:rPr>
          <w:lang w:val="en-US"/>
        </w:rPr>
        <w:t xml:space="preserve">liver cells were demonstrated to display variability </w:t>
      </w:r>
      <w:r w:rsidR="0009311A">
        <w:rPr>
          <w:lang w:val="en-US"/>
        </w:rPr>
        <w:t xml:space="preserve">in gene expression </w:t>
      </w:r>
      <w:r w:rsidR="000A6023" w:rsidRPr="008C2B4B">
        <w:rPr>
          <w:lang w:val="en-US"/>
        </w:rPr>
        <w:t xml:space="preserve">depending on their location within the organ </w:t>
      </w:r>
      <w:r w:rsidR="000A6023" w:rsidRPr="008C2B4B">
        <w:rPr>
          <w:lang w:val="en-US"/>
        </w:rPr>
        <w:fldChar w:fldCharType="begin" w:fldLock="1"/>
      </w:r>
      <w:r w:rsidR="000A1CCC">
        <w:rPr>
          <w:lang w:val="en-US"/>
        </w:rPr>
        <w:instrText>ADDIN CSL_CITATION { "citationItems" : [ { "id" : "ITEM-1", "itemData" : { "DOI" : "10.1038/nature21065", "ISSN" : "0028-0836", "author" : [ { "dropping-particle" : "", "family" : "Halpern", "given" : "Keren Bahar", "non-dropping-particle" : "", "parse-names" : false, "suffix" : "" }, { "dropping-particle" : "", "family" : "Shenhav", "given" : "Rom", "non-dropping-particle" : "", "parse-names" : false, "suffix" : "" }, { "dropping-particle" : "", "family" : "Matcovitch-Natan", "given" : "Orit", "non-dropping-particle" : "", "parse-names" : false, "suffix" : "" }, { "dropping-particle" : "", "family" : "T\u00f3th", "given" : "Be\u00e1ta", "non-dropping-particle" : "", "parse-names" : false, "suffix" : "" }, { "dropping-particle" : "", "family" : "Lemze", "given" : "Doron", "non-dropping-particle" : "", "parse-names" : false, "suffix" : "" }, { "dropping-particle" : "", "family" : "Golan", "given" : "Matan", "non-dropping-particle" : "", "parse-names" : false, "suffix" : "" }, { "dropping-particle" : "", "family" : "Massasa", "given" : "Efi E.", "non-dropping-particle" : "", "parse-names" : false, "suffix" : "" }, { "dropping-particle" : "", "family" : "Baydatch", "given" : "Shaked", "non-dropping-particle" : "", "parse-names" : false, "suffix" : "" }, { "dropping-particle" : "", "family" : "Landen", "given" : "Shanie", "non-dropping-particle" : "", "parse-names" : false, "suffix" : "" }, { "dropping-particle" : "", "family" : "Moor", "given" : "Andreas E.", "non-dropping-particle" : "", "parse-names" : false, "suffix" : "" }, { "dropping-particle" : "", "family" : "Brandis", "given" : "Alexander", "non-dropping-particle" : "", "parse-names" : false, "suffix" : "" }, { "dropping-particle" : "", "family" : "Giladi", "given" : "Amir", "non-dropping-particle" : "", "parse-names" : false, "suffix" : "" }, { "dropping-particle" : "", "family" : "Stokar-Avihail", "given" : "Avigail", "non-dropping-particle" : "", "parse-names" : false, "suffix" : "" }, { "dropping-particle" : "", "family" : "David", "given" : "Eyal", "non-dropping-particle" : "", "parse-names" : false, "suffix" : "" }, { "dropping-particle" : "", "family" : "Amit", "given" : "Ido", "non-dropping-particle" : "", "parse-names" : false, "suffix" : "" }, { "dropping-particle" : "", "family" : "Itzkovitz", "given" : "Shalev", "non-dropping-particle" : "", "parse-names" : false, "suffix" : "" } ], "container-title" : "Nature", "id" : "ITEM-1", "issue" : "7641", "issued" : { "date-parts" : [ [ "2017", "2", "6" ] ] }, "page" : "352-356", "title" : "Single-cell spatial reconstruction reveals global division of labour in the mammalian liver", "type" : "article-journal", "volume" : "542" }, "uris" : [ "http://www.mendeley.com/documents/?uuid=3bc48124-8e8f-4683-b4af-f9c6688b6f90" ] } ], "mendeley" : { "formattedCitation" : "[38]", "plainTextFormattedCitation" : "[38]", "previouslyFormattedCitation" : "[37]" }, "properties" : { "noteIndex" : 0 }, "schema" : "https://github.com/citation-style-language/schema/raw/master/csl-citation.json" }</w:instrText>
      </w:r>
      <w:r w:rsidR="000A6023" w:rsidRPr="008C2B4B">
        <w:rPr>
          <w:lang w:val="en-US"/>
        </w:rPr>
        <w:fldChar w:fldCharType="separate"/>
      </w:r>
      <w:r w:rsidR="000A1CCC" w:rsidRPr="000A1CCC">
        <w:rPr>
          <w:noProof/>
          <w:lang w:val="en-US"/>
        </w:rPr>
        <w:t>[38]</w:t>
      </w:r>
      <w:r w:rsidR="000A6023" w:rsidRPr="008C2B4B">
        <w:rPr>
          <w:lang w:val="en-US"/>
        </w:rPr>
        <w:fldChar w:fldCharType="end"/>
      </w:r>
      <w:r w:rsidR="000A6023" w:rsidRPr="008C2B4B">
        <w:rPr>
          <w:lang w:val="en-US"/>
        </w:rPr>
        <w:t xml:space="preserve">. </w:t>
      </w:r>
      <w:r w:rsidR="0086141F">
        <w:rPr>
          <w:lang w:val="en-US"/>
        </w:rPr>
        <w:t xml:space="preserve"> </w:t>
      </w:r>
      <w:r>
        <w:rPr>
          <w:lang w:val="en-US"/>
        </w:rPr>
        <w:t>Thus, the inherent</w:t>
      </w:r>
      <w:r w:rsidR="00420225" w:rsidRPr="008C2B4B">
        <w:rPr>
          <w:lang w:val="en-US"/>
        </w:rPr>
        <w:t xml:space="preserve"> c</w:t>
      </w:r>
      <w:r w:rsidR="000A6023" w:rsidRPr="008C2B4B">
        <w:rPr>
          <w:lang w:val="en-US"/>
        </w:rPr>
        <w:t xml:space="preserve">ell-to-cell heterogeneity </w:t>
      </w:r>
      <w:r w:rsidR="00420225" w:rsidRPr="008C2B4B">
        <w:rPr>
          <w:lang w:val="en-US"/>
        </w:rPr>
        <w:t xml:space="preserve">adds to the challenge of </w:t>
      </w:r>
      <w:r w:rsidR="00CD0E88" w:rsidRPr="008C2B4B">
        <w:rPr>
          <w:lang w:val="en-US"/>
        </w:rPr>
        <w:t>extracting</w:t>
      </w:r>
      <w:r w:rsidR="00420225" w:rsidRPr="008C2B4B">
        <w:rPr>
          <w:lang w:val="en-US"/>
        </w:rPr>
        <w:t xml:space="preserve"> </w:t>
      </w:r>
      <w:r w:rsidR="000A6023" w:rsidRPr="008C2B4B">
        <w:rPr>
          <w:lang w:val="en-US"/>
        </w:rPr>
        <w:t xml:space="preserve">age-specific transitions </w:t>
      </w:r>
      <w:r w:rsidR="00420225" w:rsidRPr="008C2B4B">
        <w:rPr>
          <w:lang w:val="en-US"/>
        </w:rPr>
        <w:t>from mRNA expression profile</w:t>
      </w:r>
      <w:r>
        <w:rPr>
          <w:lang w:val="en-US"/>
        </w:rPr>
        <w:t>s</w:t>
      </w:r>
      <w:r w:rsidR="000A6023" w:rsidRPr="008C2B4B">
        <w:rPr>
          <w:lang w:val="en-US"/>
        </w:rPr>
        <w:t xml:space="preserve">. </w:t>
      </w:r>
      <w:r w:rsidR="003E16AB" w:rsidRPr="008C2B4B">
        <w:rPr>
          <w:lang w:val="en-US"/>
        </w:rPr>
        <w:t xml:space="preserve"> </w:t>
      </w:r>
      <w:r w:rsidR="0009311A">
        <w:rPr>
          <w:lang w:val="en-US"/>
        </w:rPr>
        <w:t xml:space="preserve">Furthermore, </w:t>
      </w:r>
      <w:r w:rsidR="002655A3">
        <w:rPr>
          <w:lang w:val="en-US"/>
        </w:rPr>
        <w:t xml:space="preserve">cellular </w:t>
      </w:r>
      <w:r w:rsidR="0009311A">
        <w:rPr>
          <w:lang w:val="en-US"/>
        </w:rPr>
        <w:t>heterogeneity makes it difficult to</w:t>
      </w:r>
      <w:r w:rsidR="0009311A" w:rsidRPr="0009311A">
        <w:rPr>
          <w:lang w:val="en-US"/>
        </w:rPr>
        <w:t xml:space="preserve"> </w:t>
      </w:r>
      <w:r w:rsidR="0009311A">
        <w:rPr>
          <w:lang w:val="en-US"/>
        </w:rPr>
        <w:t xml:space="preserve">extrapolate </w:t>
      </w:r>
      <w:r w:rsidR="0009311A" w:rsidRPr="0009311A">
        <w:rPr>
          <w:lang w:val="en-US"/>
        </w:rPr>
        <w:t xml:space="preserve">the results </w:t>
      </w:r>
      <w:r w:rsidR="0009311A">
        <w:rPr>
          <w:lang w:val="en-US"/>
        </w:rPr>
        <w:t xml:space="preserve">from studies at the tissue-scale to the aging of individual </w:t>
      </w:r>
      <w:r w:rsidRPr="00074FCB">
        <w:rPr>
          <w:lang w:val="en-US"/>
        </w:rPr>
        <w:t>cells</w:t>
      </w:r>
      <w:r w:rsidR="0009311A">
        <w:rPr>
          <w:lang w:val="en-US"/>
        </w:rPr>
        <w:t xml:space="preserve"> and </w:t>
      </w:r>
      <w:r w:rsidR="0009311A" w:rsidRPr="0009311A">
        <w:rPr>
          <w:lang w:val="en-US"/>
        </w:rPr>
        <w:t xml:space="preserve">to identify common </w:t>
      </w:r>
      <w:r w:rsidR="002655A3">
        <w:rPr>
          <w:lang w:val="en-US"/>
        </w:rPr>
        <w:t>molecular</w:t>
      </w:r>
      <w:r w:rsidR="0009311A" w:rsidRPr="0009311A">
        <w:rPr>
          <w:lang w:val="en-US"/>
        </w:rPr>
        <w:t xml:space="preserve"> signature</w:t>
      </w:r>
      <w:r w:rsidR="002655A3">
        <w:rPr>
          <w:lang w:val="en-US"/>
        </w:rPr>
        <w:t>s</w:t>
      </w:r>
      <w:r w:rsidR="0009311A" w:rsidRPr="0009311A">
        <w:rPr>
          <w:lang w:val="en-US"/>
        </w:rPr>
        <w:t xml:space="preserve"> </w:t>
      </w:r>
      <w:r w:rsidR="0009311A">
        <w:rPr>
          <w:lang w:val="en-US"/>
        </w:rPr>
        <w:t xml:space="preserve">of aging </w:t>
      </w:r>
      <w:r w:rsidR="00897460">
        <w:rPr>
          <w:lang w:val="en-US"/>
        </w:rPr>
        <w:fldChar w:fldCharType="begin" w:fldLock="1"/>
      </w:r>
      <w:r w:rsidR="000A1CCC">
        <w:rPr>
          <w:lang w:val="en-US"/>
        </w:rPr>
        <w:instrText>ADDIN CSL_CITATION { "citationItems" : [ { "id" : "ITEM-1", "itemData" : { "DOI" : "10.1093/bioinformatics/btp073", "ISSN" : "1460-2059", "author" : [ { "dropping-particle" : "", "family" : "Magalh\u00e3es", "given" : "Jo\u00e3o Pedro", "non-dropping-particle" : "de", "parse-names" : false, "suffix" : "" }, { "dropping-particle" : "", "family" : "Curado", "given" : "Jo\u00e3o", "non-dropping-particle" : "", "parse-names" : false, "suffix" : "" }, { "dropping-particle" : "", "family" : "Church", "given" : "George M.", "non-dropping-particle" : "", "parse-names" : false, "suffix" : "" } ], "container-title" : "Bioinformatics", "id" : "ITEM-1", "issue" : "7", "issued" : { "date-parts" : [ [ "2009", "4", "1" ] ] }, "page" : "875-881", "title" : "Meta-analysis of age-related gene expression profiles identifies common signatures of aging", "type" : "article-journal", "volume" : "25" }, "uris" : [ "http://www.mendeley.com/documents/?uuid=f376796d-7d27-4909-9d81-3bab3e7d7473" ] }, { "id" : "ITEM-2", "itemData" : { "DOI" : "10.1186/gb-2013-14-7-r75", "ISSN" : "1465-6906", "author" : [ { "dropping-particle" : "", "family" : "Glass", "given" : "Daniel", "non-dropping-particle" : "", "parse-names" : false, "suffix" : "" }, { "dropping-particle" : "", "family" : "Vi\u00f1uela", "given" : "Ana", "non-dropping-particle" : "", "parse-names" : false, "suffix" : "" }, { "dropping-particle" : "", "family" : "Davies", "given" : "Matthew N", "non-dropping-particle" : "", "parse-names" : false, "suffix" : "" }, { "dropping-particle" : "", "family" : "Ramasamy", "given" : "Adaikalavan", "non-dropping-particle" : "", "parse-names" : false, "suffix" : "" }, { "dropping-particle" : "", "family" : "Parts", "given" : "Leopold", "non-dropping-particle" : "", "parse-names" : false, "suffix" : "" }, { "dropping-particle" : "", "family" : "Knowles", "given" : "David", "non-dropping-particle" : "", "parse-names" : false, "suffix" : "" }, { "dropping-particle" : "", "family" : "Brown", "given" : "Andrew A", "non-dropping-particle" : "", "parse-names" : false, "suffix" : "" }, { "dropping-particle" : "", "family" : "Hedman", "given" : "\u00c5sa K", "non-dropping-particle" : "", "parse-names" : false, "suffix" : "" }, { "dropping-particle" : "", "family" : "Small", "given" : "Kerrin S", "non-dropping-particle" : "", "parse-names" : false, "suffix" : "" }, { "dropping-particle" : "", "family" : "Buil", "given" : "Alfonso", "non-dropping-particle" : "", "parse-names" : false, "suffix" : "" }, { "dropping-particle" : "", "family" : "Grundberg", "given" : "Elin", "non-dropping-particle" : "", "parse-names" : false, "suffix" : "" }, { "dropping-particle" : "", "family" : "Nica", "given" : "Alexandra C", "non-dropping-particle" : "", "parse-names" : false, "suffix" : "" }, { "dropping-particle" : "", "family" : "Meglio", "given" : "PaolaDi", "non-dropping-particle" : "", "parse-names" : false, "suffix" : "" }, { "dropping-particle" : "", "family" : "Nestle", "given" : "Frank O", "non-dropping-particle" : "", "parse-names" : false, "suffix" : "" }, { "dropping-particle" : "", "family" : "Ryten", "given" : "Mina", "non-dropping-particle" : "", "parse-names" : false, "suffix" : "" }, { "dropping-particle" : "", "family" : "Durbin", "given" : "Richard", "non-dropping-particle" : "", "parse-names" : false, "suffix" : "" }, { "dropping-particle" : "", "family" : "McCarthy", "given" : "Mark I", "non-dropping-particle" : "", "parse-names" : false, "suffix" : "" }, { "dropping-particle" : "", "family" : "Deloukas", "given" : "Panagiotis", "non-dropping-particle" : "", "parse-names" : false, "suffix" : "" }, { "dropping-particle" : "", "family" : "Dermitzakis", "given" : "Emmanouil T", "non-dropping-particle" : "", "parse-names" : false, "suffix" : "" }, { "dropping-particle" : "", "family" : "Weale", "given" : "Michael E", "non-dropping-particle" : "", "parse-names" : false, "suffix" : "" }, { "dropping-particle" : "", "family" : "Bataille", "given" : "Veronique", "non-dropping-particle" : "", "parse-names" : false, "suffix" : "" }, { "dropping-particle" : "", "family" : "Spector", "given" : "Tim D", "non-dropping-particle" : "", "parse-names" : false, "suffix" : "" } ], "container-title" : "Genome Biology", "id" : "ITEM-2", "issue" : "7", "issued" : { "date-parts" : [ [ "2013" ] ] }, "page" : "R75", "title" : "Gene expression changes with age in skin, adipose tissue, blood and brain", "type" : "article-journal", "volume" : "14" }, "uris" : [ "http://www.mendeley.com/documents/?uuid=6d9502a1-9173-42e6-a35a-5e0f951b384f" ] } ], "mendeley" : { "formattedCitation" : "[39,40]", "plainTextFormattedCitation" : "[39,40]", "previouslyFormattedCitation" : "[38,39]" }, "properties" : { "noteIndex" : 0 }, "schema" : "https://github.com/citation-style-language/schema/raw/master/csl-citation.json" }</w:instrText>
      </w:r>
      <w:r w:rsidR="00897460">
        <w:rPr>
          <w:lang w:val="en-US"/>
        </w:rPr>
        <w:fldChar w:fldCharType="separate"/>
      </w:r>
      <w:r w:rsidR="000A1CCC" w:rsidRPr="000A1CCC">
        <w:rPr>
          <w:noProof/>
          <w:lang w:val="en-US"/>
        </w:rPr>
        <w:t>[39,40]</w:t>
      </w:r>
      <w:r w:rsidR="00897460">
        <w:rPr>
          <w:lang w:val="en-US"/>
        </w:rPr>
        <w:fldChar w:fldCharType="end"/>
      </w:r>
      <w:r w:rsidR="0009311A" w:rsidRPr="0009311A">
        <w:rPr>
          <w:lang w:val="en-US"/>
        </w:rPr>
        <w:t xml:space="preserve">.  </w:t>
      </w:r>
    </w:p>
    <w:p w14:paraId="52AA50F0" w14:textId="1F3EA537" w:rsidR="00C266E4" w:rsidRDefault="0019719B" w:rsidP="00B36FD1">
      <w:pPr>
        <w:ind w:firstLine="708"/>
        <w:contextualSpacing/>
        <w:rPr>
          <w:lang w:val="en-US"/>
        </w:rPr>
      </w:pPr>
      <w:r w:rsidRPr="008C2B4B">
        <w:rPr>
          <w:lang w:val="en-US"/>
        </w:rPr>
        <w:t xml:space="preserve">In this study, we provide a framework that efficiently ‘learns’ the </w:t>
      </w:r>
      <w:r w:rsidR="0009311A">
        <w:rPr>
          <w:lang w:val="en-US"/>
        </w:rPr>
        <w:t xml:space="preserve">cellular </w:t>
      </w:r>
      <w:r w:rsidRPr="008C2B4B">
        <w:rPr>
          <w:lang w:val="en-US"/>
        </w:rPr>
        <w:t xml:space="preserve">transitions </w:t>
      </w:r>
      <w:r w:rsidR="00B36FD1">
        <w:rPr>
          <w:lang w:val="en-US"/>
        </w:rPr>
        <w:t>of</w:t>
      </w:r>
      <w:r w:rsidRPr="008C2B4B">
        <w:rPr>
          <w:lang w:val="en-US"/>
        </w:rPr>
        <w:t xml:space="preserve"> aging</w:t>
      </w:r>
      <w:r w:rsidR="00B36FD1">
        <w:rPr>
          <w:lang w:val="en-US"/>
        </w:rPr>
        <w:t xml:space="preserve"> from single-cell gene expression data</w:t>
      </w:r>
      <w:r w:rsidRPr="008C2B4B">
        <w:rPr>
          <w:lang w:val="en-US"/>
        </w:rPr>
        <w:t xml:space="preserve"> in </w:t>
      </w:r>
      <w:r w:rsidR="0009311A">
        <w:rPr>
          <w:lang w:val="en-US"/>
        </w:rPr>
        <w:t xml:space="preserve">the </w:t>
      </w:r>
      <w:r w:rsidRPr="008C2B4B">
        <w:rPr>
          <w:lang w:val="en-US"/>
        </w:rPr>
        <w:t xml:space="preserve">presence of expression noise and cellular heterogeneity. </w:t>
      </w:r>
      <w:r w:rsidR="0009311A">
        <w:rPr>
          <w:lang w:val="en-US"/>
        </w:rPr>
        <w:t xml:space="preserve"> </w:t>
      </w:r>
      <w:r w:rsidR="00B36FD1">
        <w:rPr>
          <w:lang w:val="en-US"/>
        </w:rPr>
        <w:t>First</w:t>
      </w:r>
      <w:r w:rsidR="00295D76" w:rsidRPr="008C2B4B">
        <w:rPr>
          <w:lang w:val="en-US"/>
        </w:rPr>
        <w:t xml:space="preserve">, </w:t>
      </w:r>
      <w:r w:rsidR="00295D76">
        <w:rPr>
          <w:lang w:val="en-US"/>
        </w:rPr>
        <w:t xml:space="preserve">the </w:t>
      </w:r>
      <w:r w:rsidR="00B36FD1">
        <w:rPr>
          <w:lang w:val="en-US"/>
        </w:rPr>
        <w:t xml:space="preserve">age predictor is trained to recognize the </w:t>
      </w:r>
      <w:r w:rsidR="00295D76" w:rsidRPr="008C2B4B">
        <w:rPr>
          <w:lang w:val="en-US"/>
        </w:rPr>
        <w:t xml:space="preserve">age of individual cells </w:t>
      </w:r>
      <w:r w:rsidR="00B36FD1">
        <w:rPr>
          <w:lang w:val="en-US"/>
        </w:rPr>
        <w:t>based on</w:t>
      </w:r>
      <w:r w:rsidR="00295D76">
        <w:rPr>
          <w:lang w:val="en-US"/>
        </w:rPr>
        <w:t xml:space="preserve"> </w:t>
      </w:r>
      <w:r w:rsidR="00B36FD1">
        <w:rPr>
          <w:lang w:val="en-US"/>
        </w:rPr>
        <w:t xml:space="preserve">their </w:t>
      </w:r>
      <w:r w:rsidR="00295D76">
        <w:rPr>
          <w:lang w:val="en-US"/>
        </w:rPr>
        <w:t xml:space="preserve">chronological stage. </w:t>
      </w:r>
      <w:r w:rsidR="0009311A">
        <w:rPr>
          <w:lang w:val="en-US"/>
        </w:rPr>
        <w:t xml:space="preserve"> </w:t>
      </w:r>
      <w:r w:rsidR="00295D76">
        <w:rPr>
          <w:lang w:val="en-US"/>
        </w:rPr>
        <w:t xml:space="preserve">Chronological stage is an easily measurable fact, and hence </w:t>
      </w:r>
      <w:r w:rsidR="00295D76">
        <w:rPr>
          <w:lang w:val="en-US"/>
        </w:rPr>
        <w:lastRenderedPageBreak/>
        <w:t>provide</w:t>
      </w:r>
      <w:r w:rsidR="00807110">
        <w:rPr>
          <w:lang w:val="en-US"/>
        </w:rPr>
        <w:t>s</w:t>
      </w:r>
      <w:r w:rsidR="00295D76">
        <w:rPr>
          <w:lang w:val="en-US"/>
        </w:rPr>
        <w:t xml:space="preserve"> a ground truth for the </w:t>
      </w:r>
      <w:r w:rsidR="002655A3">
        <w:rPr>
          <w:lang w:val="en-US"/>
        </w:rPr>
        <w:t>training</w:t>
      </w:r>
      <w:r w:rsidR="00295D76">
        <w:rPr>
          <w:lang w:val="en-US"/>
        </w:rPr>
        <w:t xml:space="preserve">. </w:t>
      </w:r>
      <w:r w:rsidR="0009311A">
        <w:rPr>
          <w:lang w:val="en-US"/>
        </w:rPr>
        <w:t xml:space="preserve"> </w:t>
      </w:r>
      <w:r w:rsidR="00B36FD1">
        <w:rPr>
          <w:lang w:val="en-US"/>
        </w:rPr>
        <w:t>Second</w:t>
      </w:r>
      <w:r w:rsidR="00B36FD1" w:rsidRPr="00B36FD1">
        <w:rPr>
          <w:lang w:val="en-US"/>
        </w:rPr>
        <w:t xml:space="preserve">, </w:t>
      </w:r>
      <w:r w:rsidR="00B36FD1">
        <w:rPr>
          <w:lang w:val="en-US"/>
        </w:rPr>
        <w:t xml:space="preserve">we show that </w:t>
      </w:r>
      <w:r w:rsidR="00B36FD1" w:rsidRPr="00B36FD1">
        <w:rPr>
          <w:lang w:val="en-US"/>
        </w:rPr>
        <w:t xml:space="preserve">the </w:t>
      </w:r>
      <w:r w:rsidR="00B36FD1">
        <w:rPr>
          <w:lang w:val="en-US"/>
        </w:rPr>
        <w:t xml:space="preserve">trained </w:t>
      </w:r>
      <w:r w:rsidR="00B36FD1" w:rsidRPr="00B36FD1">
        <w:rPr>
          <w:lang w:val="en-US"/>
        </w:rPr>
        <w:t xml:space="preserve">predictor </w:t>
      </w:r>
      <w:r w:rsidR="00B36FD1">
        <w:rPr>
          <w:lang w:val="en-US"/>
        </w:rPr>
        <w:t xml:space="preserve">can </w:t>
      </w:r>
      <w:r w:rsidR="00B36FD1" w:rsidRPr="00B36FD1">
        <w:rPr>
          <w:lang w:val="en-US"/>
        </w:rPr>
        <w:t xml:space="preserve">place </w:t>
      </w:r>
      <w:r w:rsidR="00B36FD1">
        <w:rPr>
          <w:lang w:val="en-US"/>
        </w:rPr>
        <w:t xml:space="preserve">robustly </w:t>
      </w:r>
      <w:r w:rsidR="00B36FD1" w:rsidRPr="00B36FD1">
        <w:rPr>
          <w:lang w:val="en-US"/>
        </w:rPr>
        <w:t>cells of unknown age</w:t>
      </w:r>
      <w:r w:rsidR="00B36FD1">
        <w:rPr>
          <w:lang w:val="en-US"/>
        </w:rPr>
        <w:t>s</w:t>
      </w:r>
      <w:r w:rsidR="00B36FD1" w:rsidRPr="00B36FD1">
        <w:rPr>
          <w:lang w:val="en-US"/>
        </w:rPr>
        <w:t xml:space="preserve"> along th</w:t>
      </w:r>
      <w:r w:rsidR="00B36FD1">
        <w:rPr>
          <w:lang w:val="en-US"/>
        </w:rPr>
        <w:t>e</w:t>
      </w:r>
      <w:r w:rsidR="00B36FD1" w:rsidRPr="00B36FD1">
        <w:rPr>
          <w:lang w:val="en-US"/>
        </w:rPr>
        <w:t xml:space="preserve"> </w:t>
      </w:r>
      <w:r w:rsidR="00B36FD1">
        <w:rPr>
          <w:lang w:val="en-US"/>
        </w:rPr>
        <w:t>aging</w:t>
      </w:r>
      <w:r w:rsidR="00B36FD1" w:rsidRPr="00B36FD1">
        <w:rPr>
          <w:lang w:val="en-US"/>
        </w:rPr>
        <w:t xml:space="preserve"> path</w:t>
      </w:r>
      <w:r w:rsidR="00B36FD1">
        <w:rPr>
          <w:lang w:val="en-US"/>
        </w:rPr>
        <w:t>.  To show the utility of the age predictor, w</w:t>
      </w:r>
      <w:r w:rsidR="00B36FD1" w:rsidRPr="008C2B4B">
        <w:rPr>
          <w:lang w:val="en-US"/>
        </w:rPr>
        <w:t xml:space="preserve">e </w:t>
      </w:r>
      <w:r w:rsidR="004E69E9" w:rsidRPr="008C2B4B">
        <w:rPr>
          <w:lang w:val="en-US"/>
        </w:rPr>
        <w:t xml:space="preserve">apply </w:t>
      </w:r>
      <w:r w:rsidR="00B36FD1">
        <w:rPr>
          <w:lang w:val="en-US"/>
        </w:rPr>
        <w:t>it</w:t>
      </w:r>
      <w:r w:rsidR="004E69E9" w:rsidRPr="008C2B4B">
        <w:rPr>
          <w:lang w:val="en-US"/>
        </w:rPr>
        <w:t xml:space="preserve"> to </w:t>
      </w:r>
      <w:r w:rsidR="00B36FD1">
        <w:rPr>
          <w:lang w:val="en-US"/>
        </w:rPr>
        <w:t xml:space="preserve">the </w:t>
      </w:r>
      <w:r w:rsidR="004E69E9" w:rsidRPr="008C2B4B">
        <w:rPr>
          <w:lang w:val="en-US"/>
        </w:rPr>
        <w:t xml:space="preserve">pancreatic beta-cells, which </w:t>
      </w:r>
      <w:r w:rsidR="007A2DC6" w:rsidRPr="008C2B4B">
        <w:rPr>
          <w:lang w:val="en-US"/>
        </w:rPr>
        <w:t xml:space="preserve">represent </w:t>
      </w:r>
      <w:r w:rsidR="004E69E9" w:rsidRPr="008C2B4B">
        <w:rPr>
          <w:lang w:val="en-US"/>
        </w:rPr>
        <w:t xml:space="preserve">an excellent system for studying aging. </w:t>
      </w:r>
      <w:r w:rsidR="0009311A">
        <w:rPr>
          <w:lang w:val="en-US"/>
        </w:rPr>
        <w:t xml:space="preserve"> </w:t>
      </w:r>
      <w:r w:rsidR="004E69E9" w:rsidRPr="008C2B4B">
        <w:rPr>
          <w:lang w:val="en-US"/>
        </w:rPr>
        <w:t>In mammals, the beta-cell mass</w:t>
      </w:r>
      <w:r w:rsidR="00E3256F" w:rsidRPr="008C2B4B">
        <w:rPr>
          <w:lang w:val="en-US"/>
        </w:rPr>
        <w:t xml:space="preserve"> is </w:t>
      </w:r>
      <w:r w:rsidR="004E69E9" w:rsidRPr="008C2B4B">
        <w:rPr>
          <w:lang w:val="en-US"/>
        </w:rPr>
        <w:t xml:space="preserve">established during infancy </w:t>
      </w:r>
      <w:r w:rsidR="00B36FD1">
        <w:rPr>
          <w:lang w:val="en-US"/>
        </w:rPr>
        <w:t xml:space="preserve">and </w:t>
      </w:r>
      <w:r w:rsidR="004E69E9" w:rsidRPr="008C2B4B">
        <w:rPr>
          <w:lang w:val="en-US"/>
        </w:rPr>
        <w:t>serves the individual throughout life</w:t>
      </w:r>
      <w:r w:rsidR="009965DE" w:rsidRPr="008C2B4B">
        <w:rPr>
          <w:lang w:val="en-US"/>
        </w:rPr>
        <w:t xml:space="preserve"> </w:t>
      </w:r>
      <w:r w:rsidR="004E69E9" w:rsidRPr="008C2B4B">
        <w:rPr>
          <w:lang w:val="en-US"/>
        </w:rPr>
        <w:fldChar w:fldCharType="begin" w:fldLock="1"/>
      </w:r>
      <w:r w:rsidR="000A1CCC">
        <w:rPr>
          <w:lang w:val="en-US"/>
        </w:rPr>
        <w:instrText>ADDIN CSL_CITATION { "citationItems" : [ { "id" : "ITEM-1", "itemData" : { "DOI" : "10.1210/jc.2012-1206", "ISSN" : "1945-7197", "PMID" : "22745242", "abstract" : "CONTEXT Insulin resistance can be compensated by increased functional pancreatic \u03b2-cell mass; otherwise, diabetes ensues. Such compensation depends not only on environmental and genetic factors but also on the baseline \u03b2-cell mass from which the expansion originates. OBJECTIVE Little is known about assembly of a baseline \u03b2-cell mass in humans. Here, we examined formation of \u03b2-cell populations relative to other pancreatic islet cell types and associated neurons throughout the normal human lifespan. DESIGN AND METHODS Human pancreatic sections derived from normal cadavers aged 24 wk premature to 72 yr were examined by immunofluorescence. Insulin, glucagon, and somatostatin were used as markers for \u03b2-, \u03b1-, and \u03b4-cells, respectively. Cytokeratin-19 marked ductal cells, Ki67 cell proliferation, and Tuj1 (neuronal class III \u03b2-tubulin) marked neurons. RESULTS Most \u03b2-cell neogenesis was observed preterm with a burst of \u03b2-cell proliferation peaking within the first 2 yr of life. Thereafter, little indication of \u03b2-cell growth was observed. Postnatal proliferation of \u03b1- and \u03b4-cells was rarely seen, but a wave of ductal cell proliferation was found mostly associated with exocrine cell expansion. The \u03b2-cell to \u03b1-cell ratio doubled neonatally, reflecting increased growth of \u03b2-cells, but during childhood, there was a 7-fold change in the \u03b2-cell to \u03b4-cell ratio, reflecting an additional loss of \u03b4-cells. A close association of neurons to pancreatic islets was noted developmentally and retained throughout adulthood. Negligible neuronal association to exocrine pancreas was observed. CONCLUSION Human baseline \u03b2-cell population and appropriate association with other islet cell types is established before 5 yr of age.", "author" : [ { "dropping-particle" : "", "family" : "Gregg", "given" : "Brigid E", "non-dropping-particle" : "", "parse-names" : false, "suffix" : "" }, { "dropping-particle" : "", "family" : "Moore", "given" : "Patrick C", "non-dropping-particle" : "", "parse-names" : false, "suffix" : "" }, { "dropping-particle" : "", "family" : "Demozay", "given" : "Damien", "non-dropping-particle" : "", "parse-names" : false, "suffix" : "" }, { "dropping-particle" : "", "family" : "Hall", "given" : "Ben A", "non-dropping-particle" : "", "parse-names" : false, "suffix" : "" }, { "dropping-particle" : "", "family" : "Li", "given" : "Mei", "non-dropping-particle" : "", "parse-names" : false, "suffix" : "" }, { "dropping-particle" : "", "family" : "Husain", "given" : "Aliya", "non-dropping-particle" : "", "parse-names" : false, "suffix" : "" }, { "dropping-particle" : "", "family" : "Wright", "given" : "Amy J", "non-dropping-particle" : "", "parse-names" : false, "suffix" : "" }, { "dropping-particle" : "", "family" : "Atkinson", "given" : "Mark A", "non-dropping-particle" : "", "parse-names" : false, "suffix" : "" }, { "dropping-particle" : "", "family" : "Rhodes", "given" : "Christopher J", "non-dropping-particle" : "", "parse-names" : false, "suffix" : "" } ], "container-title" : "The Journal of clinical endocrinology and metabolism", "id" : "ITEM-1", "issue" : "9", "issued" : { "date-parts" : [ [ "2012", "9" ] ] }, "page" : "3197-206", "title" : "Formation of a human \u03b2-cell population within pancreatic islets is set early in life.", "type" : "article-journal", "volume" : "97" }, "uris" : [ "http://www.mendeley.com/documents/?uuid=14a017f8-ac7d-4f75-a18e-03ff28bab401" ] } ], "mendeley" : { "formattedCitation" : "[41]", "plainTextFormattedCitation" : "[41]", "previouslyFormattedCitation" : "[40]" }, "properties" : { "noteIndex" : 0 }, "schema" : "https://github.com/citation-style-language/schema/raw/master/csl-citation.json" }</w:instrText>
      </w:r>
      <w:r w:rsidR="004E69E9" w:rsidRPr="008C2B4B">
        <w:rPr>
          <w:lang w:val="en-US"/>
        </w:rPr>
        <w:fldChar w:fldCharType="separate"/>
      </w:r>
      <w:r w:rsidR="000A1CCC" w:rsidRPr="000A1CCC">
        <w:rPr>
          <w:noProof/>
          <w:lang w:val="en-US"/>
        </w:rPr>
        <w:t>[41]</w:t>
      </w:r>
      <w:r w:rsidR="004E69E9" w:rsidRPr="008C2B4B">
        <w:rPr>
          <w:lang w:val="en-US"/>
        </w:rPr>
        <w:fldChar w:fldCharType="end"/>
      </w:r>
      <w:r w:rsidR="004E69E9" w:rsidRPr="008C2B4B">
        <w:rPr>
          <w:lang w:val="en-US"/>
        </w:rPr>
        <w:t xml:space="preserve">. </w:t>
      </w:r>
      <w:r w:rsidR="0009311A">
        <w:rPr>
          <w:lang w:val="en-US"/>
        </w:rPr>
        <w:t xml:space="preserve"> </w:t>
      </w:r>
      <w:r w:rsidR="004E69E9" w:rsidRPr="008C2B4B">
        <w:rPr>
          <w:lang w:val="en-US"/>
        </w:rPr>
        <w:t xml:space="preserve">The long-lived beta-cells support blood glucose regulation, with their dysfunction implicated in </w:t>
      </w:r>
      <w:r w:rsidR="007A2DC6" w:rsidRPr="008C2B4B">
        <w:rPr>
          <w:lang w:val="en-US"/>
        </w:rPr>
        <w:t xml:space="preserve">the </w:t>
      </w:r>
      <w:r w:rsidR="004E69E9" w:rsidRPr="008C2B4B">
        <w:rPr>
          <w:lang w:val="en-US"/>
        </w:rPr>
        <w:t xml:space="preserve">development of Type 2 diabetes. </w:t>
      </w:r>
      <w:r w:rsidR="0009311A">
        <w:rPr>
          <w:lang w:val="en-US"/>
        </w:rPr>
        <w:t xml:space="preserve"> </w:t>
      </w:r>
      <w:r w:rsidR="004E69E9" w:rsidRPr="008C2B4B">
        <w:rPr>
          <w:lang w:val="en-US"/>
        </w:rPr>
        <w:t xml:space="preserve">Older beta-cells display hallmarks of aging, such as </w:t>
      </w:r>
      <w:r w:rsidR="00C805DF">
        <w:rPr>
          <w:lang w:val="en-US"/>
        </w:rPr>
        <w:t xml:space="preserve">a </w:t>
      </w:r>
      <w:r w:rsidR="004E69E9" w:rsidRPr="008C2B4B">
        <w:rPr>
          <w:lang w:val="en-US"/>
        </w:rPr>
        <w:t>reduced proliferative capacity and impaired function</w:t>
      </w:r>
      <w:r w:rsidR="009965DE" w:rsidRPr="008C2B4B">
        <w:rPr>
          <w:lang w:val="en-US"/>
        </w:rPr>
        <w:t xml:space="preserve"> </w:t>
      </w:r>
      <w:r w:rsidR="00EE49C2" w:rsidRPr="008C2B4B">
        <w:rPr>
          <w:lang w:val="en-US"/>
        </w:rPr>
        <w:fldChar w:fldCharType="begin" w:fldLock="1"/>
      </w:r>
      <w:r w:rsidR="000A1CCC">
        <w:rPr>
          <w:lang w:val="en-US"/>
        </w:rPr>
        <w:instrText>ADDIN CSL_CITATION { "citationItems" : [ { "id" : "ITEM-1", "itemData" : { "DOI" : "10.18632/aging.100350", "ISSN" : "1945-4589", "PMID" : "21765202", "abstract" : "The incidence of and susceptibility to Type 2 diabetes increases with age, but the underlying mechanism(s) within beta cells that contribute to this increased susceptibility have not been fully elucidated. Here we review how aging affects the proliferative and regenerative capacity of beta cells and how this impacts beta cell mass. In addition we review changes that occur in beta cell function with age. Although we focus on the different rodent models that have provided insight into the characteristics of the aging beta cell, the limited knowledge from non-rodent models is also reviewed. Further studies are needed in order to identify potential beta cell targets for preventing or slowing the progression of diabetes that occurs with age.", "author" : [ { "dropping-particle" : "", "family" : "Gunasekaran", "given" : "Uma", "non-dropping-particle" : "", "parse-names" : false, "suffix" : "" }, { "dropping-particle" : "", "family" : "Gannon", "given" : "Maureen", "non-dropping-particle" : "", "parse-names" : false, "suffix" : "" } ], "container-title" : "Aging", "id" : "ITEM-1", "issue" : "6", "issued" : { "date-parts" : [ [ "2011", "6" ] ] }, "page" : "565-75", "title" : "Type 2 diabetes and the aging pancreatic beta cell.", "type" : "article-journal", "volume" : "3" }, "uris" : [ "http://www.mendeley.com/documents/?uuid=289d19ca-a654-4eea-a6e7-ce7ba0ad6c6c" ] } ], "mendeley" : { "formattedCitation" : "[42]", "plainTextFormattedCitation" : "[42]", "previouslyFormattedCitation" : "[41]" }, "properties" : { "noteIndex" : 0 }, "schema" : "https://github.com/citation-style-language/schema/raw/master/csl-citation.json" }</w:instrText>
      </w:r>
      <w:r w:rsidR="00EE49C2" w:rsidRPr="008C2B4B">
        <w:rPr>
          <w:lang w:val="en-US"/>
        </w:rPr>
        <w:fldChar w:fldCharType="separate"/>
      </w:r>
      <w:r w:rsidR="000A1CCC" w:rsidRPr="000A1CCC">
        <w:rPr>
          <w:noProof/>
          <w:lang w:val="en-US"/>
        </w:rPr>
        <w:t>[42]</w:t>
      </w:r>
      <w:r w:rsidR="00EE49C2" w:rsidRPr="008C2B4B">
        <w:rPr>
          <w:lang w:val="en-US"/>
        </w:rPr>
        <w:fldChar w:fldCharType="end"/>
      </w:r>
      <w:r w:rsidR="004E69E9" w:rsidRPr="008C2B4B">
        <w:rPr>
          <w:lang w:val="en-US"/>
        </w:rPr>
        <w:t>.</w:t>
      </w:r>
      <w:r w:rsidR="0009311A">
        <w:rPr>
          <w:lang w:val="en-US"/>
        </w:rPr>
        <w:t xml:space="preserve"> </w:t>
      </w:r>
      <w:r w:rsidR="004E69E9" w:rsidRPr="008C2B4B">
        <w:rPr>
          <w:lang w:val="en-US"/>
        </w:rPr>
        <w:t xml:space="preserve"> We </w:t>
      </w:r>
      <w:r w:rsidR="00B36FD1">
        <w:rPr>
          <w:lang w:val="en-US"/>
        </w:rPr>
        <w:t>first focus on the</w:t>
      </w:r>
      <w:r w:rsidR="004E69E9" w:rsidRPr="008C2B4B">
        <w:rPr>
          <w:lang w:val="en-US"/>
        </w:rPr>
        <w:t xml:space="preserve"> zebrafish beta-cells due to the potential </w:t>
      </w:r>
      <w:r w:rsidR="007A2DC6" w:rsidRPr="008C2B4B">
        <w:rPr>
          <w:lang w:val="en-US"/>
        </w:rPr>
        <w:t xml:space="preserve">for </w:t>
      </w:r>
      <w:r w:rsidR="004E69E9" w:rsidRPr="008C2B4B">
        <w:rPr>
          <w:lang w:val="en-US"/>
        </w:rPr>
        <w:t xml:space="preserve">visualization and </w:t>
      </w:r>
      <w:r w:rsidR="00C805DF">
        <w:rPr>
          <w:lang w:val="en-US"/>
        </w:rPr>
        <w:t xml:space="preserve">genetic </w:t>
      </w:r>
      <w:r w:rsidR="004E69E9" w:rsidRPr="008C2B4B">
        <w:rPr>
          <w:lang w:val="en-US"/>
        </w:rPr>
        <w:t xml:space="preserve">manipulation </w:t>
      </w:r>
      <w:r w:rsidR="007456F4" w:rsidRPr="008C2B4B">
        <w:rPr>
          <w:lang w:val="en-US"/>
        </w:rPr>
        <w:t xml:space="preserve">of beta-cells </w:t>
      </w:r>
      <w:r w:rsidR="004E69E9" w:rsidRPr="008C2B4B">
        <w:rPr>
          <w:lang w:val="en-US"/>
        </w:rPr>
        <w:t>at single-cell resolution</w:t>
      </w:r>
      <w:r w:rsidR="009965DE" w:rsidRPr="008C2B4B">
        <w:rPr>
          <w:lang w:val="en-US"/>
        </w:rPr>
        <w:t xml:space="preserve"> </w:t>
      </w:r>
      <w:r w:rsidR="004E69E9" w:rsidRPr="008C2B4B">
        <w:rPr>
          <w:lang w:val="en-US"/>
        </w:rPr>
        <w:fldChar w:fldCharType="begin" w:fldLock="1"/>
      </w:r>
      <w:r w:rsidR="000A1CCC">
        <w:rPr>
          <w:lang w:val="en-US"/>
        </w:rPr>
        <w:instrText>ADDIN CSL_CITATION { "citationItems" : [ { "id" : "ITEM-1", "itemData" : { "DOI" : "10.1038/s41467-017-00461-3", "ISSN" : "2041-1723", "abstract" : "The proliferative and functional heterogeneity among seemingly uniform cells is a universal phenomenon. Identifying the underlying factors requires single-cell analysis of function and proliferation. Here we show that the pancreatic beta-cells in zebrafish exhibit different growth-promoting and functional properties, which in part reflect differences in the time elapsed since birth of the cells. Calcium imaging shows that the beta-cells in the embryonic islet become functional during early zebrafish development. At later stages, younger beta-cells join the islet following differentiation from post-embryonic progenitors. Notably, the older and younger beta-cells occupy different regions within the islet, which generates topological asymmetries in glucose responsiveness and proliferation. Specifically, the older beta-cells exhibit robust glucose responsiveness, whereas younger beta-cells are more proliferative but less functional. As the islet approaches its mature state, heterogeneity diminishes and beta-cells synchronize function and proliferation. Our work illustrates a dynamic model of heterogeneity based on evolving proliferative and functional beta-cell states.", "author" : [ { "dropping-particle" : "", "family" : "Singh", "given" : "Sumeet Pal", "non-dropping-particle" : "", "parse-names" : false, "suffix" : "" }, { "dropping-particle" : "", "family" : "Janjuha", "given" : "Sharan", "non-dropping-particle" : "", "parse-names" : false, "suffix" : "" }, { "dropping-particle" : "", "family" : "Hartmann", "given" : "Theresa", "non-dropping-particle" : "", "parse-names" : false, "suffix" : "" }, { "dropping-particle" : "", "family" : "Kayisoglu", "given" : "\u00d6zge", "non-dropping-particle" : "", "parse-names" : false, "suffix" : "" }, { "dropping-particle" : "", "family" : "Konantz", "given" : "Judith", "non-dropping-particle" : "", "parse-names" : false, "suffix" : "" }, { "dropping-particle" : "", "family" : "Birke", "given" : "Sarah", "non-dropping-particle" : "", "parse-names" : false, "suffix" : "" }, { "dropping-particle" : "", "family" : "Murawala", "given" : "Priyanka", "non-dropping-particle" : "", "parse-names" : false, "suffix" : "" }, { "dropping-particle" : "", "family" : "Alfar", "given" : "Ezzaldin Ahmed", "non-dropping-particle" : "", "parse-names" : false, "suffix" : "" }, { "dropping-particle" : "", "family" : "Murata", "given" : "Kei", "non-dropping-particle" : "", "parse-names" : false, "suffix" : "" }, { "dropping-particle" : "", "family" : "Eugster", "given" : "Anne", "non-dropping-particle" : "", "parse-names" : false, "suffix" : "" }, { "dropping-particle" : "", "family" : "Tsuji", "given" : "Naoki", "non-dropping-particle" : "", "parse-names" : false, "suffix" : "" }, { "dropping-particle" : "", "family" : "Morrissey", "given" : "Edward R.", "non-dropping-particle" : "", "parse-names" : false, "suffix" : "" }, { "dropping-particle" : "", "family" : "Brand", "given" : "Michael", "non-dropping-particle" : "", "parse-names" : false, "suffix" : "" }, { "dropping-particle" : "", "family" : "Ninov", "given" : "Nikolay", "non-dropping-particle" : "", "parse-names" : false, "suffix" : "" } ], "container-title" : "Nature Communications", "id" : "ITEM-1", "issue" : "1", "issued" : { "date-parts" : [ [ "2017", "12", "22" ] ] }, "page" : "664", "title" : "Different developmental histories of beta-cells generate functional and proliferative heterogeneity during islet growth", "type" : "article-journal", "volume" : "8" }, "uris" : [ "http://www.mendeley.com/documents/?uuid=eba869f8-493e-46fe-96aa-0457e4b7f8a0" ] } ], "mendeley" : { "formattedCitation" : "[37]", "plainTextFormattedCitation" : "[37]", "previouslyFormattedCitation" : "[36]" }, "properties" : { "noteIndex" : 0 }, "schema" : "https://github.com/citation-style-language/schema/raw/master/csl-citation.json" }</w:instrText>
      </w:r>
      <w:r w:rsidR="004E69E9" w:rsidRPr="008C2B4B">
        <w:rPr>
          <w:lang w:val="en-US"/>
        </w:rPr>
        <w:fldChar w:fldCharType="separate"/>
      </w:r>
      <w:r w:rsidR="000A1CCC" w:rsidRPr="000A1CCC">
        <w:rPr>
          <w:noProof/>
          <w:lang w:val="en-US"/>
        </w:rPr>
        <w:t>[37]</w:t>
      </w:r>
      <w:r w:rsidR="004E69E9" w:rsidRPr="008C2B4B">
        <w:rPr>
          <w:lang w:val="en-US"/>
        </w:rPr>
        <w:fldChar w:fldCharType="end"/>
      </w:r>
      <w:r w:rsidR="00732A3B" w:rsidRPr="008C2B4B">
        <w:rPr>
          <w:lang w:val="en-US"/>
        </w:rPr>
        <w:t xml:space="preserve">, and extend our framework to human pancreatic cells using publicly available </w:t>
      </w:r>
      <w:r w:rsidR="00C805DF">
        <w:rPr>
          <w:lang w:val="en-US"/>
        </w:rPr>
        <w:t xml:space="preserve">published </w:t>
      </w:r>
      <w:r w:rsidR="00732A3B" w:rsidRPr="008C2B4B">
        <w:rPr>
          <w:lang w:val="en-US"/>
        </w:rPr>
        <w:t>dataset</w:t>
      </w:r>
      <w:r w:rsidR="00324EB9" w:rsidRPr="008C2B4B">
        <w:rPr>
          <w:lang w:val="en-US"/>
        </w:rPr>
        <w:t>s</w:t>
      </w:r>
      <w:r w:rsidR="004E69E9" w:rsidRPr="008C2B4B">
        <w:rPr>
          <w:lang w:val="en-US"/>
        </w:rPr>
        <w:t>.</w:t>
      </w:r>
      <w:r w:rsidR="00FF032F" w:rsidRPr="008C2B4B">
        <w:rPr>
          <w:lang w:val="en-US"/>
        </w:rPr>
        <w:t xml:space="preserve"> </w:t>
      </w:r>
      <w:r w:rsidR="0009311A">
        <w:rPr>
          <w:lang w:val="en-US"/>
        </w:rPr>
        <w:t xml:space="preserve"> </w:t>
      </w:r>
      <w:r w:rsidR="00B36FD1" w:rsidRPr="008C2B4B">
        <w:rPr>
          <w:lang w:val="en-US"/>
        </w:rPr>
        <w:t>F</w:t>
      </w:r>
      <w:r w:rsidR="00B36FD1">
        <w:rPr>
          <w:lang w:val="en-US"/>
        </w:rPr>
        <w:t>inally</w:t>
      </w:r>
      <w:r w:rsidR="00FF032F" w:rsidRPr="008C2B4B">
        <w:rPr>
          <w:lang w:val="en-US"/>
        </w:rPr>
        <w:t>,</w:t>
      </w:r>
      <w:r w:rsidR="00544467" w:rsidRPr="008C2B4B">
        <w:rPr>
          <w:lang w:val="en-US"/>
        </w:rPr>
        <w:t xml:space="preserve"> we demonstrate </w:t>
      </w:r>
      <w:r w:rsidR="00FF032F" w:rsidRPr="008C2B4B">
        <w:rPr>
          <w:lang w:val="en-US"/>
        </w:rPr>
        <w:t xml:space="preserve">the predictor’s utility in identifying age-modifying </w:t>
      </w:r>
      <w:r w:rsidR="00693AAE" w:rsidRPr="008C2B4B">
        <w:rPr>
          <w:lang w:val="en-US"/>
        </w:rPr>
        <w:t xml:space="preserve">genetic </w:t>
      </w:r>
      <w:r w:rsidR="00B36FD1">
        <w:rPr>
          <w:lang w:val="en-US"/>
        </w:rPr>
        <w:t xml:space="preserve">and environmental </w:t>
      </w:r>
      <w:r w:rsidR="00693AAE" w:rsidRPr="008C2B4B">
        <w:rPr>
          <w:lang w:val="en-US"/>
        </w:rPr>
        <w:t>factors.</w:t>
      </w:r>
      <w:r w:rsidR="004E69E9" w:rsidRPr="0070432B">
        <w:rPr>
          <w:lang w:val="en-US"/>
        </w:rPr>
        <w:t xml:space="preserve"> </w:t>
      </w:r>
    </w:p>
    <w:p w14:paraId="62091714" w14:textId="5D7D1680" w:rsidR="00C266E4" w:rsidRPr="00C266E4" w:rsidRDefault="00C266E4" w:rsidP="00C266E4">
      <w:pPr>
        <w:contextualSpacing/>
        <w:rPr>
          <w:b/>
          <w:lang w:val="en-US"/>
        </w:rPr>
      </w:pPr>
      <w:r w:rsidRPr="00C266E4">
        <w:rPr>
          <w:b/>
          <w:lang w:val="en-US"/>
        </w:rPr>
        <w:t>RESULTS</w:t>
      </w:r>
    </w:p>
    <w:p w14:paraId="08F5B39C" w14:textId="5F53D821" w:rsidR="00530A84" w:rsidRPr="008C2B4B" w:rsidRDefault="00530A84" w:rsidP="00530A84">
      <w:pPr>
        <w:contextualSpacing/>
        <w:rPr>
          <w:b/>
          <w:lang w:val="en-US"/>
        </w:rPr>
      </w:pPr>
      <w:r w:rsidRPr="008C2B4B">
        <w:rPr>
          <w:b/>
          <w:lang w:val="en-US"/>
        </w:rPr>
        <w:t xml:space="preserve">Machine learning based </w:t>
      </w:r>
      <w:r w:rsidR="007456F4" w:rsidRPr="008C2B4B">
        <w:rPr>
          <w:b/>
          <w:lang w:val="en-US"/>
        </w:rPr>
        <w:t>framework</w:t>
      </w:r>
      <w:r w:rsidRPr="008C2B4B">
        <w:rPr>
          <w:b/>
          <w:lang w:val="en-US"/>
        </w:rPr>
        <w:t xml:space="preserve"> accurately and robustly </w:t>
      </w:r>
      <w:r w:rsidR="007A4EB5" w:rsidRPr="008C2B4B">
        <w:rPr>
          <w:b/>
          <w:lang w:val="en-US"/>
        </w:rPr>
        <w:t>predicts</w:t>
      </w:r>
      <w:r w:rsidRPr="008C2B4B">
        <w:rPr>
          <w:b/>
          <w:lang w:val="en-US"/>
        </w:rPr>
        <w:t xml:space="preserve"> chronological stage</w:t>
      </w:r>
    </w:p>
    <w:p w14:paraId="5DCF2973" w14:textId="38BDEE42" w:rsidR="004E69E9" w:rsidRPr="008C2B4B" w:rsidRDefault="004E69E9" w:rsidP="00FF032F">
      <w:pPr>
        <w:ind w:firstLine="708"/>
        <w:contextualSpacing/>
        <w:rPr>
          <w:lang w:val="en-US"/>
        </w:rPr>
      </w:pPr>
      <w:r w:rsidRPr="005C6095">
        <w:rPr>
          <w:lang w:val="en-US"/>
        </w:rPr>
        <w:t xml:space="preserve">To </w:t>
      </w:r>
      <w:r w:rsidR="005C6095" w:rsidRPr="005C6095">
        <w:rPr>
          <w:lang w:val="en-US"/>
        </w:rPr>
        <w:t>capture the transcriptional dynamics of beta-cell</w:t>
      </w:r>
      <w:r w:rsidR="001E7597">
        <w:rPr>
          <w:lang w:val="en-US"/>
        </w:rPr>
        <w:t>s</w:t>
      </w:r>
      <w:r w:rsidR="005C6095" w:rsidRPr="005C6095">
        <w:rPr>
          <w:lang w:val="en-US"/>
        </w:rPr>
        <w:t xml:space="preserve"> with age, we performed single-cell mRNA sequencing of beta-cells </w:t>
      </w:r>
      <w:r w:rsidR="002655A3">
        <w:rPr>
          <w:lang w:val="en-US"/>
        </w:rPr>
        <w:t xml:space="preserve">in primary islets dissected </w:t>
      </w:r>
      <w:r w:rsidR="005C6095" w:rsidRPr="005C6095">
        <w:rPr>
          <w:lang w:val="en-US"/>
        </w:rPr>
        <w:t xml:space="preserve">from animals belonging to </w:t>
      </w:r>
      <w:r w:rsidR="00F42A7D" w:rsidRPr="005C6095">
        <w:rPr>
          <w:lang w:val="en-US"/>
        </w:rPr>
        <w:t>three chronological stages: Juvenile (1 month post-fertilization (mpf)), Adolescent (3, 4 and 6 mpf) and Adult (10, 12 and 14 mpf).</w:t>
      </w:r>
      <w:r w:rsidR="005E5310">
        <w:rPr>
          <w:lang w:val="en-US"/>
        </w:rPr>
        <w:t xml:space="preserve"> </w:t>
      </w:r>
      <w:r w:rsidR="00F42A7D" w:rsidRPr="005C6095">
        <w:rPr>
          <w:lang w:val="en-US"/>
        </w:rPr>
        <w:t xml:space="preserve"> </w:t>
      </w:r>
      <w:r w:rsidRPr="005C6095">
        <w:rPr>
          <w:lang w:val="en-US"/>
        </w:rPr>
        <w:t xml:space="preserve">Using </w:t>
      </w:r>
      <w:r w:rsidRPr="005C6095">
        <w:rPr>
          <w:i/>
          <w:lang w:val="en-US"/>
        </w:rPr>
        <w:t>Tg(ins:Betabow)</w:t>
      </w:r>
      <w:r w:rsidR="009965DE" w:rsidRPr="005C6095">
        <w:rPr>
          <w:i/>
          <w:lang w:val="en-US"/>
        </w:rPr>
        <w:t xml:space="preserve"> </w:t>
      </w:r>
      <w:r w:rsidR="00BE79A8" w:rsidRPr="005C6095">
        <w:rPr>
          <w:i/>
          <w:lang w:val="en-US"/>
        </w:rPr>
        <w:fldChar w:fldCharType="begin" w:fldLock="1"/>
      </w:r>
      <w:r w:rsidR="000A1CCC">
        <w:rPr>
          <w:i/>
          <w:lang w:val="en-US"/>
        </w:rPr>
        <w:instrText>ADDIN CSL_CITATION { "citationItems" : [ { "id" : "ITEM-1", "itemData" : { "DOI" : "10.1038/s41467-017-00461-3", "ISSN" : "2041-1723", "abstract" : "The proliferative and functional heterogeneity among seemingly uniform cells is a universal phenomenon. Identifying the underlying factors requires single-cell analysis of function and proliferation. Here we show that the pancreatic beta-cells in zebrafish exhibit different growth-promoting and functional properties, which in part reflect differences in the time elapsed since birth of the cells. Calcium imaging shows that the beta-cells in the embryonic islet become functional during early zebrafish development. At later stages, younger beta-cells join the islet following differentiation from post-embryonic progenitors. Notably, the older and younger beta-cells occupy different regions within the islet, which generates topological asymmetries in glucose responsiveness and proliferation. Specifically, the older beta-cells exhibit robust glucose responsiveness, whereas younger beta-cells are more proliferative but less functional. As the islet approaches its mature state, heterogeneity diminishes and beta-cells synchronize function and proliferation. Our work illustrates a dynamic model of heterogeneity based on evolving proliferative and functional beta-cell states.", "author" : [ { "dropping-particle" : "", "family" : "Singh", "given" : "Sumeet Pal", "non-dropping-particle" : "", "parse-names" : false, "suffix" : "" }, { "dropping-particle" : "", "family" : "Janjuha", "given" : "Sharan", "non-dropping-particle" : "", "parse-names" : false, "suffix" : "" }, { "dropping-particle" : "", "family" : "Hartmann", "given" : "Theresa", "non-dropping-particle" : "", "parse-names" : false, "suffix" : "" }, { "dropping-particle" : "", "family" : "Kayisoglu", "given" : "\u00d6zge", "non-dropping-particle" : "", "parse-names" : false, "suffix" : "" }, { "dropping-particle" : "", "family" : "Konantz", "given" : "Judith", "non-dropping-particle" : "", "parse-names" : false, "suffix" : "" }, { "dropping-particle" : "", "family" : "Birke", "given" : "Sarah", "non-dropping-particle" : "", "parse-names" : false, "suffix" : "" }, { "dropping-particle" : "", "family" : "Murawala", "given" : "Priyanka", "non-dropping-particle" : "", "parse-names" : false, "suffix" : "" }, { "dropping-particle" : "", "family" : "Alfar", "given" : "Ezzaldin Ahmed", "non-dropping-particle" : "", "parse-names" : false, "suffix" : "" }, { "dropping-particle" : "", "family" : "Murata", "given" : "Kei", "non-dropping-particle" : "", "parse-names" : false, "suffix" : "" }, { "dropping-particle" : "", "family" : "Eugster", "given" : "Anne", "non-dropping-particle" : "", "parse-names" : false, "suffix" : "" }, { "dropping-particle" : "", "family" : "Tsuji", "given" : "Naoki", "non-dropping-particle" : "", "parse-names" : false, "suffix" : "" }, { "dropping-particle" : "", "family" : "Morrissey", "given" : "Edward R.", "non-dropping-particle" : "", "parse-names" : false, "suffix" : "" }, { "dropping-particle" : "", "family" : "Brand", "given" : "Michael", "non-dropping-particle" : "", "parse-names" : false, "suffix" : "" }, { "dropping-particle" : "", "family" : "Ninov", "given" : "Nikolay", "non-dropping-particle" : "", "parse-names" : false, "suffix" : "" } ], "container-title" : "Nature Communications", "id" : "ITEM-1", "issue" : "1", "issued" : { "date-parts" : [ [ "2017", "12", "22" ] ] }, "page" : "664", "title" : "Different developmental histories of beta-cells generate functional and proliferative heterogeneity during islet growth", "type" : "article-journal", "volume" : "8" }, "uris" : [ "http://www.mendeley.com/documents/?uuid=eba869f8-493e-46fe-96aa-0457e4b7f8a0" ] } ], "mendeley" : { "formattedCitation" : "[37]", "plainTextFormattedCitation" : "[37]", "previouslyFormattedCitation" : "[36]" }, "properties" : { "noteIndex" : 0 }, "schema" : "https://github.com/citation-style-language/schema/raw/master/csl-citation.json" }</w:instrText>
      </w:r>
      <w:r w:rsidR="00BE79A8" w:rsidRPr="005C6095">
        <w:rPr>
          <w:i/>
          <w:lang w:val="en-US"/>
        </w:rPr>
        <w:fldChar w:fldCharType="separate"/>
      </w:r>
      <w:r w:rsidR="000A1CCC" w:rsidRPr="000A1CCC">
        <w:rPr>
          <w:noProof/>
          <w:lang w:val="en-US"/>
        </w:rPr>
        <w:t>[37]</w:t>
      </w:r>
      <w:r w:rsidR="00BE79A8" w:rsidRPr="005C6095">
        <w:rPr>
          <w:i/>
          <w:lang w:val="en-US"/>
        </w:rPr>
        <w:fldChar w:fldCharType="end"/>
      </w:r>
      <w:r w:rsidRPr="005C6095">
        <w:rPr>
          <w:lang w:val="en-US"/>
        </w:rPr>
        <w:t>, a transgenic line that specifically marks zebrafish beta-cells with red fluorescence</w:t>
      </w:r>
      <w:r w:rsidR="005C35D1" w:rsidRPr="005C6095">
        <w:rPr>
          <w:lang w:val="en-US"/>
        </w:rPr>
        <w:t>,</w:t>
      </w:r>
      <w:r w:rsidR="00F42A7D" w:rsidRPr="005C6095">
        <w:rPr>
          <w:lang w:val="en-US"/>
        </w:rPr>
        <w:t xml:space="preserve"> </w:t>
      </w:r>
      <w:r w:rsidRPr="005C6095">
        <w:rPr>
          <w:lang w:val="en-US"/>
        </w:rPr>
        <w:t>we isolated</w:t>
      </w:r>
      <w:r w:rsidR="005C35D1" w:rsidRPr="005C6095">
        <w:rPr>
          <w:lang w:val="en-US"/>
        </w:rPr>
        <w:t xml:space="preserve"> (</w:t>
      </w:r>
      <w:r w:rsidR="009965DE" w:rsidRPr="005C6095">
        <w:rPr>
          <w:lang w:val="en-US"/>
        </w:rPr>
        <w:t>Figure</w:t>
      </w:r>
      <w:r w:rsidR="005C35D1" w:rsidRPr="005C6095">
        <w:rPr>
          <w:lang w:val="en-US"/>
        </w:rPr>
        <w:t xml:space="preserve"> </w:t>
      </w:r>
      <w:r w:rsidR="009965DE" w:rsidRPr="005C6095">
        <w:rPr>
          <w:lang w:val="en-US"/>
        </w:rPr>
        <w:t>S</w:t>
      </w:r>
      <w:r w:rsidR="005C35D1" w:rsidRPr="005C6095">
        <w:rPr>
          <w:lang w:val="en-US"/>
        </w:rPr>
        <w:t>1)</w:t>
      </w:r>
      <w:r w:rsidRPr="005C6095">
        <w:rPr>
          <w:lang w:val="en-US"/>
        </w:rPr>
        <w:t xml:space="preserve"> </w:t>
      </w:r>
      <w:r w:rsidR="00F42A7D" w:rsidRPr="005C6095">
        <w:rPr>
          <w:lang w:val="en-US"/>
        </w:rPr>
        <w:t xml:space="preserve">and sequenced </w:t>
      </w:r>
      <w:r w:rsidR="00BE79A8" w:rsidRPr="005C6095">
        <w:rPr>
          <w:lang w:val="en-US"/>
        </w:rPr>
        <w:t xml:space="preserve">828 beta-cells in </w:t>
      </w:r>
      <w:r w:rsidR="00F42A7D" w:rsidRPr="005C6095">
        <w:rPr>
          <w:lang w:val="en-US"/>
        </w:rPr>
        <w:t>m</w:t>
      </w:r>
      <w:r w:rsidRPr="005C6095">
        <w:rPr>
          <w:lang w:val="en-US"/>
        </w:rPr>
        <w:t>ultiple batches</w:t>
      </w:r>
      <w:r w:rsidR="005C6095">
        <w:rPr>
          <w:lang w:val="en-US"/>
        </w:rPr>
        <w:t xml:space="preserve">. </w:t>
      </w:r>
      <w:r w:rsidR="005E5310">
        <w:rPr>
          <w:lang w:val="en-US"/>
        </w:rPr>
        <w:t xml:space="preserve"> </w:t>
      </w:r>
      <w:r w:rsidR="005C6095">
        <w:rPr>
          <w:lang w:val="en-US"/>
        </w:rPr>
        <w:t xml:space="preserve">Sequencing was performed using </w:t>
      </w:r>
      <w:r w:rsidR="001E7597">
        <w:rPr>
          <w:lang w:val="en-US"/>
        </w:rPr>
        <w:t xml:space="preserve">the </w:t>
      </w:r>
      <w:r w:rsidR="005C6095">
        <w:rPr>
          <w:lang w:val="en-US"/>
        </w:rPr>
        <w:t xml:space="preserve">Smart-Seq2 protocol, which has been demonstrated to provide higher transcriptional coverage than other methods </w:t>
      </w:r>
      <w:r w:rsidR="00C82E2C">
        <w:rPr>
          <w:lang w:val="en-US"/>
        </w:rPr>
        <w:fldChar w:fldCharType="begin" w:fldLock="1"/>
      </w:r>
      <w:r w:rsidR="000A1CCC">
        <w:rPr>
          <w:lang w:val="en-US"/>
        </w:rPr>
        <w:instrText>ADDIN CSL_CITATION { "citationItems" : [ { "id" : "ITEM-1", "itemData" : { "DOI" : "10.1016/j.molcel.2017.01.023", "ISSN" : "1097-4164", "PMID" : "28212749", "abstract" : "Single-cell RNA sequencing (scRNA-seq) offers new possibilities to address biological and medical questions. However, systematic comparisons of the performance of diverse scRNA-seq protocols are lacking. We generated data from 583 mouse embryonic stem cells to evaluate six prominent scRNA-seq methods: CEL-seq2, Drop-seq, MARS-seq, SCRB-seq, Smart-seq, and Smart-seq2. While Smart-seq2 detected the most genes per cell and across cells, CEL-seq2, Drop-seq, MARS-seq, and SCRB-seq quantified mRNA levels with less amplification noise due to the use of unique molecular identifiers (UMIs). Power simulations at different sequencing depths showed that Drop-seq is more cost-efficient for transcriptome quantification of large numbers of cells, while MARS-seq, SCRB-seq, and Smart-seq2 are more efficient when analyzing fewer cells. Our quantitative comparison offers the basis for an informed choice among six prominent scRNA-seq methods, and it provides a framework for benchmarking further improvements of scRNA-seq protocols.", "author" : [ { "dropping-particle" : "", "family" : "Ziegenhain", "given" : "Christoph", "non-dropping-particle" : "", "parse-names" : false, "suffix" : "" }, { "dropping-particle" : "", "family" : "Vieth", "given" : "Beate", "non-dropping-particle" : "", "parse-names" : false, "suffix" : "" }, { "dropping-particle" : "", "family" : "Parekh", "given" : "Swati", "non-dropping-particle" : "", "parse-names" : false, "suffix" : "" }, { "dropping-particle" : "", "family" : "Reinius", "given" : "Bj\u00f6rn", "non-dropping-particle" : "", "parse-names" : false, "suffix" : "" }, { "dropping-particle" : "", "family" : "Guillaumet-Adkins", "given" : "Amy", "non-dropping-particle" : "", "parse-names" : false, "suffix" : "" }, { "dropping-particle" : "", "family" : "Smets", "given" : "Martha", "non-dropping-particle" : "", "parse-names" : false, "suffix" : "" }, { "dropping-particle" : "", "family" : "Leonhardt", "given" : "Heinrich", "non-dropping-particle" : "", "parse-names" : false, "suffix" : "" }, { "dropping-particle" : "", "family" : "Heyn", "given" : "Holger", "non-dropping-particle" : "", "parse-names" : false, "suffix" : "" }, { "dropping-particle" : "", "family" : "Hellmann", "given" : "Ines", "non-dropping-particle" : "", "parse-names" : false, "suffix" : "" }, { "dropping-particle" : "", "family" : "Enard", "given" : "Wolfgang", "non-dropping-particle" : "", "parse-names" : false, "suffix" : "" } ], "container-title" : "Molecular cell", "id" : "ITEM-1", "issue" : "4", "issued" : { "date-parts" : [ [ "2017", "2", "16" ] ] }, "page" : "631-643.e4", "title" : "Comparative Analysis of Single-Cell RNA Sequencing Methods.", "type" : "article-journal", "volume" : "65" }, "uris" : [ "http://www.mendeley.com/documents/?uuid=2fa49c09-17b4-4d23-adc2-c2765f22ae81" ] } ], "mendeley" : { "formattedCitation" : "[43]", "plainTextFormattedCitation" : "[43]", "previouslyFormattedCitation" : "[42]" }, "properties" : { "noteIndex" : 0 }, "schema" : "https://github.com/citation-style-language/schema/raw/master/csl-citation.json" }</w:instrText>
      </w:r>
      <w:r w:rsidR="00C82E2C">
        <w:rPr>
          <w:lang w:val="en-US"/>
        </w:rPr>
        <w:fldChar w:fldCharType="separate"/>
      </w:r>
      <w:r w:rsidR="000A1CCC" w:rsidRPr="000A1CCC">
        <w:rPr>
          <w:noProof/>
          <w:lang w:val="en-US"/>
        </w:rPr>
        <w:t>[43]</w:t>
      </w:r>
      <w:r w:rsidR="00C82E2C">
        <w:rPr>
          <w:lang w:val="en-US"/>
        </w:rPr>
        <w:fldChar w:fldCharType="end"/>
      </w:r>
      <w:r w:rsidR="005C6095">
        <w:rPr>
          <w:lang w:val="en-US"/>
        </w:rPr>
        <w:t xml:space="preserve">. </w:t>
      </w:r>
      <w:r w:rsidR="001E7597">
        <w:rPr>
          <w:lang w:val="en-US"/>
        </w:rPr>
        <w:t xml:space="preserve"> </w:t>
      </w:r>
      <w:r w:rsidR="00C82E2C">
        <w:rPr>
          <w:lang w:val="en-US"/>
        </w:rPr>
        <w:t xml:space="preserve">The sequenced cells </w:t>
      </w:r>
      <w:r w:rsidRPr="005C6095">
        <w:rPr>
          <w:lang w:val="en-US"/>
        </w:rPr>
        <w:t xml:space="preserve">were quality-controlled to yield </w:t>
      </w:r>
      <w:r w:rsidR="00C82E2C">
        <w:rPr>
          <w:lang w:val="en-US"/>
        </w:rPr>
        <w:t xml:space="preserve">a total of </w:t>
      </w:r>
      <w:r w:rsidRPr="005C6095">
        <w:rPr>
          <w:lang w:val="en-US"/>
        </w:rPr>
        <w:t xml:space="preserve">645 </w:t>
      </w:r>
      <w:r w:rsidR="00C82E2C">
        <w:rPr>
          <w:lang w:val="en-US"/>
        </w:rPr>
        <w:t>beta-</w:t>
      </w:r>
      <w:r w:rsidR="00324EB9" w:rsidRPr="005C6095">
        <w:rPr>
          <w:lang w:val="en-US"/>
        </w:rPr>
        <w:t xml:space="preserve">cells </w:t>
      </w:r>
      <w:r w:rsidRPr="005C6095">
        <w:rPr>
          <w:lang w:val="en-US"/>
        </w:rPr>
        <w:t>(</w:t>
      </w:r>
      <w:r w:rsidR="009965DE" w:rsidRPr="005C6095">
        <w:rPr>
          <w:lang w:val="en-US"/>
        </w:rPr>
        <w:t>Figure</w:t>
      </w:r>
      <w:r w:rsidRPr="005C6095">
        <w:rPr>
          <w:lang w:val="en-US"/>
        </w:rPr>
        <w:t xml:space="preserve"> </w:t>
      </w:r>
      <w:r w:rsidR="009965DE" w:rsidRPr="005C6095">
        <w:rPr>
          <w:lang w:val="en-US"/>
        </w:rPr>
        <w:t>S</w:t>
      </w:r>
      <w:r w:rsidRPr="005C6095">
        <w:rPr>
          <w:lang w:val="en-US"/>
        </w:rPr>
        <w:t>2).</w:t>
      </w:r>
      <w:r w:rsidR="00F42A7D" w:rsidRPr="005C6095">
        <w:rPr>
          <w:lang w:val="en-US"/>
        </w:rPr>
        <w:t xml:space="preserve"> </w:t>
      </w:r>
      <w:r w:rsidR="001E7597">
        <w:rPr>
          <w:lang w:val="en-US"/>
        </w:rPr>
        <w:t xml:space="preserve"> </w:t>
      </w:r>
      <w:r w:rsidR="00D2559D">
        <w:rPr>
          <w:lang w:val="en-US"/>
        </w:rPr>
        <w:t>To identify age-specific transitions, w</w:t>
      </w:r>
      <w:r w:rsidR="003C7BF4" w:rsidRPr="005C6095">
        <w:rPr>
          <w:lang w:val="en-US"/>
        </w:rPr>
        <w:t xml:space="preserve">e first </w:t>
      </w:r>
      <w:r w:rsidR="001E7597">
        <w:rPr>
          <w:lang w:val="en-US"/>
        </w:rPr>
        <w:t>attempted to</w:t>
      </w:r>
      <w:r w:rsidR="001E7597" w:rsidRPr="005C6095">
        <w:rPr>
          <w:lang w:val="en-US"/>
        </w:rPr>
        <w:t xml:space="preserve"> </w:t>
      </w:r>
      <w:r w:rsidR="00FE37F3" w:rsidRPr="005C6095">
        <w:rPr>
          <w:lang w:val="en-US"/>
        </w:rPr>
        <w:t>order</w:t>
      </w:r>
      <w:r w:rsidR="009965DE" w:rsidRPr="005C6095">
        <w:rPr>
          <w:lang w:val="en-US"/>
        </w:rPr>
        <w:t xml:space="preserve"> the cells </w:t>
      </w:r>
      <w:r w:rsidR="003C7BF4" w:rsidRPr="005C6095">
        <w:rPr>
          <w:lang w:val="en-US"/>
        </w:rPr>
        <w:t xml:space="preserve">using </w:t>
      </w:r>
      <w:r w:rsidR="009965DE" w:rsidRPr="005C6095">
        <w:rPr>
          <w:lang w:val="en-US"/>
        </w:rPr>
        <w:t xml:space="preserve">an unsupervised </w:t>
      </w:r>
      <w:r w:rsidR="00A631C9" w:rsidRPr="005C6095">
        <w:rPr>
          <w:lang w:val="en-US"/>
        </w:rPr>
        <w:t>pseudotemporal</w:t>
      </w:r>
      <w:r w:rsidR="009965DE" w:rsidRPr="005C6095">
        <w:rPr>
          <w:lang w:val="en-US"/>
        </w:rPr>
        <w:t xml:space="preserve"> </w:t>
      </w:r>
      <w:r w:rsidR="00FE37F3" w:rsidRPr="005C6095">
        <w:rPr>
          <w:lang w:val="en-US"/>
        </w:rPr>
        <w:t>analysis</w:t>
      </w:r>
      <w:r w:rsidR="009965DE" w:rsidRPr="005C6095">
        <w:rPr>
          <w:lang w:val="en-US"/>
        </w:rPr>
        <w:t xml:space="preserve"> (Figure S3). </w:t>
      </w:r>
      <w:r w:rsidR="005E5310">
        <w:rPr>
          <w:lang w:val="en-US"/>
        </w:rPr>
        <w:t xml:space="preserve"> </w:t>
      </w:r>
      <w:r w:rsidR="003C7BF4" w:rsidRPr="005C6095">
        <w:rPr>
          <w:lang w:val="en-US"/>
        </w:rPr>
        <w:t xml:space="preserve">However, the beta-cells from the three chronological stages were broadly spread along the predicted </w:t>
      </w:r>
      <w:r w:rsidR="00D2559D">
        <w:rPr>
          <w:lang w:val="en-US"/>
        </w:rPr>
        <w:t xml:space="preserve">temporal </w:t>
      </w:r>
      <w:r w:rsidR="003C7BF4" w:rsidRPr="005C6095">
        <w:rPr>
          <w:lang w:val="en-US"/>
        </w:rPr>
        <w:t xml:space="preserve">trajectory. </w:t>
      </w:r>
      <w:r w:rsidR="005E5310">
        <w:rPr>
          <w:lang w:val="en-US"/>
        </w:rPr>
        <w:t xml:space="preserve"> </w:t>
      </w:r>
      <w:r w:rsidR="003C7BF4" w:rsidRPr="005C6095">
        <w:rPr>
          <w:lang w:val="en-US"/>
        </w:rPr>
        <w:t>The shortfall of unsupervised pseudotemporal ordering p</w:t>
      </w:r>
      <w:r w:rsidR="00D00B96" w:rsidRPr="005C6095">
        <w:rPr>
          <w:lang w:val="en-US"/>
        </w:rPr>
        <w:t>rompted</w:t>
      </w:r>
      <w:r w:rsidR="009965DE" w:rsidRPr="005C6095">
        <w:rPr>
          <w:lang w:val="en-US"/>
        </w:rPr>
        <w:t xml:space="preserve"> </w:t>
      </w:r>
      <w:r w:rsidR="001E7597">
        <w:rPr>
          <w:lang w:val="en-US"/>
        </w:rPr>
        <w:t xml:space="preserve">us to consider </w:t>
      </w:r>
      <w:r w:rsidR="00D00B96" w:rsidRPr="005C6095">
        <w:rPr>
          <w:lang w:val="en-US"/>
        </w:rPr>
        <w:t>an alternative approach</w:t>
      </w:r>
      <w:r w:rsidR="003C7BF4" w:rsidRPr="005C6095">
        <w:rPr>
          <w:lang w:val="en-US"/>
        </w:rPr>
        <w:t xml:space="preserve"> in which we modeled the data using the ground truth provided by the chronological </w:t>
      </w:r>
      <w:r w:rsidR="003C7BF4" w:rsidRPr="005C6095">
        <w:rPr>
          <w:lang w:val="en-US"/>
        </w:rPr>
        <w:lastRenderedPageBreak/>
        <w:t xml:space="preserve">stage. </w:t>
      </w:r>
      <w:r w:rsidR="005E5310">
        <w:rPr>
          <w:lang w:val="en-US"/>
        </w:rPr>
        <w:t xml:space="preserve"> </w:t>
      </w:r>
      <w:r w:rsidR="003C7BF4" w:rsidRPr="005C6095">
        <w:rPr>
          <w:lang w:val="en-US"/>
        </w:rPr>
        <w:t xml:space="preserve">For this, we developed a </w:t>
      </w:r>
      <w:r w:rsidR="00D00B96" w:rsidRPr="005C6095">
        <w:rPr>
          <w:lang w:val="en-US"/>
        </w:rPr>
        <w:t>supervised deep learning</w:t>
      </w:r>
      <w:r w:rsidR="003C7BF4" w:rsidRPr="005C6095">
        <w:rPr>
          <w:lang w:val="en-US"/>
        </w:rPr>
        <w:t xml:space="preserve"> framework </w:t>
      </w:r>
      <w:r w:rsidR="00D00B96" w:rsidRPr="005C6095">
        <w:rPr>
          <w:lang w:val="en-US"/>
        </w:rPr>
        <w:t xml:space="preserve">to predict the stage of the cellular origin: Juvenile, Adolescent or Adult (Fig. 1a). </w:t>
      </w:r>
      <w:r w:rsidR="005E5310">
        <w:rPr>
          <w:lang w:val="en-US"/>
        </w:rPr>
        <w:t xml:space="preserve"> </w:t>
      </w:r>
      <w:r w:rsidR="00D00B96" w:rsidRPr="005C6095">
        <w:rPr>
          <w:lang w:val="en-US"/>
        </w:rPr>
        <w:t xml:space="preserve">As input to the classifier, </w:t>
      </w:r>
      <w:r w:rsidR="009965DE" w:rsidRPr="005C6095">
        <w:rPr>
          <w:lang w:val="en-US"/>
        </w:rPr>
        <w:t>g</w:t>
      </w:r>
      <w:r w:rsidR="00F42A7D" w:rsidRPr="005C6095">
        <w:rPr>
          <w:lang w:val="en-US"/>
        </w:rPr>
        <w:t xml:space="preserve">enes detected in </w:t>
      </w:r>
      <w:r w:rsidR="000226C3" w:rsidRPr="005C6095">
        <w:rPr>
          <w:lang w:val="en-US"/>
        </w:rPr>
        <w:t xml:space="preserve">all </w:t>
      </w:r>
      <w:r w:rsidR="00F42A7D" w:rsidRPr="005C6095">
        <w:rPr>
          <w:lang w:val="en-US"/>
        </w:rPr>
        <w:t xml:space="preserve">the </w:t>
      </w:r>
      <w:r w:rsidR="00324EB9" w:rsidRPr="005C6095">
        <w:rPr>
          <w:lang w:val="en-US"/>
        </w:rPr>
        <w:t xml:space="preserve">cells </w:t>
      </w:r>
      <w:r w:rsidR="00F42A7D" w:rsidRPr="005C6095">
        <w:rPr>
          <w:lang w:val="en-US"/>
        </w:rPr>
        <w:t xml:space="preserve">were ranked </w:t>
      </w:r>
      <w:r w:rsidR="00BC04EA" w:rsidRPr="005C6095">
        <w:rPr>
          <w:lang w:val="en-US"/>
        </w:rPr>
        <w:t>in descending order of</w:t>
      </w:r>
      <w:r w:rsidR="00F42A7D" w:rsidRPr="005C6095">
        <w:rPr>
          <w:lang w:val="en-US"/>
        </w:rPr>
        <w:t xml:space="preserve"> the</w:t>
      </w:r>
      <w:r w:rsidR="00BE79A8" w:rsidRPr="005C6095">
        <w:rPr>
          <w:lang w:val="en-US"/>
        </w:rPr>
        <w:t>ir</w:t>
      </w:r>
      <w:r w:rsidR="00F42A7D" w:rsidRPr="005C6095">
        <w:rPr>
          <w:lang w:val="en-US"/>
        </w:rPr>
        <w:t xml:space="preserve"> variability, and the top 1000 genes were selected</w:t>
      </w:r>
      <w:r w:rsidR="006C1E05" w:rsidRPr="005C6095">
        <w:rPr>
          <w:lang w:val="en-US"/>
        </w:rPr>
        <w:t xml:space="preserve"> </w:t>
      </w:r>
      <w:r w:rsidR="005E5310">
        <w:rPr>
          <w:lang w:val="en-US"/>
        </w:rPr>
        <w:t xml:space="preserve">for training </w:t>
      </w:r>
      <w:r w:rsidR="006C1E05" w:rsidRPr="005C6095">
        <w:rPr>
          <w:lang w:val="en-US"/>
        </w:rPr>
        <w:t>(Table S1)</w:t>
      </w:r>
      <w:r w:rsidR="00D00B96" w:rsidRPr="005C6095">
        <w:rPr>
          <w:lang w:val="en-US"/>
        </w:rPr>
        <w:t xml:space="preserve">. </w:t>
      </w:r>
      <w:r w:rsidR="005E5310">
        <w:rPr>
          <w:lang w:val="en-US"/>
        </w:rPr>
        <w:t xml:space="preserve"> </w:t>
      </w:r>
      <w:r w:rsidRPr="005C6095">
        <w:rPr>
          <w:lang w:val="en-US"/>
        </w:rPr>
        <w:t>Since neural networks are prone to overfitting, two normalizing hyperparameters were added: L2 regularization (which penalizes a strong focus on few inputs) and dropout regularization</w:t>
      </w:r>
      <w:r w:rsidR="009965DE" w:rsidRPr="005C6095">
        <w:rPr>
          <w:lang w:val="en-US"/>
        </w:rPr>
        <w:t xml:space="preserve"> </w:t>
      </w:r>
      <w:r w:rsidR="005C35D1" w:rsidRPr="005C6095">
        <w:rPr>
          <w:lang w:val="en-US"/>
        </w:rPr>
        <w:fldChar w:fldCharType="begin" w:fldLock="1"/>
      </w:r>
      <w:r w:rsidR="000A1CCC">
        <w:rPr>
          <w:lang w:val="en-US"/>
        </w:rPr>
        <w:instrText>ADDIN CSL_CITATION { "citationItems" : [ { "id" : "ITEM-1", "itemData" : { "author" : [ { "dropping-particle" : "", "family" : "Srivastava", "given" : "Nitish", "non-dropping-particle" : "", "parse-names" : false, "suffix" : "" }, { "dropping-particle" : "", "family" : "Hinton", "given" : "Geoffrey E",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"non-dropping-particle" : "", "parse-names" : false, "suffix" : "" } ], "container-title" : "Journal of machine learning research", "id" : "ITEM-1", "issue" : "1", "issued" : { "date-parts" : [ [ "2014" ] ] }, "page" : "1929-1958", "title" : "Dropout: a simple way to prevent neural networks from overfitting.", "type" : "article-journal", "volume" : "15" }, "uris" : [ "http://www.mendeley.com/documents/?uuid=2e682043-b9fa-41bb-8ffa-17e570238c70" ] } ], "mendeley" : { "formattedCitation" : "[44]", "plainTextFormattedCitation" : "[44]", "previouslyFormattedCitation" : "[43]" }, "properties" : { "noteIndex" : 0 }, "schema" : "https://github.com/citation-style-language/schema/raw/master/csl-citation.json" }</w:instrText>
      </w:r>
      <w:r w:rsidR="005C35D1" w:rsidRPr="005C6095">
        <w:rPr>
          <w:lang w:val="en-US"/>
        </w:rPr>
        <w:fldChar w:fldCharType="separate"/>
      </w:r>
      <w:r w:rsidR="000A1CCC" w:rsidRPr="000A1CCC">
        <w:rPr>
          <w:noProof/>
          <w:lang w:val="en-US"/>
        </w:rPr>
        <w:t>[44]</w:t>
      </w:r>
      <w:r w:rsidR="005C35D1" w:rsidRPr="005C6095">
        <w:rPr>
          <w:lang w:val="en-US"/>
        </w:rPr>
        <w:fldChar w:fldCharType="end"/>
      </w:r>
      <w:r w:rsidRPr="005C6095">
        <w:rPr>
          <w:lang w:val="en-US"/>
        </w:rPr>
        <w:t xml:space="preserve"> (which helps ‘averaging’ acros</w:t>
      </w:r>
      <w:r w:rsidR="00B60AB0" w:rsidRPr="005C6095">
        <w:rPr>
          <w:lang w:val="en-US"/>
        </w:rPr>
        <w:t xml:space="preserve">s connections). </w:t>
      </w:r>
      <w:r w:rsidR="00C805DF">
        <w:rPr>
          <w:lang w:val="en-US"/>
        </w:rPr>
        <w:t xml:space="preserve"> </w:t>
      </w:r>
      <w:r w:rsidR="00B60AB0" w:rsidRPr="005C6095">
        <w:rPr>
          <w:lang w:val="en-US"/>
        </w:rPr>
        <w:t>This</w:t>
      </w:r>
      <w:r w:rsidRPr="005C6095">
        <w:rPr>
          <w:lang w:val="en-US"/>
        </w:rPr>
        <w:t xml:space="preserve"> framework was named GERAS (GEnetic Reference for Age of Single-cell), in reference to the Greek God of old </w:t>
      </w:r>
      <w:commentRangeStart w:id="4"/>
      <w:r w:rsidRPr="005C6095">
        <w:rPr>
          <w:lang w:val="en-US"/>
        </w:rPr>
        <w:t>age</w:t>
      </w:r>
      <w:commentRangeEnd w:id="4"/>
      <w:r w:rsidR="003C7BF4" w:rsidRPr="005C6095">
        <w:rPr>
          <w:rStyle w:val="CommentReference"/>
        </w:rPr>
        <w:commentReference w:id="4"/>
      </w:r>
      <w:r w:rsidRPr="005C6095">
        <w:rPr>
          <w:lang w:val="en-US"/>
        </w:rPr>
        <w:t>.</w:t>
      </w:r>
    </w:p>
    <w:p w14:paraId="6F760674" w14:textId="47C80738" w:rsidR="00CC0038" w:rsidRPr="008C2B4B" w:rsidRDefault="004E69E9" w:rsidP="0052089E">
      <w:pPr>
        <w:ind w:firstLine="708"/>
        <w:contextualSpacing/>
        <w:rPr>
          <w:lang w:val="en-US"/>
        </w:rPr>
      </w:pPr>
      <w:r w:rsidRPr="008C2B4B">
        <w:rPr>
          <w:lang w:val="en-US"/>
        </w:rPr>
        <w:t>For training GERAS,</w:t>
      </w:r>
      <w:r w:rsidR="00015A1B" w:rsidRPr="008C2B4B">
        <w:rPr>
          <w:lang w:val="en-US"/>
        </w:rPr>
        <w:t xml:space="preserve"> 80% of the beta-cell</w:t>
      </w:r>
      <w:r w:rsidR="00BC04EA" w:rsidRPr="008C2B4B">
        <w:rPr>
          <w:lang w:val="en-US"/>
        </w:rPr>
        <w:t>s</w:t>
      </w:r>
      <w:r w:rsidR="00015A1B" w:rsidRPr="008C2B4B">
        <w:rPr>
          <w:lang w:val="en-US"/>
        </w:rPr>
        <w:t xml:space="preserve"> </w:t>
      </w:r>
      <w:r w:rsidR="00CC0038" w:rsidRPr="008C2B4B">
        <w:rPr>
          <w:lang w:val="en-US"/>
        </w:rPr>
        <w:t>were randomly chosen</w:t>
      </w:r>
      <w:r w:rsidR="00015A1B" w:rsidRPr="008C2B4B">
        <w:rPr>
          <w:lang w:val="en-US"/>
        </w:rPr>
        <w:t xml:space="preserve">. </w:t>
      </w:r>
      <w:r w:rsidR="001E7597">
        <w:rPr>
          <w:lang w:val="en-US"/>
        </w:rPr>
        <w:t xml:space="preserve"> </w:t>
      </w:r>
      <w:r w:rsidR="000226C3" w:rsidRPr="008C2B4B">
        <w:rPr>
          <w:lang w:val="en-US"/>
        </w:rPr>
        <w:t xml:space="preserve">Optimal </w:t>
      </w:r>
      <w:r w:rsidR="00E27827" w:rsidRPr="008C2B4B">
        <w:rPr>
          <w:lang w:val="en-US"/>
        </w:rPr>
        <w:t xml:space="preserve">normalizing </w:t>
      </w:r>
      <w:r w:rsidR="000226C3" w:rsidRPr="008C2B4B">
        <w:rPr>
          <w:lang w:val="en-US"/>
        </w:rPr>
        <w:t>h</w:t>
      </w:r>
      <w:r w:rsidR="00015A1B" w:rsidRPr="008C2B4B">
        <w:rPr>
          <w:lang w:val="en-US"/>
        </w:rPr>
        <w:t>yperparameter</w:t>
      </w:r>
      <w:r w:rsidR="000226C3" w:rsidRPr="008C2B4B">
        <w:rPr>
          <w:lang w:val="en-US"/>
        </w:rPr>
        <w:t xml:space="preserve">s determined by cross-validation were used for </w:t>
      </w:r>
      <w:r w:rsidR="00BA585C" w:rsidRPr="008C2B4B">
        <w:rPr>
          <w:lang w:val="en-US"/>
        </w:rPr>
        <w:t xml:space="preserve">training </w:t>
      </w:r>
      <w:r w:rsidR="000226C3" w:rsidRPr="008C2B4B">
        <w:rPr>
          <w:lang w:val="en-US"/>
        </w:rPr>
        <w:t xml:space="preserve">the final </w:t>
      </w:r>
      <w:r w:rsidR="00F45BD5">
        <w:rPr>
          <w:lang w:val="en-US"/>
        </w:rPr>
        <w:t>predictor</w:t>
      </w:r>
      <w:r w:rsidR="000226C3" w:rsidRPr="008C2B4B">
        <w:rPr>
          <w:lang w:val="en-US"/>
        </w:rPr>
        <w:t>.</w:t>
      </w:r>
      <w:r w:rsidR="001E7597">
        <w:rPr>
          <w:lang w:val="en-US"/>
        </w:rPr>
        <w:t xml:space="preserve"> </w:t>
      </w:r>
      <w:r w:rsidR="000226C3" w:rsidRPr="008C2B4B">
        <w:rPr>
          <w:lang w:val="en-US"/>
        </w:rPr>
        <w:t xml:space="preserve"> </w:t>
      </w:r>
      <w:r w:rsidR="00857F8F" w:rsidRPr="008C2B4B">
        <w:rPr>
          <w:lang w:val="en-US"/>
        </w:rPr>
        <w:t xml:space="preserve">Following development, we </w:t>
      </w:r>
      <w:r w:rsidR="002655A3">
        <w:rPr>
          <w:lang w:val="en-US"/>
        </w:rPr>
        <w:t>estimated</w:t>
      </w:r>
      <w:r w:rsidR="002655A3" w:rsidRPr="008C2B4B">
        <w:rPr>
          <w:lang w:val="en-US"/>
        </w:rPr>
        <w:t xml:space="preserve"> </w:t>
      </w:r>
      <w:r w:rsidR="00857F8F" w:rsidRPr="008C2B4B">
        <w:rPr>
          <w:lang w:val="en-US"/>
        </w:rPr>
        <w:t xml:space="preserve">the </w:t>
      </w:r>
      <w:r w:rsidR="0034353B" w:rsidRPr="008C2B4B">
        <w:rPr>
          <w:lang w:val="en-US"/>
        </w:rPr>
        <w:t>contribution</w:t>
      </w:r>
      <w:r w:rsidR="00857F8F" w:rsidRPr="008C2B4B">
        <w:rPr>
          <w:lang w:val="en-US"/>
        </w:rPr>
        <w:t xml:space="preserve"> of the 1000 input genes </w:t>
      </w:r>
      <w:r w:rsidR="0034353B" w:rsidRPr="008C2B4B">
        <w:rPr>
          <w:lang w:val="en-US"/>
        </w:rPr>
        <w:t>towards</w:t>
      </w:r>
      <w:r w:rsidR="00857F8F" w:rsidRPr="008C2B4B">
        <w:rPr>
          <w:lang w:val="en-US"/>
        </w:rPr>
        <w:t xml:space="preserve"> </w:t>
      </w:r>
      <w:r w:rsidR="0034353B" w:rsidRPr="008C2B4B">
        <w:rPr>
          <w:lang w:val="en-US"/>
        </w:rPr>
        <w:t>accurate</w:t>
      </w:r>
      <w:r w:rsidR="00857F8F" w:rsidRPr="008C2B4B">
        <w:rPr>
          <w:lang w:val="en-US"/>
        </w:rPr>
        <w:t xml:space="preserve"> predictions (Figure S4</w:t>
      </w:r>
      <w:r w:rsidR="006C1E05" w:rsidRPr="008C2B4B">
        <w:rPr>
          <w:lang w:val="en-US"/>
        </w:rPr>
        <w:t>, Table S1</w:t>
      </w:r>
      <w:r w:rsidR="00857F8F" w:rsidRPr="008C2B4B">
        <w:rPr>
          <w:lang w:val="en-US"/>
        </w:rPr>
        <w:t xml:space="preserve">). </w:t>
      </w:r>
      <w:r w:rsidR="001E7597">
        <w:rPr>
          <w:lang w:val="en-US"/>
        </w:rPr>
        <w:t xml:space="preserve"> </w:t>
      </w:r>
      <w:r w:rsidR="00857F8F" w:rsidRPr="008C2B4B">
        <w:rPr>
          <w:lang w:val="en-US"/>
        </w:rPr>
        <w:t xml:space="preserve">The </w:t>
      </w:r>
      <w:r w:rsidR="002655A3">
        <w:rPr>
          <w:lang w:val="en-US"/>
        </w:rPr>
        <w:t>estimation</w:t>
      </w:r>
      <w:r w:rsidR="002655A3" w:rsidRPr="008C2B4B">
        <w:rPr>
          <w:lang w:val="en-US"/>
        </w:rPr>
        <w:t xml:space="preserve"> </w:t>
      </w:r>
      <w:r w:rsidR="002655A3">
        <w:rPr>
          <w:lang w:val="en-US"/>
        </w:rPr>
        <w:t xml:space="preserve">showed that the input genes </w:t>
      </w:r>
      <w:r w:rsidR="002655A3" w:rsidRPr="002655A3">
        <w:rPr>
          <w:lang w:val="en-US"/>
        </w:rPr>
        <w:t>displayed a wide distribution of importance</w:t>
      </w:r>
      <w:r w:rsidR="002655A3">
        <w:rPr>
          <w:lang w:val="en-US"/>
        </w:rPr>
        <w:t xml:space="preserve"> towards the accuracy of prediction</w:t>
      </w:r>
      <w:r w:rsidR="00857F8F" w:rsidRPr="008C2B4B">
        <w:rPr>
          <w:lang w:val="en-US"/>
        </w:rPr>
        <w:t xml:space="preserve">. </w:t>
      </w:r>
      <w:r w:rsidR="001E7597">
        <w:rPr>
          <w:lang w:val="en-US"/>
        </w:rPr>
        <w:t xml:space="preserve"> </w:t>
      </w:r>
      <w:r w:rsidR="002655A3">
        <w:rPr>
          <w:lang w:val="en-US"/>
        </w:rPr>
        <w:t xml:space="preserve">Notably, </w:t>
      </w:r>
      <w:commentRangeStart w:id="5"/>
      <w:r w:rsidR="002655A3">
        <w:rPr>
          <w:lang w:val="en-US"/>
        </w:rPr>
        <w:t xml:space="preserve">some of these genes </w:t>
      </w:r>
      <w:commentRangeEnd w:id="5"/>
      <w:r w:rsidR="002655A3">
        <w:rPr>
          <w:rStyle w:val="CommentReference"/>
        </w:rPr>
        <w:commentReference w:id="5"/>
      </w:r>
      <w:r w:rsidR="002655A3">
        <w:rPr>
          <w:lang w:val="en-US"/>
        </w:rPr>
        <w:t xml:space="preserve">were previously implicated in </w:t>
      </w:r>
      <w:commentRangeStart w:id="6"/>
      <w:r w:rsidR="002655A3">
        <w:rPr>
          <w:lang w:val="en-US"/>
        </w:rPr>
        <w:t>diabetes</w:t>
      </w:r>
      <w:commentRangeEnd w:id="6"/>
      <w:r w:rsidR="00C805DF">
        <w:rPr>
          <w:rStyle w:val="CommentReference"/>
        </w:rPr>
        <w:commentReference w:id="6"/>
      </w:r>
      <w:r w:rsidR="00897460">
        <w:rPr>
          <w:lang w:val="en-US"/>
        </w:rPr>
        <w:t xml:space="preserve"> (Figure S4b)</w:t>
      </w:r>
      <w:r w:rsidR="002655A3">
        <w:rPr>
          <w:lang w:val="en-US"/>
        </w:rPr>
        <w:t>.</w:t>
      </w:r>
      <w:r w:rsidR="00C805DF">
        <w:rPr>
          <w:lang w:val="en-US"/>
        </w:rPr>
        <w:t xml:space="preserve">  </w:t>
      </w:r>
      <w:r w:rsidR="00857F8F" w:rsidRPr="008C2B4B">
        <w:rPr>
          <w:lang w:val="en-US"/>
        </w:rPr>
        <w:t xml:space="preserve">Using the trained </w:t>
      </w:r>
      <w:r w:rsidR="002655A3">
        <w:rPr>
          <w:lang w:val="en-US"/>
        </w:rPr>
        <w:t>GERAS</w:t>
      </w:r>
      <w:r w:rsidR="00015A1B" w:rsidRPr="008C2B4B">
        <w:rPr>
          <w:lang w:val="en-US"/>
        </w:rPr>
        <w:t xml:space="preserve">, </w:t>
      </w:r>
      <w:r w:rsidR="00A820A1" w:rsidRPr="008C2B4B">
        <w:rPr>
          <w:lang w:val="en-US"/>
        </w:rPr>
        <w:t xml:space="preserve">internal validation was carried out with a test set comprising </w:t>
      </w:r>
      <w:r w:rsidR="00015A1B" w:rsidRPr="008C2B4B">
        <w:rPr>
          <w:lang w:val="en-US"/>
        </w:rPr>
        <w:t>the</w:t>
      </w:r>
      <w:r w:rsidR="00CC0038" w:rsidRPr="008C2B4B">
        <w:rPr>
          <w:lang w:val="en-US"/>
        </w:rPr>
        <w:t xml:space="preserve"> remaining </w:t>
      </w:r>
      <w:r w:rsidR="00015A1B" w:rsidRPr="008C2B4B">
        <w:rPr>
          <w:lang w:val="en-US"/>
        </w:rPr>
        <w:t>2</w:t>
      </w:r>
      <w:r w:rsidR="00CC0038" w:rsidRPr="008C2B4B">
        <w:rPr>
          <w:lang w:val="en-US"/>
        </w:rPr>
        <w:t xml:space="preserve">0% </w:t>
      </w:r>
      <w:r w:rsidR="00015A1B" w:rsidRPr="008C2B4B">
        <w:rPr>
          <w:lang w:val="en-US"/>
        </w:rPr>
        <w:t xml:space="preserve">of the </w:t>
      </w:r>
      <w:r w:rsidR="00732A3B" w:rsidRPr="008C2B4B">
        <w:rPr>
          <w:lang w:val="en-US"/>
        </w:rPr>
        <w:t>cells from each chronological stage</w:t>
      </w:r>
      <w:r w:rsidR="00A820A1" w:rsidRPr="008C2B4B">
        <w:rPr>
          <w:lang w:val="en-US"/>
        </w:rPr>
        <w:t xml:space="preserve">. </w:t>
      </w:r>
      <w:r w:rsidR="001E7597">
        <w:rPr>
          <w:lang w:val="en-US"/>
        </w:rPr>
        <w:t xml:space="preserve"> </w:t>
      </w:r>
      <w:r w:rsidR="00A820A1" w:rsidRPr="008C2B4B">
        <w:rPr>
          <w:lang w:val="en-US"/>
        </w:rPr>
        <w:t>The cells</w:t>
      </w:r>
      <w:r w:rsidR="007A2DC6" w:rsidRPr="008C2B4B">
        <w:rPr>
          <w:lang w:val="en-US"/>
        </w:rPr>
        <w:t xml:space="preserve"> of the test set</w:t>
      </w:r>
      <w:r w:rsidR="00015A1B" w:rsidRPr="008C2B4B">
        <w:rPr>
          <w:lang w:val="en-US"/>
        </w:rPr>
        <w:t xml:space="preserve"> had never been shown to </w:t>
      </w:r>
      <w:r w:rsidR="002655A3">
        <w:rPr>
          <w:lang w:val="en-US"/>
        </w:rPr>
        <w:t>GERAS</w:t>
      </w:r>
      <w:r w:rsidR="00015A1B" w:rsidRPr="008C2B4B">
        <w:rPr>
          <w:lang w:val="en-US"/>
        </w:rPr>
        <w:t xml:space="preserve">. </w:t>
      </w:r>
      <w:r w:rsidR="001E7597">
        <w:rPr>
          <w:lang w:val="en-US"/>
        </w:rPr>
        <w:t xml:space="preserve"> </w:t>
      </w:r>
      <w:r w:rsidR="00015A1B" w:rsidRPr="008C2B4B">
        <w:rPr>
          <w:lang w:val="en-US"/>
        </w:rPr>
        <w:t xml:space="preserve">Internal validation </w:t>
      </w:r>
      <w:r w:rsidR="00BC04EA" w:rsidRPr="008C2B4B">
        <w:rPr>
          <w:lang w:val="en-US"/>
        </w:rPr>
        <w:t>achieved</w:t>
      </w:r>
      <w:r w:rsidR="007A2DC6" w:rsidRPr="008C2B4B">
        <w:rPr>
          <w:lang w:val="en-US"/>
        </w:rPr>
        <w:t xml:space="preserve"> </w:t>
      </w:r>
      <w:r w:rsidR="00015A1B" w:rsidRPr="008C2B4B">
        <w:rPr>
          <w:lang w:val="en-US"/>
        </w:rPr>
        <w:t xml:space="preserve">an </w:t>
      </w:r>
      <w:r w:rsidR="008251B6">
        <w:rPr>
          <w:lang w:val="en-US"/>
        </w:rPr>
        <w:t>overall</w:t>
      </w:r>
      <w:r w:rsidR="00C82E2C">
        <w:rPr>
          <w:lang w:val="en-US"/>
        </w:rPr>
        <w:t xml:space="preserve"> </w:t>
      </w:r>
      <w:r w:rsidR="00015A1B" w:rsidRPr="008C2B4B">
        <w:rPr>
          <w:lang w:val="en-US"/>
        </w:rPr>
        <w:t xml:space="preserve">accuracy (proportion of cells for which the predicted </w:t>
      </w:r>
      <w:r w:rsidR="004C0AC7" w:rsidRPr="008C2B4B">
        <w:rPr>
          <w:lang w:val="en-US"/>
        </w:rPr>
        <w:t xml:space="preserve">stage </w:t>
      </w:r>
      <w:r w:rsidR="00015A1B" w:rsidRPr="008C2B4B">
        <w:rPr>
          <w:lang w:val="en-US"/>
        </w:rPr>
        <w:t xml:space="preserve">matched the real </w:t>
      </w:r>
      <w:r w:rsidR="004C0AC7" w:rsidRPr="008C2B4B">
        <w:rPr>
          <w:lang w:val="en-US"/>
        </w:rPr>
        <w:t>stage</w:t>
      </w:r>
      <w:r w:rsidR="00015A1B" w:rsidRPr="008C2B4B">
        <w:rPr>
          <w:lang w:val="en-US"/>
        </w:rPr>
        <w:t>) of 91% (Fig. 1</w:t>
      </w:r>
      <w:r w:rsidR="009965DE" w:rsidRPr="008C2B4B">
        <w:rPr>
          <w:lang w:val="en-US"/>
        </w:rPr>
        <w:t>b</w:t>
      </w:r>
      <w:r w:rsidR="00015A1B" w:rsidRPr="008C2B4B">
        <w:rPr>
          <w:lang w:val="en-US"/>
        </w:rPr>
        <w:t xml:space="preserve">). </w:t>
      </w:r>
      <w:r w:rsidR="00C805DF">
        <w:rPr>
          <w:lang w:val="en-US"/>
        </w:rPr>
        <w:t xml:space="preserve"> </w:t>
      </w:r>
      <w:r w:rsidR="00015A1B" w:rsidRPr="008C2B4B">
        <w:rPr>
          <w:lang w:val="en-US"/>
        </w:rPr>
        <w:t xml:space="preserve">This demonstrates </w:t>
      </w:r>
      <w:r w:rsidR="007A2DC6" w:rsidRPr="008C2B4B">
        <w:rPr>
          <w:lang w:val="en-US"/>
        </w:rPr>
        <w:t xml:space="preserve">the success of GERAS in </w:t>
      </w:r>
      <w:r w:rsidR="001E7597">
        <w:rPr>
          <w:lang w:val="en-US"/>
        </w:rPr>
        <w:t>classifying</w:t>
      </w:r>
      <w:r w:rsidR="001E7597" w:rsidRPr="008C2B4B">
        <w:rPr>
          <w:lang w:val="en-US"/>
        </w:rPr>
        <w:t xml:space="preserve"> </w:t>
      </w:r>
      <w:r w:rsidR="00015A1B" w:rsidRPr="008C2B4B">
        <w:rPr>
          <w:lang w:val="en-US"/>
        </w:rPr>
        <w:t>individual cells into chronological stages</w:t>
      </w:r>
      <w:r w:rsidR="00A820A1" w:rsidRPr="008C2B4B">
        <w:rPr>
          <w:lang w:val="en-US"/>
        </w:rPr>
        <w:t xml:space="preserve"> based solely on their </w:t>
      </w:r>
      <w:r w:rsidR="00732A3B" w:rsidRPr="008C2B4B">
        <w:rPr>
          <w:lang w:val="en-US"/>
        </w:rPr>
        <w:t xml:space="preserve">mRNA expression </w:t>
      </w:r>
      <w:r w:rsidR="00A820A1" w:rsidRPr="008C2B4B">
        <w:rPr>
          <w:lang w:val="en-US"/>
        </w:rPr>
        <w:t>profile.</w:t>
      </w:r>
      <w:r w:rsidR="00CC0038" w:rsidRPr="008C2B4B">
        <w:rPr>
          <w:lang w:val="en-US"/>
        </w:rPr>
        <w:t xml:space="preserve"> </w:t>
      </w:r>
    </w:p>
    <w:p w14:paraId="1DE27CA4" w14:textId="78B4B3CD" w:rsidR="005F5B4B" w:rsidRPr="008C2B4B" w:rsidRDefault="007279D0" w:rsidP="001A091E">
      <w:pPr>
        <w:ind w:firstLine="708"/>
        <w:contextualSpacing/>
        <w:rPr>
          <w:lang w:val="en-US"/>
        </w:rPr>
      </w:pPr>
      <w:r w:rsidRPr="008C2B4B">
        <w:rPr>
          <w:lang w:val="en-US"/>
        </w:rPr>
        <w:t xml:space="preserve">Next, we wanted to understand the robustness of GERAS under biological and technical noise, </w:t>
      </w:r>
      <w:r w:rsidR="009D5884" w:rsidRPr="008C2B4B">
        <w:rPr>
          <w:lang w:val="en-US"/>
        </w:rPr>
        <w:t xml:space="preserve">typically </w:t>
      </w:r>
      <w:r w:rsidR="007A2DC6" w:rsidRPr="008C2B4B">
        <w:rPr>
          <w:lang w:val="en-US"/>
        </w:rPr>
        <w:t>encountered</w:t>
      </w:r>
      <w:r w:rsidR="009D5884" w:rsidRPr="008C2B4B">
        <w:rPr>
          <w:lang w:val="en-US"/>
        </w:rPr>
        <w:t xml:space="preserve"> in batch measurements of single-cells</w:t>
      </w:r>
      <w:r w:rsidRPr="008C2B4B">
        <w:rPr>
          <w:lang w:val="en-US"/>
        </w:rPr>
        <w:t xml:space="preserve">. </w:t>
      </w:r>
      <w:r w:rsidR="001E7597">
        <w:rPr>
          <w:lang w:val="en-US"/>
        </w:rPr>
        <w:t xml:space="preserve"> </w:t>
      </w:r>
      <w:r w:rsidR="002655A3">
        <w:rPr>
          <w:lang w:val="en-US"/>
        </w:rPr>
        <w:t>To this end</w:t>
      </w:r>
      <w:r w:rsidRPr="008C2B4B">
        <w:rPr>
          <w:lang w:val="en-US"/>
        </w:rPr>
        <w:t xml:space="preserve">, we performed external validation using </w:t>
      </w:r>
      <w:r w:rsidR="00E2587F" w:rsidRPr="008C2B4B">
        <w:rPr>
          <w:lang w:val="en-US"/>
        </w:rPr>
        <w:t xml:space="preserve">independently sequenced </w:t>
      </w:r>
      <w:r w:rsidRPr="008C2B4B">
        <w:rPr>
          <w:lang w:val="en-US"/>
        </w:rPr>
        <w:t>beta-cells</w:t>
      </w:r>
      <w:r w:rsidR="00E2587F" w:rsidRPr="008C2B4B">
        <w:rPr>
          <w:lang w:val="en-US"/>
        </w:rPr>
        <w:t>.</w:t>
      </w:r>
      <w:r w:rsidR="005F5B4B" w:rsidRPr="008C2B4B">
        <w:rPr>
          <w:lang w:val="en-US"/>
        </w:rPr>
        <w:t xml:space="preserve"> </w:t>
      </w:r>
      <w:r w:rsidR="001E7597">
        <w:rPr>
          <w:lang w:val="en-US"/>
        </w:rPr>
        <w:t xml:space="preserve"> </w:t>
      </w:r>
      <w:r w:rsidR="006862C6" w:rsidRPr="008C2B4B">
        <w:rPr>
          <w:lang w:val="en-US"/>
        </w:rPr>
        <w:t xml:space="preserve">We sequenced a new batch of beta-cells </w:t>
      </w:r>
      <w:r w:rsidR="001E7597">
        <w:rPr>
          <w:lang w:val="en-US"/>
        </w:rPr>
        <w:t xml:space="preserve">from </w:t>
      </w:r>
      <w:r w:rsidR="001E7597" w:rsidRPr="001E7597">
        <w:rPr>
          <w:lang w:val="en-US"/>
        </w:rPr>
        <w:t xml:space="preserve">adolescent </w:t>
      </w:r>
      <w:r w:rsidR="001E7597">
        <w:rPr>
          <w:lang w:val="en-US"/>
        </w:rPr>
        <w:t xml:space="preserve">animals (4 mpf) </w:t>
      </w:r>
      <w:r w:rsidR="006862C6" w:rsidRPr="008C2B4B">
        <w:rPr>
          <w:lang w:val="en-US"/>
        </w:rPr>
        <w:t xml:space="preserve">and </w:t>
      </w:r>
      <w:r w:rsidR="00BC04EA" w:rsidRPr="008C2B4B">
        <w:rPr>
          <w:lang w:val="en-US"/>
        </w:rPr>
        <w:t xml:space="preserve">used GERAS to predict their </w:t>
      </w:r>
      <w:r w:rsidR="006862C6" w:rsidRPr="008C2B4B">
        <w:rPr>
          <w:lang w:val="en-US"/>
        </w:rPr>
        <w:t xml:space="preserve">chronological age. </w:t>
      </w:r>
      <w:r w:rsidR="001E7597">
        <w:rPr>
          <w:lang w:val="en-US"/>
        </w:rPr>
        <w:t xml:space="preserve"> </w:t>
      </w:r>
      <w:r w:rsidR="006862C6" w:rsidRPr="008C2B4B">
        <w:rPr>
          <w:lang w:val="en-US"/>
        </w:rPr>
        <w:t>All cells from th</w:t>
      </w:r>
      <w:r w:rsidR="001E7597">
        <w:rPr>
          <w:lang w:val="en-US"/>
        </w:rPr>
        <w:t>is</w:t>
      </w:r>
      <w:r w:rsidR="006862C6" w:rsidRPr="008C2B4B">
        <w:rPr>
          <w:lang w:val="en-US"/>
        </w:rPr>
        <w:t xml:space="preserve"> independent cohort were classified as ‘Adolescent’</w:t>
      </w:r>
      <w:r w:rsidR="00BC04EA" w:rsidRPr="008C2B4B">
        <w:rPr>
          <w:lang w:val="en-US"/>
        </w:rPr>
        <w:t xml:space="preserve"> (100% accuracy)</w:t>
      </w:r>
      <w:r w:rsidR="006862C6" w:rsidRPr="008C2B4B">
        <w:rPr>
          <w:lang w:val="en-US"/>
        </w:rPr>
        <w:t xml:space="preserve">, the </w:t>
      </w:r>
      <w:r w:rsidR="00246EC0">
        <w:rPr>
          <w:lang w:val="en-US"/>
        </w:rPr>
        <w:t xml:space="preserve">ground truth for the </w:t>
      </w:r>
      <w:r w:rsidR="006862C6" w:rsidRPr="008C2B4B">
        <w:rPr>
          <w:lang w:val="en-US"/>
        </w:rPr>
        <w:t>stage of the cells (F</w:t>
      </w:r>
      <w:r w:rsidR="009965DE" w:rsidRPr="008C2B4B">
        <w:rPr>
          <w:lang w:val="en-US"/>
        </w:rPr>
        <w:t>ig. 1c</w:t>
      </w:r>
      <w:r w:rsidR="006862C6" w:rsidRPr="008C2B4B">
        <w:rPr>
          <w:lang w:val="en-US"/>
        </w:rPr>
        <w:t xml:space="preserve">). </w:t>
      </w:r>
      <w:r w:rsidR="001E7597">
        <w:rPr>
          <w:lang w:val="en-US"/>
        </w:rPr>
        <w:t xml:space="preserve"> </w:t>
      </w:r>
      <w:r w:rsidR="006862C6" w:rsidRPr="008C2B4B">
        <w:rPr>
          <w:lang w:val="en-US"/>
        </w:rPr>
        <w:t xml:space="preserve">Additionally, we tested </w:t>
      </w:r>
      <w:r w:rsidR="006862C6" w:rsidRPr="008C2B4B">
        <w:rPr>
          <w:lang w:val="en-US"/>
        </w:rPr>
        <w:lastRenderedPageBreak/>
        <w:t xml:space="preserve">the performance of GERAS with </w:t>
      </w:r>
      <w:r w:rsidR="00324EB9" w:rsidRPr="008C2B4B">
        <w:rPr>
          <w:lang w:val="en-US"/>
        </w:rPr>
        <w:t xml:space="preserve">beta-cells </w:t>
      </w:r>
      <w:r w:rsidR="006862C6" w:rsidRPr="008C2B4B">
        <w:rPr>
          <w:lang w:val="en-US"/>
        </w:rPr>
        <w:t>sequenced using alternative pipelines</w:t>
      </w:r>
      <w:r w:rsidR="005F5B4B" w:rsidRPr="008C2B4B">
        <w:rPr>
          <w:lang w:val="en-US"/>
        </w:rPr>
        <w:t xml:space="preserve">. Specifically, we utilized the C1-Chip platform from Fluidigm to sequence a new batch of beta-cells from </w:t>
      </w:r>
      <w:r w:rsidR="001E7597">
        <w:rPr>
          <w:lang w:val="en-US"/>
        </w:rPr>
        <w:t>adolescent</w:t>
      </w:r>
      <w:r w:rsidR="005F5B4B" w:rsidRPr="008C2B4B">
        <w:rPr>
          <w:lang w:val="en-US"/>
        </w:rPr>
        <w:t xml:space="preserve"> animal</w:t>
      </w:r>
      <w:r w:rsidR="001E7597">
        <w:rPr>
          <w:lang w:val="en-US"/>
        </w:rPr>
        <w:t>s (3 mpf)</w:t>
      </w:r>
      <w:r w:rsidR="005F5B4B" w:rsidRPr="008C2B4B">
        <w:rPr>
          <w:lang w:val="en-US"/>
        </w:rPr>
        <w:t xml:space="preserve">. </w:t>
      </w:r>
      <w:r w:rsidR="001E7597">
        <w:rPr>
          <w:lang w:val="en-US"/>
        </w:rPr>
        <w:t xml:space="preserve"> </w:t>
      </w:r>
      <w:r w:rsidR="007A2DC6" w:rsidRPr="008C2B4B">
        <w:rPr>
          <w:lang w:val="en-US"/>
        </w:rPr>
        <w:t xml:space="preserve">GERAS achieved 92.3% success in correctly </w:t>
      </w:r>
      <w:r w:rsidR="001E7597">
        <w:rPr>
          <w:lang w:val="en-US"/>
        </w:rPr>
        <w:t>classifying the</w:t>
      </w:r>
      <w:r w:rsidR="001E7597" w:rsidRPr="00C05623">
        <w:rPr>
          <w:lang w:val="en-US"/>
        </w:rPr>
        <w:t xml:space="preserve"> </w:t>
      </w:r>
      <w:r w:rsidR="001E7597" w:rsidRPr="001E7597">
        <w:rPr>
          <w:lang w:val="en-US"/>
        </w:rPr>
        <w:t>cells from the new batch</w:t>
      </w:r>
      <w:r w:rsidR="001E7597">
        <w:rPr>
          <w:lang w:val="en-US"/>
        </w:rPr>
        <w:t xml:space="preserve"> as</w:t>
      </w:r>
      <w:r w:rsidR="001E7597" w:rsidRPr="008C2B4B">
        <w:rPr>
          <w:lang w:val="en-US"/>
        </w:rPr>
        <w:t xml:space="preserve"> </w:t>
      </w:r>
      <w:r w:rsidR="007A2DC6" w:rsidRPr="008C2B4B">
        <w:rPr>
          <w:lang w:val="en-US"/>
        </w:rPr>
        <w:t xml:space="preserve">‘Adolescent’ </w:t>
      </w:r>
      <w:r w:rsidR="009965DE" w:rsidRPr="008C2B4B">
        <w:rPr>
          <w:lang w:val="en-US"/>
        </w:rPr>
        <w:t>(Fig. 1c</w:t>
      </w:r>
      <w:r w:rsidR="005F5B4B" w:rsidRPr="008C2B4B">
        <w:rPr>
          <w:lang w:val="en-US"/>
        </w:rPr>
        <w:t xml:space="preserve">). </w:t>
      </w:r>
      <w:r w:rsidR="001E7597">
        <w:rPr>
          <w:lang w:val="en-US"/>
        </w:rPr>
        <w:t xml:space="preserve"> </w:t>
      </w:r>
      <w:r w:rsidR="00C3447F" w:rsidRPr="008C2B4B">
        <w:rPr>
          <w:lang w:val="en-US"/>
        </w:rPr>
        <w:t>The</w:t>
      </w:r>
      <w:r w:rsidR="00EE413E">
        <w:rPr>
          <w:lang w:val="en-US"/>
        </w:rPr>
        <w:t xml:space="preserve">se data </w:t>
      </w:r>
      <w:r w:rsidR="007A2DC6" w:rsidRPr="008C2B4B">
        <w:rPr>
          <w:lang w:val="en-US"/>
        </w:rPr>
        <w:t xml:space="preserve">underscore </w:t>
      </w:r>
      <w:r w:rsidR="00C3447F" w:rsidRPr="008C2B4B">
        <w:rPr>
          <w:lang w:val="en-US"/>
        </w:rPr>
        <w:t xml:space="preserve">the </w:t>
      </w:r>
      <w:r w:rsidR="007A2DC6" w:rsidRPr="008C2B4B">
        <w:rPr>
          <w:lang w:val="en-US"/>
        </w:rPr>
        <w:t xml:space="preserve">potential </w:t>
      </w:r>
      <w:r w:rsidR="00C3447F" w:rsidRPr="008C2B4B">
        <w:rPr>
          <w:lang w:val="en-US"/>
        </w:rPr>
        <w:t xml:space="preserve">of GERAS in </w:t>
      </w:r>
      <w:r w:rsidR="007A2DC6" w:rsidRPr="008C2B4B">
        <w:rPr>
          <w:lang w:val="en-US"/>
        </w:rPr>
        <w:t xml:space="preserve">effectively </w:t>
      </w:r>
      <w:r w:rsidR="00C3447F" w:rsidRPr="008C2B4B">
        <w:rPr>
          <w:lang w:val="en-US"/>
        </w:rPr>
        <w:t xml:space="preserve">handling batch effects. </w:t>
      </w:r>
      <w:r w:rsidR="005F5B4B" w:rsidRPr="008C2B4B">
        <w:rPr>
          <w:lang w:val="en-US"/>
        </w:rPr>
        <w:t xml:space="preserve"> </w:t>
      </w:r>
    </w:p>
    <w:p w14:paraId="14D453A8" w14:textId="520B2F3A" w:rsidR="005F5B4B" w:rsidRPr="008C2B4B" w:rsidRDefault="00813914" w:rsidP="001E7597">
      <w:pPr>
        <w:ind w:firstLine="708"/>
        <w:contextualSpacing/>
        <w:rPr>
          <w:lang w:val="en-US"/>
        </w:rPr>
      </w:pPr>
      <w:r w:rsidRPr="008C2B4B">
        <w:rPr>
          <w:lang w:val="en-US"/>
        </w:rPr>
        <w:t xml:space="preserve">To test the performance </w:t>
      </w:r>
      <w:r w:rsidR="00EE413E" w:rsidRPr="008C2B4B">
        <w:rPr>
          <w:lang w:val="en-US"/>
        </w:rPr>
        <w:t>o</w:t>
      </w:r>
      <w:r w:rsidR="00EE413E">
        <w:rPr>
          <w:lang w:val="en-US"/>
        </w:rPr>
        <w:t>f GERAS on a</w:t>
      </w:r>
      <w:r w:rsidR="001E7597">
        <w:rPr>
          <w:lang w:val="en-US"/>
        </w:rPr>
        <w:t xml:space="preserve"> </w:t>
      </w:r>
      <w:r w:rsidRPr="008C2B4B">
        <w:rPr>
          <w:lang w:val="en-US"/>
        </w:rPr>
        <w:t>regression task, w</w:t>
      </w:r>
      <w:r w:rsidR="00C3447F" w:rsidRPr="008C2B4B">
        <w:rPr>
          <w:lang w:val="en-US"/>
        </w:rPr>
        <w:t xml:space="preserve">e </w:t>
      </w:r>
      <w:r w:rsidRPr="008C2B4B">
        <w:rPr>
          <w:lang w:val="en-US"/>
        </w:rPr>
        <w:t xml:space="preserve">evaluated </w:t>
      </w:r>
      <w:r w:rsidR="001E7597">
        <w:rPr>
          <w:lang w:val="en-US"/>
        </w:rPr>
        <w:t>the model’s ability to</w:t>
      </w:r>
      <w:r w:rsidR="001E7597" w:rsidRPr="008C2B4B">
        <w:rPr>
          <w:lang w:val="en-US"/>
        </w:rPr>
        <w:t xml:space="preserve"> </w:t>
      </w:r>
      <w:r w:rsidR="001E7597">
        <w:rPr>
          <w:lang w:val="en-US"/>
        </w:rPr>
        <w:t xml:space="preserve">classify cells obtained from </w:t>
      </w:r>
      <w:r w:rsidR="00CE771B" w:rsidRPr="008C2B4B">
        <w:rPr>
          <w:lang w:val="en-US"/>
        </w:rPr>
        <w:t>time-points</w:t>
      </w:r>
      <w:r w:rsidR="00C3447F" w:rsidRPr="008C2B4B">
        <w:rPr>
          <w:lang w:val="en-US"/>
        </w:rPr>
        <w:t xml:space="preserve"> </w:t>
      </w:r>
      <w:r w:rsidR="00CE771B" w:rsidRPr="008C2B4B">
        <w:rPr>
          <w:lang w:val="en-US"/>
        </w:rPr>
        <w:t>in-</w:t>
      </w:r>
      <w:r w:rsidR="00C3447F" w:rsidRPr="008C2B4B">
        <w:rPr>
          <w:lang w:val="en-US"/>
        </w:rPr>
        <w:t xml:space="preserve">between the discrete </w:t>
      </w:r>
      <w:r w:rsidRPr="008C2B4B">
        <w:rPr>
          <w:lang w:val="en-US"/>
        </w:rPr>
        <w:t xml:space="preserve">chronological </w:t>
      </w:r>
      <w:r w:rsidR="00C3447F" w:rsidRPr="008C2B4B">
        <w:rPr>
          <w:lang w:val="en-US"/>
        </w:rPr>
        <w:t>stages</w:t>
      </w:r>
      <w:r w:rsidR="001E7597">
        <w:rPr>
          <w:lang w:val="en-US"/>
        </w:rPr>
        <w:t xml:space="preserve"> we used for training</w:t>
      </w:r>
      <w:r w:rsidR="00C3447F" w:rsidRPr="008C2B4B">
        <w:rPr>
          <w:lang w:val="en-US"/>
        </w:rPr>
        <w:t xml:space="preserve">. </w:t>
      </w:r>
      <w:r w:rsidR="001E7597">
        <w:rPr>
          <w:lang w:val="en-US"/>
        </w:rPr>
        <w:t xml:space="preserve"> For</w:t>
      </w:r>
      <w:r w:rsidR="001E7597" w:rsidRPr="008C2B4B">
        <w:rPr>
          <w:lang w:val="en-US"/>
        </w:rPr>
        <w:t xml:space="preserve"> interpolation</w:t>
      </w:r>
      <w:r w:rsidR="001E7597">
        <w:rPr>
          <w:lang w:val="en-US"/>
        </w:rPr>
        <w:t>,</w:t>
      </w:r>
      <w:r w:rsidR="001E7597" w:rsidRPr="008C2B4B">
        <w:rPr>
          <w:lang w:val="en-US"/>
        </w:rPr>
        <w:t xml:space="preserve"> </w:t>
      </w:r>
      <w:r w:rsidR="001E7597">
        <w:rPr>
          <w:lang w:val="en-US"/>
        </w:rPr>
        <w:t>w</w:t>
      </w:r>
      <w:r w:rsidR="0040725D">
        <w:rPr>
          <w:lang w:val="en-US"/>
        </w:rPr>
        <w:t xml:space="preserve">e </w:t>
      </w:r>
      <w:r w:rsidR="001E7597">
        <w:rPr>
          <w:lang w:val="en-US"/>
        </w:rPr>
        <w:t xml:space="preserve">collected beta-cells from animals aged </w:t>
      </w:r>
      <w:r w:rsidR="001E7597" w:rsidRPr="001E7597">
        <w:rPr>
          <w:lang w:val="en-US"/>
        </w:rPr>
        <w:t xml:space="preserve">1.5 </w:t>
      </w:r>
      <w:r w:rsidR="00964768">
        <w:rPr>
          <w:lang w:val="en-US"/>
        </w:rPr>
        <w:t xml:space="preserve">mpf </w:t>
      </w:r>
      <w:r w:rsidR="002926DC">
        <w:rPr>
          <w:lang w:val="en-US"/>
        </w:rPr>
        <w:t xml:space="preserve">(juvenile) </w:t>
      </w:r>
      <w:r w:rsidR="001E7597">
        <w:rPr>
          <w:lang w:val="en-US"/>
        </w:rPr>
        <w:t>or</w:t>
      </w:r>
      <w:r w:rsidR="001E7597" w:rsidRPr="001E7597">
        <w:rPr>
          <w:lang w:val="en-US"/>
        </w:rPr>
        <w:t xml:space="preserve"> 9 mpf</w:t>
      </w:r>
      <w:r w:rsidR="001E7597">
        <w:rPr>
          <w:lang w:val="en-US"/>
        </w:rPr>
        <w:t xml:space="preserve"> </w:t>
      </w:r>
      <w:r w:rsidR="002926DC">
        <w:rPr>
          <w:lang w:val="en-US"/>
        </w:rPr>
        <w:t xml:space="preserve">(adult) </w:t>
      </w:r>
      <w:r w:rsidR="00D36109" w:rsidRPr="008C2B4B">
        <w:rPr>
          <w:lang w:val="en-US"/>
        </w:rPr>
        <w:t xml:space="preserve">since these ages </w:t>
      </w:r>
      <w:r w:rsidR="008F0956" w:rsidRPr="008C2B4B">
        <w:rPr>
          <w:lang w:val="en-US"/>
        </w:rPr>
        <w:t>were</w:t>
      </w:r>
      <w:r w:rsidR="00D36109" w:rsidRPr="008C2B4B">
        <w:rPr>
          <w:lang w:val="en-US"/>
        </w:rPr>
        <w:t xml:space="preserve"> not part of the model’s </w:t>
      </w:r>
      <w:r w:rsidR="006D5D14" w:rsidRPr="008C2B4B">
        <w:rPr>
          <w:lang w:val="en-US"/>
        </w:rPr>
        <w:t xml:space="preserve">constituent </w:t>
      </w:r>
      <w:r w:rsidR="00D36109" w:rsidRPr="008C2B4B">
        <w:rPr>
          <w:lang w:val="en-US"/>
        </w:rPr>
        <w:t>stages.</w:t>
      </w:r>
      <w:r w:rsidR="001E7597">
        <w:rPr>
          <w:lang w:val="en-US"/>
        </w:rPr>
        <w:t xml:space="preserve">  </w:t>
      </w:r>
      <w:r w:rsidR="00D36109" w:rsidRPr="008C2B4B">
        <w:rPr>
          <w:lang w:val="en-US"/>
        </w:rPr>
        <w:t xml:space="preserve"> GERAS classified </w:t>
      </w:r>
      <w:r w:rsidR="00246EC0">
        <w:rPr>
          <w:lang w:val="en-US"/>
        </w:rPr>
        <w:t>50</w:t>
      </w:r>
      <w:r w:rsidR="00732A3B" w:rsidRPr="008C2B4B">
        <w:rPr>
          <w:lang w:val="en-US"/>
        </w:rPr>
        <w:t>%</w:t>
      </w:r>
      <w:r w:rsidR="00246EC0">
        <w:rPr>
          <w:lang w:val="en-US"/>
        </w:rPr>
        <w:t xml:space="preserve"> </w:t>
      </w:r>
      <w:r w:rsidR="00732A3B" w:rsidRPr="008C2B4B">
        <w:rPr>
          <w:lang w:val="en-US"/>
        </w:rPr>
        <w:t xml:space="preserve">of </w:t>
      </w:r>
      <w:r w:rsidR="00246EC0">
        <w:rPr>
          <w:lang w:val="en-US"/>
        </w:rPr>
        <w:t xml:space="preserve">the beta-cells from </w:t>
      </w:r>
      <w:r w:rsidR="00D36109" w:rsidRPr="008C2B4B">
        <w:rPr>
          <w:lang w:val="en-US"/>
        </w:rPr>
        <w:t xml:space="preserve">1.5 </w:t>
      </w:r>
      <w:r w:rsidR="00246EC0" w:rsidRPr="008C2B4B">
        <w:rPr>
          <w:lang w:val="en-US"/>
        </w:rPr>
        <w:t xml:space="preserve">mpf </w:t>
      </w:r>
      <w:r w:rsidR="00246EC0">
        <w:rPr>
          <w:lang w:val="en-US"/>
        </w:rPr>
        <w:t>animals as</w:t>
      </w:r>
      <w:r w:rsidR="00D36109" w:rsidRPr="008C2B4B">
        <w:rPr>
          <w:lang w:val="en-US"/>
        </w:rPr>
        <w:t xml:space="preserve"> </w:t>
      </w:r>
      <w:r w:rsidR="00C3447F" w:rsidRPr="008C2B4B">
        <w:rPr>
          <w:lang w:val="en-US"/>
        </w:rPr>
        <w:t>‘Juvenile’</w:t>
      </w:r>
      <w:r w:rsidR="00246EC0">
        <w:rPr>
          <w:lang w:val="en-US"/>
        </w:rPr>
        <w:t xml:space="preserve">, </w:t>
      </w:r>
      <w:r w:rsidR="00732A3B" w:rsidRPr="008C2B4B">
        <w:rPr>
          <w:lang w:val="en-US"/>
        </w:rPr>
        <w:t xml:space="preserve">and </w:t>
      </w:r>
      <w:r w:rsidR="00246EC0">
        <w:rPr>
          <w:lang w:val="en-US"/>
        </w:rPr>
        <w:t xml:space="preserve">47.3% as </w:t>
      </w:r>
      <w:r w:rsidR="00C3447F" w:rsidRPr="008C2B4B">
        <w:rPr>
          <w:lang w:val="en-US"/>
        </w:rPr>
        <w:t>‘Adolescent’</w:t>
      </w:r>
      <w:r w:rsidR="00246EC0">
        <w:rPr>
          <w:lang w:val="en-US"/>
        </w:rPr>
        <w:t xml:space="preserve"> (Fig. 1d</w:t>
      </w:r>
      <w:r w:rsidR="00246EC0" w:rsidRPr="008C2B4B">
        <w:rPr>
          <w:lang w:val="en-US"/>
        </w:rPr>
        <w:t>)</w:t>
      </w:r>
      <w:r w:rsidR="00246EC0">
        <w:rPr>
          <w:lang w:val="en-US"/>
        </w:rPr>
        <w:t xml:space="preserve">. </w:t>
      </w:r>
      <w:r w:rsidR="002926DC">
        <w:rPr>
          <w:lang w:val="en-US"/>
        </w:rPr>
        <w:t xml:space="preserve"> </w:t>
      </w:r>
      <w:r w:rsidR="00246EC0">
        <w:rPr>
          <w:lang w:val="en-US"/>
        </w:rPr>
        <w:t>Thus, GERAS classified 97.3% of beta-cells</w:t>
      </w:r>
      <w:r w:rsidR="00732A3B" w:rsidRPr="008C2B4B">
        <w:rPr>
          <w:lang w:val="en-US"/>
        </w:rPr>
        <w:t xml:space="preserve"> </w:t>
      </w:r>
      <w:r w:rsidR="00246EC0">
        <w:rPr>
          <w:lang w:val="en-US"/>
        </w:rPr>
        <w:t xml:space="preserve">in </w:t>
      </w:r>
      <w:r w:rsidR="00732A3B" w:rsidRPr="008C2B4B">
        <w:rPr>
          <w:lang w:val="en-US"/>
        </w:rPr>
        <w:t xml:space="preserve">time-periods </w:t>
      </w:r>
      <w:r w:rsidR="000226C3" w:rsidRPr="008C2B4B">
        <w:rPr>
          <w:lang w:val="en-US"/>
        </w:rPr>
        <w:t>neighboring the actual age of the sample</w:t>
      </w:r>
      <w:r w:rsidR="00D36109" w:rsidRPr="008C2B4B">
        <w:rPr>
          <w:lang w:val="en-US"/>
        </w:rPr>
        <w:t xml:space="preserve">. </w:t>
      </w:r>
      <w:r w:rsidR="002926DC">
        <w:rPr>
          <w:lang w:val="en-US"/>
        </w:rPr>
        <w:t xml:space="preserve"> </w:t>
      </w:r>
      <w:r w:rsidR="00D36109" w:rsidRPr="008C2B4B">
        <w:rPr>
          <w:lang w:val="en-US"/>
        </w:rPr>
        <w:t xml:space="preserve">Similarly, </w:t>
      </w:r>
      <w:r w:rsidR="00246EC0">
        <w:rPr>
          <w:lang w:val="en-US"/>
        </w:rPr>
        <w:t xml:space="preserve">31% of the beta-cells from </w:t>
      </w:r>
      <w:r w:rsidR="00C3447F" w:rsidRPr="008C2B4B">
        <w:rPr>
          <w:lang w:val="en-US"/>
        </w:rPr>
        <w:t xml:space="preserve">9 mpf </w:t>
      </w:r>
      <w:r w:rsidR="00246EC0">
        <w:rPr>
          <w:lang w:val="en-US"/>
        </w:rPr>
        <w:t xml:space="preserve">animals </w:t>
      </w:r>
      <w:r w:rsidR="00D36109" w:rsidRPr="008C2B4B">
        <w:rPr>
          <w:lang w:val="en-US"/>
        </w:rPr>
        <w:t xml:space="preserve">were classified </w:t>
      </w:r>
      <w:r w:rsidR="00246EC0">
        <w:rPr>
          <w:lang w:val="en-US"/>
        </w:rPr>
        <w:t>as</w:t>
      </w:r>
      <w:r w:rsidR="00732A3B" w:rsidRPr="008C2B4B">
        <w:rPr>
          <w:lang w:val="en-US"/>
        </w:rPr>
        <w:t xml:space="preserve"> </w:t>
      </w:r>
      <w:r w:rsidR="00246EC0">
        <w:rPr>
          <w:lang w:val="en-US"/>
        </w:rPr>
        <w:t xml:space="preserve">‘Adolescent’, and 69% as ‘Adult’ </w:t>
      </w:r>
      <w:r w:rsidR="00246EC0" w:rsidRPr="008C2B4B">
        <w:rPr>
          <w:lang w:val="en-US"/>
        </w:rPr>
        <w:t>(Fig. 1d)</w:t>
      </w:r>
      <w:r w:rsidR="00246EC0">
        <w:rPr>
          <w:lang w:val="en-US"/>
        </w:rPr>
        <w:t xml:space="preserve">. </w:t>
      </w:r>
      <w:r w:rsidR="00EE413E">
        <w:rPr>
          <w:lang w:val="en-US"/>
        </w:rPr>
        <w:t xml:space="preserve"> </w:t>
      </w:r>
      <w:r w:rsidR="00246EC0">
        <w:rPr>
          <w:lang w:val="en-US"/>
        </w:rPr>
        <w:t>None (0%) of the cells were attributed to the ‘Juvenile’ stage, further strengthening the interpolation capacity of GERAS</w:t>
      </w:r>
      <w:r w:rsidR="00CE771B" w:rsidRPr="008C2B4B">
        <w:rPr>
          <w:lang w:val="en-US"/>
        </w:rPr>
        <w:t xml:space="preserve">. </w:t>
      </w:r>
      <w:r w:rsidR="00EE413E">
        <w:rPr>
          <w:lang w:val="en-US"/>
        </w:rPr>
        <w:t xml:space="preserve"> </w:t>
      </w:r>
      <w:r w:rsidR="007A2DC6" w:rsidRPr="008C2B4B">
        <w:rPr>
          <w:lang w:val="en-US"/>
        </w:rPr>
        <w:t xml:space="preserve">Taken together, these results demonstrate </w:t>
      </w:r>
      <w:r w:rsidR="00D36109" w:rsidRPr="008C2B4B">
        <w:rPr>
          <w:lang w:val="en-US"/>
        </w:rPr>
        <w:t xml:space="preserve">that </w:t>
      </w:r>
      <w:r w:rsidR="007A2DC6" w:rsidRPr="008C2B4B">
        <w:rPr>
          <w:lang w:val="en-US"/>
        </w:rPr>
        <w:t>our</w:t>
      </w:r>
      <w:r w:rsidR="00D36109" w:rsidRPr="008C2B4B">
        <w:rPr>
          <w:lang w:val="en-US"/>
        </w:rPr>
        <w:t xml:space="preserve"> model</w:t>
      </w:r>
      <w:r w:rsidR="00CE771B" w:rsidRPr="008C2B4B">
        <w:rPr>
          <w:lang w:val="en-US"/>
        </w:rPr>
        <w:t xml:space="preserve"> </w:t>
      </w:r>
      <w:r w:rsidR="00D36109" w:rsidRPr="008C2B4B">
        <w:rPr>
          <w:lang w:val="en-US"/>
        </w:rPr>
        <w:t xml:space="preserve">divides the </w:t>
      </w:r>
      <w:r w:rsidR="00CE771B" w:rsidRPr="008C2B4B">
        <w:rPr>
          <w:lang w:val="en-US"/>
        </w:rPr>
        <w:t xml:space="preserve">continuous </w:t>
      </w:r>
      <w:r w:rsidR="00D36109" w:rsidRPr="008C2B4B">
        <w:rPr>
          <w:lang w:val="en-US"/>
        </w:rPr>
        <w:t xml:space="preserve">time variable into </w:t>
      </w:r>
      <w:r w:rsidR="00CE771B" w:rsidRPr="008C2B4B">
        <w:rPr>
          <w:lang w:val="en-US"/>
        </w:rPr>
        <w:t>discrete</w:t>
      </w:r>
      <w:r w:rsidR="00D36109" w:rsidRPr="008C2B4B">
        <w:rPr>
          <w:lang w:val="en-US"/>
        </w:rPr>
        <w:t xml:space="preserve"> but </w:t>
      </w:r>
      <w:r w:rsidR="00F2155F" w:rsidRPr="008C2B4B">
        <w:rPr>
          <w:lang w:val="en-US"/>
        </w:rPr>
        <w:t>linearly-</w:t>
      </w:r>
      <w:r w:rsidR="00D36109" w:rsidRPr="008C2B4B">
        <w:rPr>
          <w:lang w:val="en-US"/>
        </w:rPr>
        <w:t xml:space="preserve">ordered </w:t>
      </w:r>
      <w:r w:rsidR="00CE771B" w:rsidRPr="008C2B4B">
        <w:rPr>
          <w:lang w:val="en-US"/>
        </w:rPr>
        <w:t>stage</w:t>
      </w:r>
      <w:r w:rsidR="00D36109" w:rsidRPr="008C2B4B">
        <w:rPr>
          <w:lang w:val="en-US"/>
        </w:rPr>
        <w:t xml:space="preserve">s, </w:t>
      </w:r>
      <w:r w:rsidR="007A2DC6" w:rsidRPr="008C2B4B">
        <w:rPr>
          <w:lang w:val="en-US"/>
        </w:rPr>
        <w:t xml:space="preserve">thereby </w:t>
      </w:r>
      <w:r w:rsidR="00D36109" w:rsidRPr="008C2B4B">
        <w:rPr>
          <w:lang w:val="en-US"/>
        </w:rPr>
        <w:t>allowing regression</w:t>
      </w:r>
      <w:r w:rsidR="00DE5C30" w:rsidRPr="008C2B4B">
        <w:rPr>
          <w:lang w:val="en-US"/>
        </w:rPr>
        <w:t xml:space="preserve"> analysis of the data</w:t>
      </w:r>
      <w:r w:rsidR="000226C3" w:rsidRPr="008C2B4B">
        <w:rPr>
          <w:lang w:val="en-US"/>
        </w:rPr>
        <w:t>.</w:t>
      </w:r>
      <w:r w:rsidR="007A2DC6" w:rsidRPr="008C2B4B">
        <w:rPr>
          <w:lang w:val="en-US"/>
        </w:rPr>
        <w:t xml:space="preserve"> </w:t>
      </w:r>
    </w:p>
    <w:p w14:paraId="29FD8208" w14:textId="142F5E8D" w:rsidR="00C2321B" w:rsidRPr="008C2B4B" w:rsidRDefault="00530A84" w:rsidP="00C2321B">
      <w:pPr>
        <w:contextualSpacing/>
        <w:rPr>
          <w:b/>
          <w:lang w:val="en-US"/>
        </w:rPr>
      </w:pPr>
      <w:r w:rsidRPr="008C2B4B">
        <w:rPr>
          <w:b/>
          <w:lang w:val="en-US"/>
        </w:rPr>
        <w:t xml:space="preserve">GERAS evaluates </w:t>
      </w:r>
      <w:r w:rsidR="00964768">
        <w:rPr>
          <w:b/>
          <w:lang w:val="en-US"/>
        </w:rPr>
        <w:t xml:space="preserve">the </w:t>
      </w:r>
      <w:r w:rsidR="00DB15B9" w:rsidRPr="008C2B4B">
        <w:rPr>
          <w:b/>
          <w:lang w:val="en-US"/>
        </w:rPr>
        <w:t>impact of an environmental factor on</w:t>
      </w:r>
      <w:r w:rsidR="00175E41" w:rsidRPr="008C2B4B">
        <w:rPr>
          <w:b/>
          <w:lang w:val="en-US"/>
        </w:rPr>
        <w:t xml:space="preserve"> cellular</w:t>
      </w:r>
      <w:r w:rsidRPr="008C2B4B">
        <w:rPr>
          <w:b/>
          <w:lang w:val="en-US"/>
        </w:rPr>
        <w:t xml:space="preserve"> age </w:t>
      </w:r>
    </w:p>
    <w:p w14:paraId="309A10B9" w14:textId="562D5EB6" w:rsidR="00B566F0" w:rsidRPr="008C2B4B" w:rsidRDefault="00B1731A" w:rsidP="00B566F0">
      <w:pPr>
        <w:ind w:firstLine="708"/>
        <w:contextualSpacing/>
        <w:rPr>
          <w:lang w:val="en-US"/>
        </w:rPr>
      </w:pPr>
      <w:r w:rsidRPr="00B1731A">
        <w:rPr>
          <w:lang w:val="en-US"/>
        </w:rPr>
        <w:t xml:space="preserve">The rate </w:t>
      </w:r>
      <w:r w:rsidR="0091198D">
        <w:rPr>
          <w:lang w:val="en-US"/>
        </w:rPr>
        <w:t>of</w:t>
      </w:r>
      <w:r w:rsidRPr="00B1731A">
        <w:rPr>
          <w:lang w:val="en-US"/>
        </w:rPr>
        <w:t xml:space="preserve"> aging is susceptible to modifications </w:t>
      </w:r>
      <w:r w:rsidRPr="00B1731A">
        <w:rPr>
          <w:lang w:val="en-US"/>
        </w:rPr>
        <w:fldChar w:fldCharType="begin" w:fldLock="1"/>
      </w:r>
      <w:r w:rsidR="000A1CCC">
        <w:rPr>
          <w:lang w:val="en-US"/>
        </w:rPr>
        <w:instrText>ADDIN CSL_CITATION { "citationItems" : [ { "id" : "ITEM-1", "itemData" : { "DOI" : "10.1038/nature08980", "ISSN" : "0028-0836", "author" : [ { "dropping-particle" : "", "family" : "Kenyon", "given" : "Cynthia J.", "non-dropping-particle" : "", "parse-names" : false, "suffix" : "" } ], "container-title" : "Nature", "id" : "ITEM-1", "issue" : "7288", "issued" : { "date-parts" : [ [ "2010", "3", "25" ] ] }, "page" : "504-512", "title" : "The genetics of ageing", "type" : "article-journal", "volume" : "464" }, "uris" : [ "http://www.mendeley.com/documents/?uuid=47c595f7-ee35-4a2b-afe7-9959902aaaa7" ] } ], "mendeley" : { "formattedCitation" : "[9]", "plainTextFormattedCitation" : "[9]", "previouslyFormattedCitation" : "[8]" }, "properties" : { "noteIndex" : 0 }, "schema" : "https://github.com/citation-style-language/schema/raw/master/csl-citation.json" }</w:instrText>
      </w:r>
      <w:r w:rsidRPr="00B1731A">
        <w:rPr>
          <w:lang w:val="en-US"/>
        </w:rPr>
        <w:fldChar w:fldCharType="separate"/>
      </w:r>
      <w:r w:rsidR="000A1CCC" w:rsidRPr="000A1CCC">
        <w:rPr>
          <w:noProof/>
          <w:lang w:val="en-US"/>
        </w:rPr>
        <w:t>[9]</w:t>
      </w:r>
      <w:r w:rsidRPr="00B1731A">
        <w:rPr>
          <w:lang w:val="en-US"/>
        </w:rPr>
        <w:fldChar w:fldCharType="end"/>
      </w:r>
      <w:r w:rsidRPr="00B1731A">
        <w:rPr>
          <w:lang w:val="en-US"/>
        </w:rPr>
        <w:t xml:space="preserve"> and nutritional cues have been noted to alter aging in many organisms </w:t>
      </w:r>
      <w:r w:rsidRPr="00B1731A">
        <w:rPr>
          <w:lang w:val="en-US"/>
        </w:rPr>
        <w:fldChar w:fldCharType="begin" w:fldLock="1"/>
      </w:r>
      <w:r w:rsidR="000A1CCC">
        <w:rPr>
          <w:lang w:val="en-US"/>
        </w:rPr>
        <w:instrText>ADDIN CSL_CITATION { "citationItems" : [ { "id" : "ITEM-1", "itemData" : { "DOI" : "10.1016/j.arr.2016.08.005", "ISSN" : "15681637", "author" : [ { "dropping-particle" : "", "family" : "Most", "given" : "Jasper", "non-dropping-particle" : "", "parse-names" : false, "suffix" : "" }, { "dropping-particle" : "", "family" : "Tosti", "given" : "Valeria", "non-dropping-particle" : "", "parse-names" : false, "suffix" : "" }, { "dropping-particle" : "", "family" : "Redman", "given" : "Leanne M.", "non-dropping-particle" : "", "parse-names" : false, "suffix" : "" }, { "dropping-particle" : "", "family" : "Fontana", "given" : "Luigi", "non-dropping-particle" : "", "parse-names" : false, "suffix" : "" } ], "container-title" : "Ageing Research Reviews", "id" : "ITEM-1", "issued" : { "date-parts" : [ [ "2017", "10" ] ] }, "page" : "36-45", "title" : "Calorie restriction in humans: An update", "type" : "article-journal", "volume" : "39" }, "uris" : [ "http://www.mendeley.com/documents/?uuid=c01aab99-35b5-4b63-b6aa-4f42fff0d6cb" ] }, { "id" : "ITEM-2", "itemData" : { "DOI" : "10.1016/j.cmet.2008.06.012", "ISSN" : "15504131", "author" : [ { "dropping-particle" : "", "family" : "Piper", "given" : "Matthew D.W.", "non-dropping-particle" : "", "parse-names" : false, "suffix" : "" }, { "dropping-particle" : "", "family" : "Bartke", "given" : "Andrzej", "non-dropping-particle" : "", "parse-names" : false, "suffix" : "" } ], "container-title" : "Cell Metabolism", "id" : "ITEM-2", "issue" : "2", "issued" : { "date-parts" : [ [ "2008", "8" ] ] }, "page" : "99-104", "title" : "Diet and Aging", "type" : "article-journal", "volume" : "8" }, "uris" : [ "http://www.mendeley.com/documents/?uuid=3022b2fa-b85c-4564-9cb4-222be785a581" ] } ], "mendeley" : { "formattedCitation" : "[10,11]", "plainTextFormattedCitation" : "[10,11]", "previouslyFormattedCitation" : "[9,10]" }, "properties" : { "noteIndex" : 0 }, "schema" : "https://github.com/citation-style-language/schema/raw/master/csl-citation.json" }</w:instrText>
      </w:r>
      <w:r w:rsidRPr="00B1731A">
        <w:rPr>
          <w:lang w:val="en-US"/>
        </w:rPr>
        <w:fldChar w:fldCharType="separate"/>
      </w:r>
      <w:r w:rsidR="000A1CCC" w:rsidRPr="000A1CCC">
        <w:rPr>
          <w:noProof/>
          <w:lang w:val="en-US"/>
        </w:rPr>
        <w:t>[10,11]</w:t>
      </w:r>
      <w:r w:rsidRPr="00B1731A">
        <w:rPr>
          <w:lang w:val="en-US"/>
        </w:rPr>
        <w:fldChar w:fldCharType="end"/>
      </w:r>
      <w:r w:rsidRPr="00B1731A">
        <w:rPr>
          <w:lang w:val="en-US"/>
        </w:rPr>
        <w:t xml:space="preserve">. </w:t>
      </w:r>
      <w:r w:rsidR="00964768">
        <w:rPr>
          <w:lang w:val="en-US"/>
        </w:rPr>
        <w:t xml:space="preserve"> </w:t>
      </w:r>
      <w:r w:rsidRPr="00B1731A">
        <w:rPr>
          <w:lang w:val="en-US"/>
        </w:rPr>
        <w:t>To investigate the effect of altering nutritional cues on cellular age, we employed the</w:t>
      </w:r>
      <w:r w:rsidR="009D5884" w:rsidRPr="00B1731A">
        <w:rPr>
          <w:lang w:val="en-US"/>
        </w:rPr>
        <w:t xml:space="preserve"> </w:t>
      </w:r>
      <w:r w:rsidR="007A2DC6" w:rsidRPr="00B1731A">
        <w:rPr>
          <w:lang w:val="en-US"/>
        </w:rPr>
        <w:t>ability</w:t>
      </w:r>
      <w:r w:rsidR="009D5884" w:rsidRPr="00B1731A">
        <w:rPr>
          <w:lang w:val="en-US"/>
        </w:rPr>
        <w:t xml:space="preserve"> of GERAS to handle batch effects and interpolation. </w:t>
      </w:r>
      <w:r w:rsidR="00EE413E">
        <w:rPr>
          <w:lang w:val="en-US"/>
        </w:rPr>
        <w:t xml:space="preserve"> </w:t>
      </w:r>
      <w:r w:rsidRPr="00B1731A">
        <w:rPr>
          <w:lang w:val="en-US"/>
        </w:rPr>
        <w:t>S</w:t>
      </w:r>
      <w:r>
        <w:rPr>
          <w:lang w:val="en-US"/>
        </w:rPr>
        <w:t>pecifically</w:t>
      </w:r>
      <w:r w:rsidR="009D5884" w:rsidRPr="008C2B4B">
        <w:rPr>
          <w:lang w:val="en-US"/>
        </w:rPr>
        <w:t xml:space="preserve">, we </w:t>
      </w:r>
      <w:r w:rsidR="00B566F0" w:rsidRPr="008C2B4B">
        <w:rPr>
          <w:lang w:val="en-US"/>
        </w:rPr>
        <w:t xml:space="preserve">focused on </w:t>
      </w:r>
      <w:r w:rsidR="00E3265D" w:rsidRPr="008C2B4B">
        <w:rPr>
          <w:lang w:val="en-US"/>
        </w:rPr>
        <w:t xml:space="preserve">studying </w:t>
      </w:r>
      <w:r w:rsidR="00B566F0" w:rsidRPr="008C2B4B">
        <w:rPr>
          <w:lang w:val="en-US"/>
        </w:rPr>
        <w:t>the impact of calorie</w:t>
      </w:r>
      <w:r w:rsidR="00A80426" w:rsidRPr="008C2B4B">
        <w:rPr>
          <w:lang w:val="en-US"/>
        </w:rPr>
        <w:t xml:space="preserve"> intake</w:t>
      </w:r>
      <w:r w:rsidR="00B566F0" w:rsidRPr="008C2B4B">
        <w:rPr>
          <w:lang w:val="en-US"/>
        </w:rPr>
        <w:t xml:space="preserve"> </w:t>
      </w:r>
      <w:r w:rsidR="00CC0038" w:rsidRPr="008C2B4B">
        <w:rPr>
          <w:lang w:val="en-US"/>
        </w:rPr>
        <w:t>on beta-cell ag</w:t>
      </w:r>
      <w:r w:rsidR="009D5884" w:rsidRPr="008C2B4B">
        <w:rPr>
          <w:lang w:val="en-US"/>
        </w:rPr>
        <w:t>ing</w:t>
      </w:r>
      <w:r w:rsidR="00CC0038" w:rsidRPr="008C2B4B">
        <w:rPr>
          <w:lang w:val="en-US"/>
        </w:rPr>
        <w:t xml:space="preserve">. </w:t>
      </w:r>
      <w:r w:rsidR="00EE413E">
        <w:rPr>
          <w:lang w:val="en-US"/>
        </w:rPr>
        <w:t xml:space="preserve"> </w:t>
      </w:r>
      <w:r w:rsidR="009D5884" w:rsidRPr="008C2B4B">
        <w:rPr>
          <w:lang w:val="en-US"/>
        </w:rPr>
        <w:t>W</w:t>
      </w:r>
      <w:r w:rsidR="00B566F0" w:rsidRPr="008C2B4B">
        <w:rPr>
          <w:lang w:val="en-US"/>
        </w:rPr>
        <w:t xml:space="preserve">e </w:t>
      </w:r>
      <w:r w:rsidR="00CC0038" w:rsidRPr="008C2B4B">
        <w:rPr>
          <w:lang w:val="en-US"/>
        </w:rPr>
        <w:t xml:space="preserve">separated 3 </w:t>
      </w:r>
      <w:r w:rsidR="00E137AE" w:rsidRPr="008C2B4B">
        <w:rPr>
          <w:lang w:val="en-US"/>
        </w:rPr>
        <w:t>mpf</w:t>
      </w:r>
      <w:r w:rsidR="00CC0038" w:rsidRPr="008C2B4B">
        <w:rPr>
          <w:lang w:val="en-US"/>
        </w:rPr>
        <w:t xml:space="preserve"> </w:t>
      </w:r>
      <w:r w:rsidR="00DE5C30" w:rsidRPr="008C2B4B">
        <w:rPr>
          <w:lang w:val="en-US"/>
        </w:rPr>
        <w:t xml:space="preserve">adolescent </w:t>
      </w:r>
      <w:r w:rsidR="00CC0038" w:rsidRPr="008C2B4B">
        <w:rPr>
          <w:lang w:val="en-US"/>
        </w:rPr>
        <w:t>zebrafish siblings into two groups.</w:t>
      </w:r>
      <w:r w:rsidR="00EE413E">
        <w:rPr>
          <w:lang w:val="en-US"/>
        </w:rPr>
        <w:t xml:space="preserve"> </w:t>
      </w:r>
      <w:r w:rsidR="00CC0038" w:rsidRPr="008C2B4B">
        <w:rPr>
          <w:lang w:val="en-US"/>
        </w:rPr>
        <w:t xml:space="preserve"> </w:t>
      </w:r>
      <w:r w:rsidR="001B1994" w:rsidRPr="008C2B4B">
        <w:rPr>
          <w:lang w:val="en-US"/>
        </w:rPr>
        <w:t>One group of was fed three times a day with </w:t>
      </w:r>
      <w:r w:rsidR="001B1994" w:rsidRPr="008C2B4B">
        <w:rPr>
          <w:i/>
          <w:iCs/>
          <w:lang w:val="en-US"/>
        </w:rPr>
        <w:t>Artemia</w:t>
      </w:r>
      <w:r w:rsidR="001B1994" w:rsidRPr="008C2B4B">
        <w:rPr>
          <w:lang w:val="en-US"/>
        </w:rPr>
        <w:t xml:space="preserve">, a typical fish </w:t>
      </w:r>
      <w:r w:rsidR="000A6FA1" w:rsidRPr="008C2B4B">
        <w:rPr>
          <w:lang w:val="en-US"/>
        </w:rPr>
        <w:t xml:space="preserve">diet </w:t>
      </w:r>
      <w:r w:rsidR="001B1994" w:rsidRPr="008C2B4B">
        <w:rPr>
          <w:lang w:val="en-US"/>
        </w:rPr>
        <w:t>consisting of living prey with a relatively high amount of fat and carbohydrates</w:t>
      </w:r>
      <w:r w:rsidR="00F7593E" w:rsidRPr="008C2B4B">
        <w:rPr>
          <w:lang w:val="en-US"/>
        </w:rPr>
        <w:t xml:space="preserve"> </w:t>
      </w:r>
      <w:r w:rsidR="001B1994" w:rsidRPr="008C2B4B">
        <w:rPr>
          <w:lang w:val="en-US"/>
        </w:rPr>
        <w:fldChar w:fldCharType="begin" w:fldLock="1"/>
      </w:r>
      <w:r w:rsidR="000A1CCC">
        <w:rPr>
          <w:lang w:val="en-US"/>
        </w:rPr>
        <w:instrText>ADDIN CSL_CITATION { "citationItems" : [ { "id" : "ITEM-1", "itemData" : { "DOI" : "10.1186/1472-6793-10-21", "ISSN" : "1472-6793", "PMID" : "20961460", "abstract" : "BACKGROUND Obesity is a multifactorial disorder influenced by genetic and environmental factors. Animal models of obesity are required to help us understand the signaling pathways underlying this condition. Zebrafish possess many structural and functional similarities with humans and have been used to model various human diseases, including a genetic model of obesity. The purpose of this study was to establish a zebrafish model of diet-induced obesity (DIO). RESULTS Zebrafish were assigned into two dietary groups. One group of zebrafish was overfed with Artemia (60 mg dry weight/day/fish), a living prey consisting of a relatively high amount of fat. The other group of zebrafish was fed with Artemia sufficient to meet their energy requirements (5 mg dry weight/day/fish). Zebrafish were fed under these dietary protocols for 8 weeks. The zebrafish overfed with Artemia exhibited increased body mass index, which was calculated by dividing the body weight by the square of the body length, hypertriglyceridemia and hepatosteatosis, unlike the control zebrafish. Calorie restriction for 2 weeks was applied to zebrafish after the 8-week overfeeding period. The increased body weight and plasma triglyceride level were improved by calorie restriction. We also performed comparative transcriptome analysis of visceral adipose tissue from DIO zebrafish, DIO rats, DIO mice and obese humans. This analysis revealed that obese zebrafish and mammals share common pathophysiological pathways related to the coagulation cascade and lipid metabolism. Furthermore, several regulators were identified in zebrafish and mammals, including APOH, IL-6 and IL-1\u03b2 in the coagulation cascade, and SREBF1, PPAR\u03b1/\u03b3, NR1H3 and LEP in lipid metabolism. CONCLUSION We established a zebrafish model of DIO that shared common pathophysiological pathways with mammalian obesity. The DIO zebrafish can be used to identify putative pharmacological targets and to test novel drugs for the treatment of human obesity.", "author" : [ { "dropping-particle" : "", "family" : "Oka", "given" : "Takehiko", "non-dropping-particle" : "", "parse-names" : false, "suffix" : "" }, { "dropping-particle" : "", "family" : "Nishimura", "given" : "Yuhei", "non-dropping-particle" : "", "parse-names" : false, "suffix" : "" }, { "dropping-particle" : "", "family" : "Zang", "given" : "Liqing", "non-dropping-particle" : "", "parse-names" : false, "suffix" : "" }, { "dropping-particle" : "", "family" : "Hirano", "given" : "Minoru", "non-dropping-particle" : "", "parse-names" : false, "suffix" : "" }, { "dropping-particle" : "", "family" : "Shimada", "given" : "Yasuhito", "non-dropping-particle" : "", "parse-names" : false, "suffix" : "" }, { "dropping-particle" : "", "family" : "Wang", "given" : "Zhipeng", "non-dropping-particle" : "", "parse-names" : false, "suffix" : "" }, { "dropping-particle" : "", "family" : "Umemoto", "given" : "Noriko", "non-dropping-particle" : "", "parse-names" : false, "suffix" : "" }, { "dropping-particle" : "", "family" : "Kuroyanagi", "given" : "Junya", "non-dropping-particle" : "", "parse-names" : false, "suffix" : "" }, { "dropping-particle" : "", "family" : "Nishimura", "given" : "Norihiro", "non-dropping-particle" : "", "parse-names" : false, "suffix" : "" }, { "dropping-particle" : "", "family" : "Tanaka", "given" : "Toshio", "non-dropping-particle" : "", "parse-names" : false, "suffix" : "" } ], "container-title" : "BMC physiology", "id" : "ITEM-1", "issued" : { "date-parts" : [ [ "2010", "10", "21" ] ] }, "page" : "21", "title" : "Diet-induced obesity in zebrafish shares common pathophysiological pathways with mammalian obesity.", "type" : "article-journal", "volume" : "10" }, "uris" : [ "http://www.mendeley.com/documents/?uuid=e71acbee-a781-47c5-a194-907f2e3750d5" ] } ], "mendeley" : { "formattedCitation" : "[45]", "plainTextFormattedCitation" : "[45]", "previouslyFormattedCitation" : "[44]" }, "properties" : { "noteIndex" : 0 }, "schema" : "https://github.com/citation-style-language/schema/raw/master/csl-citation.json" }</w:instrText>
      </w:r>
      <w:r w:rsidR="001B1994" w:rsidRPr="008C2B4B">
        <w:rPr>
          <w:lang w:val="en-US"/>
        </w:rPr>
        <w:fldChar w:fldCharType="separate"/>
      </w:r>
      <w:r w:rsidR="000A1CCC" w:rsidRPr="000A1CCC">
        <w:rPr>
          <w:noProof/>
          <w:lang w:val="en-US"/>
        </w:rPr>
        <w:t>[45]</w:t>
      </w:r>
      <w:r w:rsidR="001B1994" w:rsidRPr="008C2B4B">
        <w:rPr>
          <w:lang w:val="en-US"/>
        </w:rPr>
        <w:fldChar w:fldCharType="end"/>
      </w:r>
      <w:r w:rsidR="001B1994" w:rsidRPr="008C2B4B">
        <w:rPr>
          <w:lang w:val="en-US"/>
        </w:rPr>
        <w:t xml:space="preserve">. </w:t>
      </w:r>
      <w:r w:rsidR="00EE413E">
        <w:rPr>
          <w:lang w:val="en-US"/>
        </w:rPr>
        <w:t xml:space="preserve"> </w:t>
      </w:r>
      <w:r w:rsidR="001B1994" w:rsidRPr="008C2B4B">
        <w:rPr>
          <w:lang w:val="en-US"/>
        </w:rPr>
        <w:t xml:space="preserve">The other group was </w:t>
      </w:r>
      <w:r w:rsidR="000A6FA1" w:rsidRPr="008C2B4B">
        <w:rPr>
          <w:lang w:val="en-US"/>
        </w:rPr>
        <w:t xml:space="preserve">placed on intermittent </w:t>
      </w:r>
      <w:r w:rsidR="004C60A6" w:rsidRPr="008C2B4B">
        <w:rPr>
          <w:lang w:val="en-US"/>
        </w:rPr>
        <w:t>feeding</w:t>
      </w:r>
      <w:r w:rsidR="00952871" w:rsidRPr="008C2B4B">
        <w:rPr>
          <w:lang w:val="en-US"/>
        </w:rPr>
        <w:t xml:space="preserve"> with normal feeding performed on alternate days</w:t>
      </w:r>
      <w:r w:rsidR="000F7815" w:rsidRPr="008C2B4B">
        <w:rPr>
          <w:lang w:val="en-US"/>
        </w:rPr>
        <w:t xml:space="preserve"> </w:t>
      </w:r>
      <w:r w:rsidR="00F7593E" w:rsidRPr="008C2B4B">
        <w:rPr>
          <w:lang w:val="en-US"/>
        </w:rPr>
        <w:t>(Fig. 2a</w:t>
      </w:r>
      <w:r w:rsidR="006862C6" w:rsidRPr="008C2B4B">
        <w:rPr>
          <w:lang w:val="en-US"/>
        </w:rPr>
        <w:t>)</w:t>
      </w:r>
      <w:r w:rsidR="00CC0038" w:rsidRPr="008C2B4B">
        <w:rPr>
          <w:lang w:val="en-US"/>
        </w:rPr>
        <w:t xml:space="preserve">. </w:t>
      </w:r>
      <w:r w:rsidR="00EE413E">
        <w:rPr>
          <w:lang w:val="en-US"/>
        </w:rPr>
        <w:t xml:space="preserve"> </w:t>
      </w:r>
      <w:r w:rsidR="00CC0038" w:rsidRPr="008C2B4B">
        <w:rPr>
          <w:lang w:val="en-US"/>
        </w:rPr>
        <w:t xml:space="preserve">After one </w:t>
      </w:r>
      <w:r w:rsidR="00CC0038" w:rsidRPr="008C2B4B">
        <w:rPr>
          <w:lang w:val="en-US"/>
        </w:rPr>
        <w:lastRenderedPageBreak/>
        <w:t xml:space="preserve">month, the beta-cells were isolated and the age of individual beta-cells </w:t>
      </w:r>
      <w:r w:rsidR="00EE413E">
        <w:rPr>
          <w:lang w:val="en-US"/>
        </w:rPr>
        <w:t xml:space="preserve">was </w:t>
      </w:r>
      <w:r w:rsidR="00CC0038" w:rsidRPr="008C2B4B">
        <w:rPr>
          <w:lang w:val="en-US"/>
        </w:rPr>
        <w:t>evaluated using GERAS</w:t>
      </w:r>
      <w:r w:rsidR="001B1994" w:rsidRPr="008C2B4B">
        <w:rPr>
          <w:lang w:val="en-US"/>
        </w:rPr>
        <w:t xml:space="preserve"> for each group</w:t>
      </w:r>
      <w:r w:rsidR="00CC0038" w:rsidRPr="008C2B4B">
        <w:rPr>
          <w:lang w:val="en-US"/>
        </w:rPr>
        <w:t xml:space="preserve">. </w:t>
      </w:r>
      <w:r w:rsidR="00EE413E">
        <w:rPr>
          <w:lang w:val="en-US"/>
        </w:rPr>
        <w:t xml:space="preserve"> </w:t>
      </w:r>
      <w:r w:rsidR="00CC0038" w:rsidRPr="008C2B4B">
        <w:rPr>
          <w:lang w:val="en-US"/>
        </w:rPr>
        <w:t>The analysis showed a striking difference in age between the two set</w:t>
      </w:r>
      <w:r w:rsidR="006D5D14" w:rsidRPr="008C2B4B">
        <w:rPr>
          <w:lang w:val="en-US"/>
        </w:rPr>
        <w:t>s</w:t>
      </w:r>
      <w:r w:rsidR="00CC0038" w:rsidRPr="008C2B4B">
        <w:rPr>
          <w:lang w:val="en-US"/>
        </w:rPr>
        <w:t xml:space="preserve"> of beta-cells obtai</w:t>
      </w:r>
      <w:r w:rsidR="00B566F0" w:rsidRPr="008C2B4B">
        <w:rPr>
          <w:lang w:val="en-US"/>
        </w:rPr>
        <w:t xml:space="preserve">ned from </w:t>
      </w:r>
      <w:r w:rsidR="00E3265D" w:rsidRPr="008C2B4B">
        <w:rPr>
          <w:lang w:val="en-US"/>
        </w:rPr>
        <w:t xml:space="preserve">coeval adolescent </w:t>
      </w:r>
      <w:r w:rsidR="00B566F0" w:rsidRPr="008C2B4B">
        <w:rPr>
          <w:lang w:val="en-US"/>
        </w:rPr>
        <w:t>zebrafish (Fig.</w:t>
      </w:r>
      <w:r w:rsidR="00CC0038" w:rsidRPr="008C2B4B">
        <w:rPr>
          <w:lang w:val="en-US"/>
        </w:rPr>
        <w:t xml:space="preserve"> </w:t>
      </w:r>
      <w:r w:rsidR="00F7593E" w:rsidRPr="008C2B4B">
        <w:rPr>
          <w:lang w:val="en-US"/>
        </w:rPr>
        <w:t>2a</w:t>
      </w:r>
      <w:r w:rsidR="00CC0038" w:rsidRPr="008C2B4B">
        <w:rPr>
          <w:lang w:val="en-US"/>
        </w:rPr>
        <w:t xml:space="preserve">). </w:t>
      </w:r>
      <w:r w:rsidR="00EE413E">
        <w:rPr>
          <w:lang w:val="en-US"/>
        </w:rPr>
        <w:t xml:space="preserve"> </w:t>
      </w:r>
      <w:r w:rsidR="00CC0038" w:rsidRPr="008C2B4B">
        <w:rPr>
          <w:lang w:val="en-US"/>
        </w:rPr>
        <w:t xml:space="preserve">While </w:t>
      </w:r>
      <w:r w:rsidR="00B566F0" w:rsidRPr="008C2B4B">
        <w:rPr>
          <w:lang w:val="en-US"/>
        </w:rPr>
        <w:t>65%</w:t>
      </w:r>
      <w:r w:rsidR="009D5884" w:rsidRPr="008C2B4B">
        <w:rPr>
          <w:lang w:val="en-US"/>
        </w:rPr>
        <w:t xml:space="preserve"> of</w:t>
      </w:r>
      <w:r w:rsidR="00B566F0" w:rsidRPr="008C2B4B">
        <w:rPr>
          <w:lang w:val="en-US"/>
        </w:rPr>
        <w:t xml:space="preserve"> </w:t>
      </w:r>
      <w:r w:rsidR="001306AD" w:rsidRPr="008C2B4B">
        <w:rPr>
          <w:lang w:val="en-US"/>
        </w:rPr>
        <w:t xml:space="preserve">the </w:t>
      </w:r>
      <w:r w:rsidR="00B566F0" w:rsidRPr="008C2B4B">
        <w:rPr>
          <w:lang w:val="en-US"/>
        </w:rPr>
        <w:t xml:space="preserve">beta-cells from </w:t>
      </w:r>
      <w:r w:rsidR="001B1994" w:rsidRPr="008C2B4B">
        <w:rPr>
          <w:lang w:val="en-US"/>
        </w:rPr>
        <w:t xml:space="preserve">zebrafish </w:t>
      </w:r>
      <w:r w:rsidR="009D5884" w:rsidRPr="008C2B4B">
        <w:rPr>
          <w:lang w:val="en-US"/>
        </w:rPr>
        <w:t xml:space="preserve">on </w:t>
      </w:r>
      <w:r w:rsidR="004C60A6" w:rsidRPr="008C2B4B">
        <w:rPr>
          <w:lang w:val="en-US"/>
        </w:rPr>
        <w:t>intermittent feeding</w:t>
      </w:r>
      <w:r w:rsidR="000A6FA1" w:rsidRPr="008C2B4B">
        <w:rPr>
          <w:lang w:val="en-US"/>
        </w:rPr>
        <w:t xml:space="preserve"> </w:t>
      </w:r>
      <w:r w:rsidR="00E137AE" w:rsidRPr="008C2B4B">
        <w:rPr>
          <w:lang w:val="en-US"/>
        </w:rPr>
        <w:t>were classified as ‘Adolescent’</w:t>
      </w:r>
      <w:r w:rsidR="00CC0038" w:rsidRPr="008C2B4B">
        <w:rPr>
          <w:lang w:val="en-US"/>
        </w:rPr>
        <w:t>, only 2</w:t>
      </w:r>
      <w:r w:rsidR="00B566F0" w:rsidRPr="008C2B4B">
        <w:rPr>
          <w:lang w:val="en-US"/>
        </w:rPr>
        <w:t>3</w:t>
      </w:r>
      <w:r w:rsidR="00CC0038" w:rsidRPr="008C2B4B">
        <w:rPr>
          <w:lang w:val="en-US"/>
        </w:rPr>
        <w:t xml:space="preserve">% of the beta-cells from </w:t>
      </w:r>
      <w:r w:rsidR="00BE02F2" w:rsidRPr="008C2B4B">
        <w:rPr>
          <w:lang w:val="en-US"/>
        </w:rPr>
        <w:t xml:space="preserve">three-times-a-day-fed animals </w:t>
      </w:r>
      <w:r w:rsidR="00CC0038" w:rsidRPr="008C2B4B">
        <w:rPr>
          <w:lang w:val="en-US"/>
        </w:rPr>
        <w:t xml:space="preserve">were similarly classified; the rest </w:t>
      </w:r>
      <w:r w:rsidR="00B566F0" w:rsidRPr="008C2B4B">
        <w:rPr>
          <w:lang w:val="en-US"/>
        </w:rPr>
        <w:t>77</w:t>
      </w:r>
      <w:r w:rsidR="00CC0038" w:rsidRPr="008C2B4B">
        <w:rPr>
          <w:lang w:val="en-US"/>
        </w:rPr>
        <w:t xml:space="preserve">% were categorized as </w:t>
      </w:r>
      <w:r w:rsidR="00B566F0" w:rsidRPr="008C2B4B">
        <w:rPr>
          <w:lang w:val="en-US"/>
        </w:rPr>
        <w:t>‘Adult’</w:t>
      </w:r>
      <w:r w:rsidR="00CC0038" w:rsidRPr="008C2B4B">
        <w:rPr>
          <w:lang w:val="en-US"/>
        </w:rPr>
        <w:t xml:space="preserve">. </w:t>
      </w:r>
      <w:r w:rsidR="00EE413E">
        <w:rPr>
          <w:lang w:val="en-US"/>
        </w:rPr>
        <w:t xml:space="preserve"> </w:t>
      </w:r>
      <w:r w:rsidR="00B566F0" w:rsidRPr="008C2B4B">
        <w:rPr>
          <w:lang w:val="en-US"/>
        </w:rPr>
        <w:t>Th</w:t>
      </w:r>
      <w:r w:rsidR="00E3265D" w:rsidRPr="008C2B4B">
        <w:rPr>
          <w:lang w:val="en-US"/>
        </w:rPr>
        <w:t>is</w:t>
      </w:r>
      <w:r w:rsidR="00B566F0" w:rsidRPr="008C2B4B">
        <w:rPr>
          <w:lang w:val="en-US"/>
        </w:rPr>
        <w:t xml:space="preserve"> differen</w:t>
      </w:r>
      <w:r w:rsidR="00E3265D" w:rsidRPr="008C2B4B">
        <w:rPr>
          <w:lang w:val="en-US"/>
        </w:rPr>
        <w:t>ce</w:t>
      </w:r>
      <w:r w:rsidR="00B566F0" w:rsidRPr="008C2B4B">
        <w:rPr>
          <w:lang w:val="en-US"/>
        </w:rPr>
        <w:t xml:space="preserve"> in classification </w:t>
      </w:r>
      <w:r w:rsidR="00DE5C30" w:rsidRPr="008C2B4B">
        <w:rPr>
          <w:lang w:val="en-US"/>
        </w:rPr>
        <w:t xml:space="preserve">of the </w:t>
      </w:r>
      <w:r w:rsidR="00B566F0" w:rsidRPr="008C2B4B">
        <w:rPr>
          <w:lang w:val="en-US"/>
        </w:rPr>
        <w:t>beta-cells isolated from animals of same age suggest</w:t>
      </w:r>
      <w:r w:rsidR="00E3265D" w:rsidRPr="008C2B4B">
        <w:rPr>
          <w:lang w:val="en-US"/>
        </w:rPr>
        <w:t>s</w:t>
      </w:r>
      <w:r w:rsidR="00CC0038" w:rsidRPr="008C2B4B">
        <w:rPr>
          <w:lang w:val="en-US"/>
        </w:rPr>
        <w:t xml:space="preserve"> that high</w:t>
      </w:r>
      <w:r w:rsidR="001B1994" w:rsidRPr="008C2B4B">
        <w:rPr>
          <w:lang w:val="en-US"/>
        </w:rPr>
        <w:t>er</w:t>
      </w:r>
      <w:r w:rsidR="00CC0038" w:rsidRPr="008C2B4B">
        <w:rPr>
          <w:lang w:val="en-US"/>
        </w:rPr>
        <w:t>-calori</w:t>
      </w:r>
      <w:r w:rsidR="00EE413E">
        <w:rPr>
          <w:lang w:val="en-US"/>
        </w:rPr>
        <w:t>c intake</w:t>
      </w:r>
      <w:r w:rsidR="000A6FA1" w:rsidRPr="008C2B4B">
        <w:rPr>
          <w:lang w:val="en-US"/>
        </w:rPr>
        <w:t xml:space="preserve"> </w:t>
      </w:r>
      <w:r w:rsidR="00EE3DAF" w:rsidRPr="008C2B4B">
        <w:rPr>
          <w:lang w:val="en-US"/>
        </w:rPr>
        <w:t>expedite</w:t>
      </w:r>
      <w:r w:rsidR="00EE413E">
        <w:rPr>
          <w:lang w:val="en-US"/>
        </w:rPr>
        <w:t>s</w:t>
      </w:r>
      <w:r w:rsidR="00EE3DAF" w:rsidRPr="008C2B4B">
        <w:rPr>
          <w:lang w:val="en-US"/>
        </w:rPr>
        <w:t xml:space="preserve"> the aging of </w:t>
      </w:r>
      <w:r w:rsidR="00CC0038" w:rsidRPr="008C2B4B">
        <w:rPr>
          <w:lang w:val="en-US"/>
        </w:rPr>
        <w:t>young beta-cells</w:t>
      </w:r>
      <w:r w:rsidR="00B566F0" w:rsidRPr="008C2B4B">
        <w:rPr>
          <w:lang w:val="en-US"/>
        </w:rPr>
        <w:t>.</w:t>
      </w:r>
      <w:r w:rsidR="009D5884" w:rsidRPr="008C2B4B">
        <w:rPr>
          <w:lang w:val="en-US"/>
        </w:rPr>
        <w:t xml:space="preserve"> </w:t>
      </w:r>
      <w:r w:rsidR="00EE413E">
        <w:rPr>
          <w:lang w:val="en-US"/>
        </w:rPr>
        <w:t xml:space="preserve"> </w:t>
      </w:r>
      <w:r w:rsidR="009D5884" w:rsidRPr="008C2B4B">
        <w:rPr>
          <w:lang w:val="en-US"/>
        </w:rPr>
        <w:t>Moreover, it shows the utility of GERAS</w:t>
      </w:r>
      <w:r w:rsidR="00D5717F" w:rsidRPr="008C2B4B">
        <w:rPr>
          <w:lang w:val="en-US"/>
        </w:rPr>
        <w:t xml:space="preserve"> in evaluating a pro-aging factor</w:t>
      </w:r>
      <w:r w:rsidR="009D5884" w:rsidRPr="008C2B4B">
        <w:rPr>
          <w:lang w:val="en-US"/>
        </w:rPr>
        <w:t>.</w:t>
      </w:r>
      <w:r w:rsidR="00B566F0" w:rsidRPr="008C2B4B">
        <w:rPr>
          <w:lang w:val="en-US"/>
        </w:rPr>
        <w:t xml:space="preserve"> </w:t>
      </w:r>
    </w:p>
    <w:p w14:paraId="2EAA5B4E" w14:textId="4929BBF9" w:rsidR="00530A84" w:rsidRPr="008C2B4B" w:rsidRDefault="00530A84" w:rsidP="00530A84">
      <w:pPr>
        <w:contextualSpacing/>
        <w:rPr>
          <w:b/>
          <w:lang w:val="en-US"/>
        </w:rPr>
      </w:pPr>
      <w:r w:rsidRPr="008C2B4B">
        <w:rPr>
          <w:b/>
          <w:lang w:val="en-US"/>
        </w:rPr>
        <w:t xml:space="preserve">GERAS-based predictions lead to discovery of </w:t>
      </w:r>
      <w:r w:rsidR="0008489B" w:rsidRPr="008C2B4B">
        <w:rPr>
          <w:b/>
          <w:lang w:val="en-US"/>
        </w:rPr>
        <w:t xml:space="preserve">a </w:t>
      </w:r>
      <w:r w:rsidR="00EE413E">
        <w:rPr>
          <w:b/>
          <w:lang w:val="en-US"/>
        </w:rPr>
        <w:t>molecular</w:t>
      </w:r>
      <w:r w:rsidR="00EE413E" w:rsidRPr="008C2B4B">
        <w:rPr>
          <w:b/>
          <w:lang w:val="en-US"/>
        </w:rPr>
        <w:t xml:space="preserve"> </w:t>
      </w:r>
      <w:r w:rsidR="0008489B" w:rsidRPr="008C2B4B">
        <w:rPr>
          <w:b/>
          <w:lang w:val="en-US"/>
        </w:rPr>
        <w:t>factor</w:t>
      </w:r>
      <w:r w:rsidRPr="008C2B4B">
        <w:rPr>
          <w:b/>
          <w:lang w:val="en-US"/>
        </w:rPr>
        <w:t xml:space="preserve"> involved in aging</w:t>
      </w:r>
    </w:p>
    <w:p w14:paraId="5E452C36" w14:textId="587F6798" w:rsidR="00345A45" w:rsidRPr="00D728D6" w:rsidRDefault="00E549A2">
      <w:pPr>
        <w:ind w:firstLine="708"/>
        <w:contextualSpacing/>
        <w:rPr>
          <w:highlight w:val="yellow"/>
          <w:lang w:val="en-US"/>
        </w:rPr>
      </w:pPr>
      <w:r w:rsidRPr="008C2B4B">
        <w:rPr>
          <w:lang w:val="en-US"/>
        </w:rPr>
        <w:t>To identify molecular players underlying the accelerated aging of beta-cells with high</w:t>
      </w:r>
      <w:r w:rsidR="001B1994" w:rsidRPr="008C2B4B">
        <w:rPr>
          <w:lang w:val="en-US"/>
        </w:rPr>
        <w:t>er</w:t>
      </w:r>
      <w:r w:rsidRPr="008C2B4B">
        <w:rPr>
          <w:lang w:val="en-US"/>
        </w:rPr>
        <w:t xml:space="preserve">-calorie </w:t>
      </w:r>
      <w:r w:rsidR="00964768">
        <w:rPr>
          <w:lang w:val="en-US"/>
        </w:rPr>
        <w:t>intake</w:t>
      </w:r>
      <w:r w:rsidRPr="008C2B4B">
        <w:rPr>
          <w:lang w:val="en-US"/>
        </w:rPr>
        <w:t xml:space="preserve">, </w:t>
      </w:r>
      <w:r w:rsidR="00B566F0" w:rsidRPr="008C2B4B">
        <w:rPr>
          <w:lang w:val="en-US"/>
        </w:rPr>
        <w:t xml:space="preserve">we </w:t>
      </w:r>
      <w:r w:rsidR="00E27827" w:rsidRPr="008C2B4B">
        <w:rPr>
          <w:lang w:val="en-US"/>
        </w:rPr>
        <w:t>harnessed the heterogeneity in</w:t>
      </w:r>
      <w:r w:rsidR="00345A45" w:rsidRPr="008C2B4B">
        <w:rPr>
          <w:lang w:val="en-US"/>
        </w:rPr>
        <w:t xml:space="preserve"> the chronological stage predictions along with the inherent heterogeneity in gene expression within single cells. </w:t>
      </w:r>
      <w:r w:rsidR="00EE413E">
        <w:rPr>
          <w:lang w:val="en-US"/>
        </w:rPr>
        <w:t xml:space="preserve"> </w:t>
      </w:r>
      <w:r w:rsidR="00777185" w:rsidRPr="008C2B4B">
        <w:rPr>
          <w:lang w:val="en-US"/>
        </w:rPr>
        <w:t xml:space="preserve">In our </w:t>
      </w:r>
      <w:r w:rsidR="007456F4" w:rsidRPr="008C2B4B">
        <w:rPr>
          <w:lang w:val="en-US"/>
        </w:rPr>
        <w:t>framework</w:t>
      </w:r>
      <w:r w:rsidR="00777185" w:rsidRPr="008C2B4B">
        <w:rPr>
          <w:lang w:val="en-US"/>
        </w:rPr>
        <w:t xml:space="preserve">, chronological stage predictions can be easily converted to classification probability by using the output of ‘softmax’ layer (Fig. </w:t>
      </w:r>
      <w:r w:rsidR="00772E8C">
        <w:rPr>
          <w:lang w:val="en-US"/>
        </w:rPr>
        <w:t>1a</w:t>
      </w:r>
      <w:r w:rsidR="00777185" w:rsidRPr="008C2B4B">
        <w:rPr>
          <w:lang w:val="en-US"/>
        </w:rPr>
        <w:t xml:space="preserve"> and Methods). </w:t>
      </w:r>
      <w:r w:rsidR="00EE413E">
        <w:rPr>
          <w:lang w:val="en-US"/>
        </w:rPr>
        <w:t xml:space="preserve"> </w:t>
      </w:r>
      <w:r w:rsidR="00777185" w:rsidRPr="008C2B4B">
        <w:rPr>
          <w:lang w:val="en-US"/>
        </w:rPr>
        <w:t xml:space="preserve">This transforms discrete classifications </w:t>
      </w:r>
      <w:r w:rsidR="00EE413E">
        <w:rPr>
          <w:lang w:val="en-US"/>
        </w:rPr>
        <w:t>in</w:t>
      </w:r>
      <w:r w:rsidR="00777185" w:rsidRPr="008C2B4B">
        <w:rPr>
          <w:lang w:val="en-US"/>
        </w:rPr>
        <w:t>to a continuous probability distribution</w:t>
      </w:r>
      <w:r w:rsidR="00772E8C">
        <w:rPr>
          <w:lang w:val="en-US"/>
        </w:rPr>
        <w:t xml:space="preserve"> (Fig. S5)</w:t>
      </w:r>
      <w:r w:rsidR="00777185" w:rsidRPr="008C2B4B">
        <w:rPr>
          <w:lang w:val="en-US"/>
        </w:rPr>
        <w:t xml:space="preserve">. </w:t>
      </w:r>
      <w:r w:rsidR="00EE413E">
        <w:rPr>
          <w:lang w:val="en-US"/>
        </w:rPr>
        <w:t xml:space="preserve"> </w:t>
      </w:r>
      <w:r w:rsidR="00B935FD">
        <w:rPr>
          <w:lang w:val="en-US"/>
        </w:rPr>
        <w:t>T</w:t>
      </w:r>
      <w:r w:rsidR="00777185" w:rsidRPr="00B935FD">
        <w:rPr>
          <w:lang w:val="en-US"/>
        </w:rPr>
        <w:t>aking</w:t>
      </w:r>
      <w:r w:rsidR="00777185" w:rsidRPr="008C2B4B">
        <w:rPr>
          <w:lang w:val="en-US"/>
        </w:rPr>
        <w:t xml:space="preserve"> advantage of this, we </w:t>
      </w:r>
      <w:r w:rsidR="00345A45" w:rsidRPr="008C2B4B">
        <w:rPr>
          <w:lang w:val="en-US"/>
        </w:rPr>
        <w:t xml:space="preserve">calculated the correlation between the probabilities of the </w:t>
      </w:r>
      <w:r w:rsidR="00683838" w:rsidRPr="008C2B4B">
        <w:rPr>
          <w:lang w:val="en-US"/>
        </w:rPr>
        <w:t>beta-</w:t>
      </w:r>
      <w:r w:rsidR="00345A45" w:rsidRPr="008C2B4B">
        <w:rPr>
          <w:lang w:val="en-US"/>
        </w:rPr>
        <w:t>cells to be classified in the younger (‘Adolescent’) stage with the mRNA expression levels of all 11,570 genes expressed in the beta-cells</w:t>
      </w:r>
      <w:r w:rsidR="00C22B3E">
        <w:rPr>
          <w:lang w:val="en-US"/>
        </w:rPr>
        <w:t xml:space="preserve"> (Fig. </w:t>
      </w:r>
      <w:r w:rsidR="00772E8C">
        <w:rPr>
          <w:lang w:val="en-US"/>
        </w:rPr>
        <w:t>S5</w:t>
      </w:r>
      <w:r w:rsidR="00C22B3E">
        <w:rPr>
          <w:lang w:val="en-US"/>
        </w:rPr>
        <w:t>)</w:t>
      </w:r>
      <w:r w:rsidR="00345A45" w:rsidRPr="008C2B4B">
        <w:rPr>
          <w:lang w:val="en-US"/>
        </w:rPr>
        <w:t xml:space="preserve">. </w:t>
      </w:r>
      <w:r w:rsidR="00EE413E">
        <w:rPr>
          <w:lang w:val="en-US"/>
        </w:rPr>
        <w:t xml:space="preserve"> </w:t>
      </w:r>
      <w:r w:rsidR="00AF6586" w:rsidRPr="008C2B4B">
        <w:rPr>
          <w:lang w:val="en-US"/>
        </w:rPr>
        <w:t xml:space="preserve">For </w:t>
      </w:r>
      <w:r w:rsidR="00345A45" w:rsidRPr="008C2B4B">
        <w:rPr>
          <w:lang w:val="en-US"/>
        </w:rPr>
        <w:t xml:space="preserve">correlation analysis, genes with positive correlation increase the chance of the cell being classified in the younger stage, while a negative correlation enhances the chance of classification in the older stage. </w:t>
      </w:r>
      <w:r w:rsidR="00EE413E">
        <w:rPr>
          <w:lang w:val="en-US"/>
        </w:rPr>
        <w:t xml:space="preserve"> </w:t>
      </w:r>
      <w:r w:rsidR="00345A45" w:rsidRPr="008C2B4B">
        <w:rPr>
          <w:lang w:val="en-US"/>
        </w:rPr>
        <w:t>The correlation analysis for beta-cells from three-times-a-</w:t>
      </w:r>
      <w:r w:rsidR="00952871" w:rsidRPr="008C2B4B">
        <w:rPr>
          <w:lang w:val="en-US"/>
        </w:rPr>
        <w:t>day</w:t>
      </w:r>
      <w:r w:rsidR="001A69B4" w:rsidRPr="008C2B4B">
        <w:rPr>
          <w:lang w:val="en-US"/>
        </w:rPr>
        <w:t xml:space="preserve"> fed animals</w:t>
      </w:r>
      <w:r w:rsidR="00345A45" w:rsidRPr="008C2B4B">
        <w:rPr>
          <w:lang w:val="en-US"/>
        </w:rPr>
        <w:t xml:space="preserve"> </w:t>
      </w:r>
      <w:r w:rsidR="00683838" w:rsidRPr="008C2B4B">
        <w:rPr>
          <w:lang w:val="en-US"/>
        </w:rPr>
        <w:t xml:space="preserve">revealed </w:t>
      </w:r>
      <w:r w:rsidR="00AF6586" w:rsidRPr="008C2B4B">
        <w:rPr>
          <w:lang w:val="en-US"/>
        </w:rPr>
        <w:t>1158</w:t>
      </w:r>
      <w:r w:rsidR="006C1E05" w:rsidRPr="008C2B4B">
        <w:rPr>
          <w:lang w:val="en-US"/>
        </w:rPr>
        <w:t xml:space="preserve"> genes </w:t>
      </w:r>
      <w:r w:rsidR="00D351A5" w:rsidRPr="008C2B4B">
        <w:rPr>
          <w:lang w:val="en-US"/>
        </w:rPr>
        <w:t>exhibiting</w:t>
      </w:r>
      <w:r w:rsidR="006C1E05" w:rsidRPr="008C2B4B">
        <w:rPr>
          <w:lang w:val="en-US"/>
        </w:rPr>
        <w:t xml:space="preserve"> </w:t>
      </w:r>
      <w:r w:rsidR="001536D4" w:rsidRPr="008C2B4B">
        <w:rPr>
          <w:lang w:val="en-US"/>
        </w:rPr>
        <w:t>high (</w:t>
      </w:r>
      <w:r w:rsidR="006C1E05" w:rsidRPr="008C2B4B">
        <w:rPr>
          <w:lang w:val="en-US"/>
        </w:rPr>
        <w:t xml:space="preserve">positive </w:t>
      </w:r>
      <w:r w:rsidR="001536D4" w:rsidRPr="008C2B4B">
        <w:rPr>
          <w:lang w:val="en-US"/>
        </w:rPr>
        <w:t xml:space="preserve">or negative) </w:t>
      </w:r>
      <w:r w:rsidR="006C1E05" w:rsidRPr="008C2B4B">
        <w:rPr>
          <w:lang w:val="en-US"/>
        </w:rPr>
        <w:t xml:space="preserve">correlation </w:t>
      </w:r>
      <w:r w:rsidR="001536D4" w:rsidRPr="008C2B4B">
        <w:rPr>
          <w:lang w:val="en-US"/>
        </w:rPr>
        <w:t>with predictive probability</w:t>
      </w:r>
      <w:r w:rsidR="006C1E05" w:rsidRPr="008C2B4B">
        <w:rPr>
          <w:lang w:val="en-US"/>
        </w:rPr>
        <w:t xml:space="preserve"> (Fig. 2b, Table S2-S3). Unbiased gene ontology analysis using DAVID</w:t>
      </w:r>
      <w:r w:rsidR="00930E38" w:rsidRPr="008C2B4B">
        <w:rPr>
          <w:lang w:val="en-US"/>
        </w:rPr>
        <w:t xml:space="preserve"> </w:t>
      </w:r>
      <w:r w:rsidR="00D351A5" w:rsidRPr="008C2B4B">
        <w:rPr>
          <w:lang w:val="en-US"/>
        </w:rPr>
        <w:fldChar w:fldCharType="begin" w:fldLock="1"/>
      </w:r>
      <w:r w:rsidR="000A1CCC">
        <w:rPr>
          <w:lang w:val="en-US"/>
        </w:rPr>
        <w:instrText>ADDIN CSL_CITATION { "citationItems" : [ { "id" : "ITEM-1", "itemData" : { "DOI" : "10.1186/gb-2007-8-9-r183", "ISSN" : "14656906", "author" : [ { "dropping-particle" : "", "family" : "Huang", "given" : "Da", "non-dropping-particle" : "", "parse-names" : false, "suffix" : "" }, { "dropping-particle" : "", "family" : "Sherman", "given" : "Brad T", "non-dropping-particle" : "", "parse-names" : false, "suffix" : "" }, { "dropping-particle" : "", "family" : "Tan", "given" : "Qina", "non-dropping-particle" : "", "parse-names" : false, "suffix" : "" }, { "dropping-particle" : "", "family" : "Collins", "given" : "Jack R", "non-dropping-particle" : "", "parse-names" : false, "suffix" : "" }, { "dropping-particle" : "", "family" : "Alvord", "given" : "W Gregory", "non-dropping-particle" : "", "parse-names" : false, "suffix" : "" }, { "dropping-particle" : "", "family" : "Roayaei", "given" : "Jean", "non-dropping-particle" : "", "parse-names" : false, "suffix" : "" }, { "dropping-particle" : "", "family" : "Stephens", "given" : "Robert", "non-dropping-particle" : "", "parse-names" : false, "suffix" : "" }, { "dropping-particle" : "", "family" : "Baseler", "given" : "Michael W", "non-dropping-particle" : "", "parse-names" : false, "suffix" : "" }, { "dropping-particle" : "", "family" : "Lane", "given" : "H Clifford", "non-dropping-particle" : "", "parse-names" : false, "suffix" : "" }, { "dropping-particle" : "", "family" : "Lempicki", "given" : "Richard A", "non-dropping-particle" : "", "parse-names" : false, "suffix" : "" } ], "container-title" : "Genome Biology", "id" : "ITEM-1", "issue" : "9", "issued" : { "date-parts" : [ [ "2007" ] ] }, "page" : "R183", "title" : "The DAVID Gene Functional Classification Tool: a novel biological module-centric algorithm to functionally analyze large gene lists", "type" : "article-journal", "volume" : "8" }, "uris" : [ "http://www.mendeley.com/documents/?uuid=76c159b1-3831-474f-9d37-d7e2998be69c" ] } ], "mendeley" : { "formattedCitation" : "[46]", "plainTextFormattedCitation" : "[46]", "previouslyFormattedCitation" : "[45]" }, "properties" : { "noteIndex" : 0 }, "schema" : "https://github.com/citation-style-language/schema/raw/master/csl-citation.json" }</w:instrText>
      </w:r>
      <w:r w:rsidR="00D351A5" w:rsidRPr="008C2B4B">
        <w:rPr>
          <w:lang w:val="en-US"/>
        </w:rPr>
        <w:fldChar w:fldCharType="separate"/>
      </w:r>
      <w:r w:rsidR="000A1CCC" w:rsidRPr="000A1CCC">
        <w:rPr>
          <w:noProof/>
          <w:lang w:val="en-US"/>
        </w:rPr>
        <w:t>[46]</w:t>
      </w:r>
      <w:r w:rsidR="00D351A5" w:rsidRPr="008C2B4B">
        <w:rPr>
          <w:lang w:val="en-US"/>
        </w:rPr>
        <w:fldChar w:fldCharType="end"/>
      </w:r>
      <w:r w:rsidR="006C1E05" w:rsidRPr="008C2B4B">
        <w:rPr>
          <w:lang w:val="en-US"/>
        </w:rPr>
        <w:t xml:space="preserve"> </w:t>
      </w:r>
      <w:r w:rsidR="00930E38" w:rsidRPr="008C2B4B">
        <w:rPr>
          <w:lang w:val="en-US"/>
        </w:rPr>
        <w:t>exhibited involvement of the h</w:t>
      </w:r>
      <w:r w:rsidR="00C36CDF">
        <w:rPr>
          <w:lang w:val="en-US"/>
        </w:rPr>
        <w:t>ighly correlated genes in aging-</w:t>
      </w:r>
      <w:r w:rsidR="00930E38" w:rsidRPr="008C2B4B">
        <w:rPr>
          <w:lang w:val="en-US"/>
        </w:rPr>
        <w:t xml:space="preserve">related pathways, including </w:t>
      </w:r>
      <w:r w:rsidR="006C1E05" w:rsidRPr="008C2B4B">
        <w:rPr>
          <w:lang w:val="en-US"/>
        </w:rPr>
        <w:t>cellular differentiation</w:t>
      </w:r>
      <w:r w:rsidR="00930E38" w:rsidRPr="008C2B4B">
        <w:rPr>
          <w:lang w:val="en-US"/>
        </w:rPr>
        <w:t xml:space="preserve">, </w:t>
      </w:r>
      <w:r w:rsidR="00D7068D" w:rsidRPr="008C2B4B">
        <w:rPr>
          <w:lang w:val="en-US"/>
        </w:rPr>
        <w:t xml:space="preserve">protein transport </w:t>
      </w:r>
      <w:r w:rsidR="00D7068D" w:rsidRPr="008C2B4B">
        <w:rPr>
          <w:lang w:val="en-US"/>
        </w:rPr>
        <w:fldChar w:fldCharType="begin" w:fldLock="1"/>
      </w:r>
      <w:r w:rsidR="000A1CCC">
        <w:rPr>
          <w:lang w:val="en-US"/>
        </w:rPr>
        <w:instrText>ADDIN CSL_CITATION { "citationItems" : [ { "id" : "ITEM-1", "itemData" : { "DOI" : "10.1046/j.1471-4159.2003.02166.x", "ISSN" : "00223042", "author" : [ { "dropping-particle" : "", "family" : "Li", "given" : "Wenxue", "non-dropping-particle" : "", "parse-names" : false, "suffix" : "" }, { "dropping-particle" : "", "family" : "Hoffman", "given" : "Paul N.", "non-dropping-particle" : "", "parse-names" : false, "suffix" : "" }, { "dropping-particle" : "", "family" : "Stirling", "given" : "Wanda", "non-dropping-particle" : "", "parse-names" : false, "suffix" : "" }, { "dropping-particle" : "", "family" : "Price", "given" : "Donald L.", "non-dropping-particle" : "", "parse-names" : false, "suffix" : "" }, { "dropping-particle" : "", "family" : "Lee", "given" : "Michael K.", "non-dropping-particle" : "", "parse-names" : false, "suffix" : "" } ], "container-title" : "Journal of Neurochemistry", "id" : "ITEM-1", "issue" : "2", "issued" : { "date-parts" : [ [ "2003", "12" ] ] }, "page" : "401-410", "title" : "Axonal transport of human \u03b1-synuclein slows with aging but is not affected by familial Parkinson's disease-linked mutations", "type" : "article-journal", "volume" : "88" }, "uris" : [ "http://www.mendeley.com/documents/?uuid=d05b7285-3583-4a05-a367-618f02bc4937", "http://www.mendeley.com/documents/?uuid=63c879b1-5b48-4665-8a96-78a7ffc93cce" ] }, { "id" : "ITEM-2", "itemData" : { "DOI" : "10.1016/j.neurobiolaging.2014.09.018", "ISSN" : "01974580", "author" : [ { "dropping-particle" : "", "family" : "Milde", "given" : "Stefan", "non-dropping-particle" : "", "parse-names" : false, "suffix" : "" }, { "dropping-particle" : "", "family" : "Adalbert", "given" : "Robert", "non-dropping-particle" : "", "parse-names" : false, "suffix" : "" }, { "dropping-particle" : "", "family" : "Elaman", "given" : "M. Handan", "non-dropping-particle" : "", "parse-names" : false, "suffix" : "" }, { "dropping-particle" : "", "family" : "Coleman", "given" : "Michael P.", "non-dropping-particle" : "", "parse-names" : false, "suffix" : "" } ], "container-title" : "Neurobiology of Aging", "id" : "ITEM-2", "issue" : "2", "issued" : { "date-parts" : [ [ "2015", "2" ] ] }, "page" : "971-981", "title" : "Axonal transport declines with age in two distinct phases separated by a period of relative stability", "type" : "article-journal", "volume" : "36" }, "uris" : [ "http://www.mendeley.com/documents/?uuid=fc51825d-d349-460c-96e1-17dc2ac42faf", "http://www.mendeley.com/documents/?uuid=667df370-bc7e-4297-9190-faff5b9299da" ] } ], "mendeley" : { "formattedCitation" : "[47,48]", "plainTextFormattedCitation" : "[47,48]", "previouslyFormattedCitation" : "[46,47]" }, "properties" : { "noteIndex" : 0 }, "schema" : "https://github.com/citation-style-language/schema/raw/master/csl-citation.json" }</w:instrText>
      </w:r>
      <w:r w:rsidR="00D7068D" w:rsidRPr="008C2B4B">
        <w:rPr>
          <w:lang w:val="en-US"/>
        </w:rPr>
        <w:fldChar w:fldCharType="separate"/>
      </w:r>
      <w:r w:rsidR="000A1CCC" w:rsidRPr="000A1CCC">
        <w:rPr>
          <w:noProof/>
          <w:lang w:val="en-US"/>
        </w:rPr>
        <w:t>[47,48]</w:t>
      </w:r>
      <w:r w:rsidR="00D7068D" w:rsidRPr="008C2B4B">
        <w:rPr>
          <w:lang w:val="en-US"/>
        </w:rPr>
        <w:fldChar w:fldCharType="end"/>
      </w:r>
      <w:r w:rsidR="00D7068D" w:rsidRPr="008C2B4B">
        <w:rPr>
          <w:lang w:val="en-US"/>
        </w:rPr>
        <w:t xml:space="preserve">, </w:t>
      </w:r>
      <w:r w:rsidR="00D351A5" w:rsidRPr="008C2B4B">
        <w:rPr>
          <w:lang w:val="en-US"/>
        </w:rPr>
        <w:t>amino acid biosynthesis</w:t>
      </w:r>
      <w:r w:rsidR="00B26CED" w:rsidRPr="008C2B4B">
        <w:rPr>
          <w:lang w:val="en-US"/>
        </w:rPr>
        <w:t xml:space="preserve"> </w:t>
      </w:r>
      <w:r w:rsidR="00B26CED" w:rsidRPr="008C2B4B">
        <w:rPr>
          <w:lang w:val="en-US"/>
        </w:rPr>
        <w:fldChar w:fldCharType="begin" w:fldLock="1"/>
      </w:r>
      <w:r w:rsidR="000A1CCC">
        <w:rPr>
          <w:lang w:val="en-US"/>
        </w:rPr>
        <w:instrText>ADDIN CSL_CITATION { "citationItems" : [ { "id" : "ITEM-1", "itemData" : { "DOI" : "10.1093/nutrit/nuv052", "ISSN" : "1753-4887", "PMID" : "26936258", "abstract" : "Glutamine, reviewed extensively in the last century, is a key substrate for the splanchnic bed in the whole body and is a nutrient of particular interest in gastrointestinal research. A marked decrease in the plasma glutamine concentration has recently been observed in neonates and adults during acute illness and stress. Although some studies in newborns have shown parenteral and enteral supplementation with glutamine to be of benefit (by decreasing proteolysis and activating the immune system), clinical trials have not demonstrated prolonged advantages such as reductions in mortality or risk of infections in adults. In addition, glutamine is not able to combat the muscle wasting associated with disease or age-related sarcopenia. Oral glutamine supplementation initiated before advanced age in rats increases gut mass and improves the villus height of mucosa, thereby preventing the gut atrophy encountered in advanced age. Enterocytes from very old rats continuously metabolize glutamine into citrulline, which allowed, for the first time, the use of citrulline as a noninvasive marker of intestinal atrophy induced by advanced age.", "author" : [ { "dropping-particle" : "", "family" : "Meynial-Denis", "given" : "Dominique", "non-dropping-particle" : "", "parse-names" : false, "suffix" : "" } ], "container-title" : "Nutrition reviews", "id" : "ITEM-1", "issue" : "4", "issued" : { "date-parts" : [ [ "2016", "4" ] ] }, "page" : "225-36", "title" : "Glutamine metabolism in advanced age.", "type" : "article-journal", "volume" : "74" }, "uris" : [ "http://www.mendeley.com/documents/?uuid=7a0e01d8-f707-4459-aeb9-dde9b97cf210" ] }, { "id" : "ITEM-2", "itemData" : { "DOI" : "10.1111/nyas.13032", "ISSN" : "1749-6632", "PMID" : "26995762", "abstract" : "Methionine restriction is a widely reported intervention for increasing life span in several model organisms. Low circulating levels of methionine are evident in the long-lived naked mole-rat, suggesting that it naturally presents with a life-extending phenotype akin to that observed in methionine-restricted animals. Similarly, long-lived dwarf mice also appear to have altered methionine metabolism. The mechanisms underlying methionine-restriction effects on life-span extension, however, remain unknown, as do their potential connections with caloric restriction, another well-established intervention for prolonging life span. Paradoxically, methionine is enriched in proteins expressed in mitochondria and may itself serve an important role in the detoxification of reactive oxygen species and may thereby contribute to delayed aging. Collectively, we highlight the evidence that modulation of the methionine metabolic network can extend life span-from yeast to humans-and explore the evidence that sulfur amino acids and the concomitant transsulfuration pathway play a privileged role in this regard. However, systematic studies in single organisms (particularly those that exhibit extreme longevity) are still required to distinguish the fundamental principles concerning the role of methionine and other amino acids in regulating life span.", "author" : [ { "dropping-particle" : "", "family" : "McIsaac", "given" : "R Scott", "non-dropping-particle" : "", "parse-names" : false, "suffix" : "" }, { "dropping-particle" : "", "family" : "Lewis", "given" : "Kaitlyn N", "non-dropping-particle" : "", "parse-names" : false, "suffix" : "" }, { "dropping-particle" : "", "family" : "Gibney", "given" : "Patrick A", "non-dropping-particle" : "", "parse-names" : false, "suffix" : "" }, { "dropping-particle" : "", "family" : "Buffenstein", "given" : "Rochelle", "non-dropping-particle" : "", "parse-names" : false, "suffix" : "" } ], "container-title" : "Annals of the New York Academy of Sciences", "id" : "ITEM-2", "issued" : { "date-parts" : [ [ "2016", "1" ] ] }, "page" : "155-70", "title" : "From yeast to human: exploring the comparative biology of methionine restriction in extending eukaryotic life span.", "type" : "article-journal", "volume" : "1363" }, "uris" : [ "http://www.mendeley.com/documents/?uuid=bc1938d2-0c2a-4fdd-9f7a-7ad1369628af" ] } ], "mendeley" : { "formattedCitation" : "[49,50]", "plainTextFormattedCitation" : "[49,50]", "previouslyFormattedCitation" : "[48,49]" }, "properties" : { "noteIndex" : 0 }, "schema" : "https://github.com/citation-style-language/schema/raw/master/csl-citation.json" }</w:instrText>
      </w:r>
      <w:r w:rsidR="00B26CED" w:rsidRPr="008C2B4B">
        <w:rPr>
          <w:lang w:val="en-US"/>
        </w:rPr>
        <w:fldChar w:fldCharType="separate"/>
      </w:r>
      <w:r w:rsidR="000A1CCC" w:rsidRPr="000A1CCC">
        <w:rPr>
          <w:noProof/>
          <w:lang w:val="en-US"/>
        </w:rPr>
        <w:t>[49,50]</w:t>
      </w:r>
      <w:r w:rsidR="00B26CED" w:rsidRPr="008C2B4B">
        <w:rPr>
          <w:lang w:val="en-US"/>
        </w:rPr>
        <w:fldChar w:fldCharType="end"/>
      </w:r>
      <w:r w:rsidR="00D351A5" w:rsidRPr="008C2B4B">
        <w:rPr>
          <w:lang w:val="en-US"/>
        </w:rPr>
        <w:t>, NAD+ ADP-ribosyltransferase activity</w:t>
      </w:r>
      <w:r w:rsidR="00B26CED" w:rsidRPr="008C2B4B">
        <w:rPr>
          <w:lang w:val="en-US"/>
        </w:rPr>
        <w:t xml:space="preserve"> </w:t>
      </w:r>
      <w:r w:rsidR="00B26CED" w:rsidRPr="008C2B4B">
        <w:rPr>
          <w:lang w:val="en-US"/>
        </w:rPr>
        <w:fldChar w:fldCharType="begin" w:fldLock="1"/>
      </w:r>
      <w:r w:rsidR="000A1CCC">
        <w:rPr>
          <w:lang w:val="en-US"/>
        </w:rPr>
        <w:instrText>ADDIN CSL_CITATION { "citationItems" : [ { "id" : "ITEM-1", "itemData" : { "DOI" : "10.1128/MMBR.00040-05", "ISSN" : "1092-2172", "author" : [ { "dropping-particle" : "", "family" : "Hassa", "given" : "P. O.", "non-dropping-particle" : "", "parse-names" : false, "suffix" : "" }, { "dropping-particle" : "", "family" : "Haenni", "given" : "S. S.", "non-dropping-particle" : "", "parse-names" : false, "suffix" : "" }, { "dropping-particle" : "", "family" : "Elser", "given" : "M.", "non-dropping-particle" : "", "parse-names" : false, "suffix" : "" }, { "dropping-particle" : "", "family" : "Hottiger", "given" : "M. O.", "non-dropping-particle" : "", "parse-names" : false, "suffix" : "" } ], "container-title" : "Microbiology and Molecular Biology Reviews", "id" : "ITEM-1", "issue" : "3", "issued" : { "date-parts" : [ [ "2006", "9", "1" ] ] }, "page" : "789-829", "title" : "Nuclear ADP-Ribosylation Reactions in Mammalian Cells: Where Are We Today and Where Are We Going?", "type" : "article-journal", "volume" : "70" }, "uris" : [ "http://www.mendeley.com/documents/?uuid=5c488a20-3819-459f-b061-8e9ce262d3f3" ] } ], "mendeley" : { "formattedCitation" : "[51]", "plainTextFormattedCitation" : "[51]", "previouslyFormattedCitation" : "[50]" }, "properties" : { "noteIndex" : 0 }, "schema" : "https://github.com/citation-style-language/schema/raw/master/csl-citation.json" }</w:instrText>
      </w:r>
      <w:r w:rsidR="00B26CED" w:rsidRPr="008C2B4B">
        <w:rPr>
          <w:lang w:val="en-US"/>
        </w:rPr>
        <w:fldChar w:fldCharType="separate"/>
      </w:r>
      <w:r w:rsidR="000A1CCC" w:rsidRPr="000A1CCC">
        <w:rPr>
          <w:noProof/>
          <w:lang w:val="en-US"/>
        </w:rPr>
        <w:t>[51]</w:t>
      </w:r>
      <w:r w:rsidR="00B26CED" w:rsidRPr="008C2B4B">
        <w:rPr>
          <w:lang w:val="en-US"/>
        </w:rPr>
        <w:fldChar w:fldCharType="end"/>
      </w:r>
      <w:r w:rsidR="006C1E05" w:rsidRPr="008C2B4B">
        <w:rPr>
          <w:lang w:val="en-US"/>
        </w:rPr>
        <w:t xml:space="preserve"> </w:t>
      </w:r>
      <w:r w:rsidR="00D351A5" w:rsidRPr="008C2B4B">
        <w:rPr>
          <w:lang w:val="en-US"/>
        </w:rPr>
        <w:t>and basic-leucine zipper domain containing transcription factors</w:t>
      </w:r>
      <w:r w:rsidR="00734ED6" w:rsidRPr="008C2B4B">
        <w:rPr>
          <w:lang w:val="en-US"/>
        </w:rPr>
        <w:t xml:space="preserve"> </w:t>
      </w:r>
      <w:r w:rsidR="00762421" w:rsidRPr="008C2B4B">
        <w:rPr>
          <w:lang w:val="en-US"/>
        </w:rPr>
        <w:fldChar w:fldCharType="begin" w:fldLock="1"/>
      </w:r>
      <w:r w:rsidR="000A1CCC">
        <w:rPr>
          <w:lang w:val="en-US"/>
        </w:rPr>
        <w:instrText>ADDIN CSL_CITATION { "citationItems" : [ { "id" : "ITEM-1", "itemData" : { "ISSN" : "0014-5793", "PMID" : "1426249", "abstract" : "The main feature of cellular senescence is cessation of cell proliferation. Protooncogene c-fos, which is required for the cell to enter into DNA synthesis, is repressed in senescent fibroblasts. Diminished expression of c-fos and impaired formation of AP-1, which is a complex of c-Fos and c-Jun proteins acting as a transcription factor, was found in lymphocytes derived from old (&gt; 18 months) mice and stimulated with Con A. There were no differences in c-jun expression and formation of other transcription factors (AP-2 and AP-3) between lymphocytes isolated from old and young mice.", "author" : [ { "dropping-particle" : "", "family" : "Sikora", "given" : "E", "non-dropping-particle" : "", "parse-names" : false, "suffix" : "" }, { "dropping-particle" : "", "family" : "Kami\u0144ska", "given" : "B", "non-dropping-particle" : "", "parse-names" : false, "suffix" : "" }, { "dropping-particle" : "", "family" : "Radziszewska", "given" : "E", "non-dropping-particle" : "", "parse-names" : false, "suffix" : "" }, { "dropping-particle" : "", "family" : "Kaczmarek", "given" : "L", "non-dropping-particle" : "", "parse-names" : false, "suffix" : "" } ], "container-title" : "FEBS letters", "id" : "ITEM-1", "issue" : "2-3", "issued" : { "date-parts" : [ [ "1992", "11", "9" ] ] }, "page" : "179-82", "title" : "Loss of transcription factor AP-1 DNA binding activity during lymphocyte aging in vivo.", "type" : "article-journal", "volume" : "312" }, "uris" : [ "http://www.mendeley.com/documents/?uuid=3e1c4f1a-e9f6-4ae6-891e-6fef69ee81c2" ] } ], "mendeley" : { "formattedCitation" : "[52]", "plainTextFormattedCitation" : "[52]", "previouslyFormattedCitation" : "[51]" }, "properties" : { "noteIndex" : 0 }, "schema" : "https://github.com/citation-style-language/schema/raw/master/csl-citation.json" }</w:instrText>
      </w:r>
      <w:r w:rsidR="00762421" w:rsidRPr="008C2B4B">
        <w:rPr>
          <w:lang w:val="en-US"/>
        </w:rPr>
        <w:fldChar w:fldCharType="separate"/>
      </w:r>
      <w:r w:rsidR="000A1CCC" w:rsidRPr="000A1CCC">
        <w:rPr>
          <w:noProof/>
          <w:lang w:val="en-US"/>
        </w:rPr>
        <w:t>[52]</w:t>
      </w:r>
      <w:r w:rsidR="00762421" w:rsidRPr="008C2B4B">
        <w:rPr>
          <w:lang w:val="en-US"/>
        </w:rPr>
        <w:fldChar w:fldCharType="end"/>
      </w:r>
      <w:r w:rsidR="00D351A5" w:rsidRPr="008C2B4B">
        <w:rPr>
          <w:lang w:val="en-US"/>
        </w:rPr>
        <w:t xml:space="preserve"> </w:t>
      </w:r>
      <w:r w:rsidR="006C1E05" w:rsidRPr="008C2B4B">
        <w:rPr>
          <w:lang w:val="en-US"/>
        </w:rPr>
        <w:t>(</w:t>
      </w:r>
      <w:r w:rsidR="00D351A5" w:rsidRPr="008C2B4B">
        <w:rPr>
          <w:lang w:val="en-US"/>
        </w:rPr>
        <w:t>Fig. 2</w:t>
      </w:r>
      <w:r w:rsidR="006C1E05" w:rsidRPr="008C2B4B">
        <w:rPr>
          <w:lang w:val="en-US"/>
        </w:rPr>
        <w:t xml:space="preserve">c). </w:t>
      </w:r>
      <w:r w:rsidR="00EE413E">
        <w:rPr>
          <w:lang w:val="en-US"/>
        </w:rPr>
        <w:t xml:space="preserve"> </w:t>
      </w:r>
      <w:r w:rsidR="00D351A5" w:rsidRPr="00C36CDF">
        <w:rPr>
          <w:lang w:val="en-US"/>
        </w:rPr>
        <w:t>In particular,</w:t>
      </w:r>
      <w:r w:rsidR="006C1E05" w:rsidRPr="00C36CDF">
        <w:rPr>
          <w:lang w:val="en-US"/>
        </w:rPr>
        <w:t xml:space="preserve"> </w:t>
      </w:r>
      <w:r w:rsidR="00683838" w:rsidRPr="00C36CDF">
        <w:rPr>
          <w:lang w:val="en-US"/>
        </w:rPr>
        <w:t xml:space="preserve">a </w:t>
      </w:r>
      <w:r w:rsidR="00345A45" w:rsidRPr="00C36CDF">
        <w:rPr>
          <w:lang w:val="en-US"/>
        </w:rPr>
        <w:t xml:space="preserve">positive </w:t>
      </w:r>
      <w:r w:rsidR="00C54BEF">
        <w:rPr>
          <w:lang w:val="en-US"/>
        </w:rPr>
        <w:lastRenderedPageBreak/>
        <w:t>correlation</w:t>
      </w:r>
      <w:r w:rsidR="00C22B3E" w:rsidRPr="00C36CDF">
        <w:rPr>
          <w:lang w:val="en-US"/>
        </w:rPr>
        <w:t xml:space="preserve"> with</w:t>
      </w:r>
      <w:r w:rsidR="00345A45" w:rsidRPr="00C36CDF">
        <w:rPr>
          <w:lang w:val="en-US"/>
        </w:rPr>
        <w:t xml:space="preserve"> </w:t>
      </w:r>
      <w:r w:rsidR="00D351A5" w:rsidRPr="00C36CDF">
        <w:rPr>
          <w:lang w:val="en-US"/>
        </w:rPr>
        <w:t xml:space="preserve">the </w:t>
      </w:r>
      <w:r w:rsidR="00345A45" w:rsidRPr="00C36CDF">
        <w:rPr>
          <w:lang w:val="en-US"/>
        </w:rPr>
        <w:t xml:space="preserve">transcription factors, </w:t>
      </w:r>
      <w:r w:rsidR="00345A45" w:rsidRPr="00C36CDF">
        <w:rPr>
          <w:i/>
          <w:lang w:val="en-US"/>
        </w:rPr>
        <w:t>junba</w:t>
      </w:r>
      <w:r w:rsidRPr="00C36CDF">
        <w:rPr>
          <w:lang w:val="en-US"/>
        </w:rPr>
        <w:t xml:space="preserve"> </w:t>
      </w:r>
      <w:r w:rsidR="006862C6" w:rsidRPr="00C36CDF">
        <w:rPr>
          <w:lang w:val="en-US"/>
        </w:rPr>
        <w:t>and</w:t>
      </w:r>
      <w:r w:rsidRPr="00C36CDF">
        <w:rPr>
          <w:lang w:val="en-US"/>
        </w:rPr>
        <w:t xml:space="preserve"> </w:t>
      </w:r>
      <w:r w:rsidRPr="00C36CDF">
        <w:rPr>
          <w:i/>
          <w:lang w:val="en-US"/>
        </w:rPr>
        <w:t>f</w:t>
      </w:r>
      <w:r w:rsidR="00AA5F2B" w:rsidRPr="00C36CDF">
        <w:rPr>
          <w:i/>
          <w:lang w:val="en-US"/>
        </w:rPr>
        <w:t>os</w:t>
      </w:r>
      <w:r w:rsidRPr="00C36CDF">
        <w:rPr>
          <w:i/>
          <w:lang w:val="en-US"/>
        </w:rPr>
        <w:t>a</w:t>
      </w:r>
      <w:r w:rsidR="006862C6" w:rsidRPr="00C36CDF">
        <w:rPr>
          <w:i/>
          <w:lang w:val="en-US"/>
        </w:rPr>
        <w:t>b</w:t>
      </w:r>
      <w:r w:rsidR="00345A45" w:rsidRPr="00C36CDF">
        <w:rPr>
          <w:lang w:val="en-US"/>
        </w:rPr>
        <w:t>, sugges</w:t>
      </w:r>
      <w:r w:rsidR="00D351A5" w:rsidRPr="00C36CDF">
        <w:rPr>
          <w:lang w:val="en-US"/>
        </w:rPr>
        <w:t>ts</w:t>
      </w:r>
      <w:r w:rsidR="00345A45" w:rsidRPr="00C36CDF">
        <w:rPr>
          <w:lang w:val="en-US"/>
        </w:rPr>
        <w:t xml:space="preserve"> their role in </w:t>
      </w:r>
      <w:r w:rsidR="00C22B3E" w:rsidRPr="00C36CDF">
        <w:rPr>
          <w:lang w:val="en-US"/>
        </w:rPr>
        <w:t>classification</w:t>
      </w:r>
      <w:r w:rsidR="00345A45" w:rsidRPr="00C36CDF">
        <w:rPr>
          <w:lang w:val="en-US"/>
        </w:rPr>
        <w:t xml:space="preserve"> </w:t>
      </w:r>
      <w:r w:rsidR="00C54BEF">
        <w:rPr>
          <w:lang w:val="en-US"/>
        </w:rPr>
        <w:t xml:space="preserve">of the beta-cells </w:t>
      </w:r>
      <w:r w:rsidR="00C22B3E" w:rsidRPr="00C36CDF">
        <w:rPr>
          <w:lang w:val="en-US"/>
        </w:rPr>
        <w:t>to the younger, ‘Adolsecent’, stage</w:t>
      </w:r>
      <w:r w:rsidR="00683838" w:rsidRPr="00C36CDF">
        <w:rPr>
          <w:lang w:val="en-US"/>
        </w:rPr>
        <w:t xml:space="preserve"> (Fig. 2b)</w:t>
      </w:r>
      <w:r w:rsidR="00345A45" w:rsidRPr="00C36CDF">
        <w:rPr>
          <w:lang w:val="en-US"/>
        </w:rPr>
        <w:t>.</w:t>
      </w:r>
      <w:r w:rsidR="00C36CDF">
        <w:rPr>
          <w:lang w:val="en-US"/>
        </w:rPr>
        <w:t xml:space="preserve"> </w:t>
      </w:r>
      <w:r w:rsidR="00EE413E">
        <w:rPr>
          <w:lang w:val="en-US"/>
        </w:rPr>
        <w:t xml:space="preserve"> </w:t>
      </w:r>
      <w:r w:rsidR="00C36CDF">
        <w:rPr>
          <w:lang w:val="en-US"/>
        </w:rPr>
        <w:t xml:space="preserve">Additionally, in our primary mRNA expression data </w:t>
      </w:r>
      <w:r w:rsidR="00C54BEF">
        <w:rPr>
          <w:lang w:val="en-US"/>
        </w:rPr>
        <w:t xml:space="preserve">of beta-cells from three </w:t>
      </w:r>
      <w:r w:rsidR="00C36CDF">
        <w:rPr>
          <w:lang w:val="en-US"/>
        </w:rPr>
        <w:t>chronological stage</w:t>
      </w:r>
      <w:r w:rsidR="00C54BEF">
        <w:rPr>
          <w:lang w:val="en-US"/>
        </w:rPr>
        <w:t xml:space="preserve">s, </w:t>
      </w:r>
      <w:r w:rsidR="00C36CDF" w:rsidRPr="00C36CDF">
        <w:rPr>
          <w:i/>
          <w:lang w:val="en-US"/>
        </w:rPr>
        <w:t>junba</w:t>
      </w:r>
      <w:r w:rsidR="00C36CDF" w:rsidRPr="00C36CDF">
        <w:rPr>
          <w:lang w:val="en-US"/>
        </w:rPr>
        <w:t xml:space="preserve"> and </w:t>
      </w:r>
      <w:r w:rsidR="00C54BEF">
        <w:rPr>
          <w:i/>
          <w:lang w:val="en-US"/>
        </w:rPr>
        <w:t>fosab</w:t>
      </w:r>
      <w:r w:rsidR="00C36CDF" w:rsidRPr="00C36CDF">
        <w:rPr>
          <w:i/>
          <w:lang w:val="en-US"/>
        </w:rPr>
        <w:t xml:space="preserve"> </w:t>
      </w:r>
      <w:r w:rsidR="00C36CDF" w:rsidRPr="00C36CDF">
        <w:rPr>
          <w:lang w:val="en-US"/>
        </w:rPr>
        <w:t>displayed significant down-regulation with age (Figure S6).</w:t>
      </w:r>
      <w:r w:rsidR="00C36CDF">
        <w:rPr>
          <w:lang w:val="en-US"/>
        </w:rPr>
        <w:t xml:space="preserve"> </w:t>
      </w:r>
      <w:r w:rsidR="00EE413E">
        <w:rPr>
          <w:lang w:val="en-US"/>
        </w:rPr>
        <w:t xml:space="preserve"> </w:t>
      </w:r>
      <w:r w:rsidR="00C36CDF">
        <w:rPr>
          <w:lang w:val="en-US"/>
        </w:rPr>
        <w:t xml:space="preserve">Notably, </w:t>
      </w:r>
      <w:r w:rsidR="00C36CDF" w:rsidRPr="00C36CDF">
        <w:rPr>
          <w:i/>
          <w:lang w:val="en-US"/>
        </w:rPr>
        <w:t>junba</w:t>
      </w:r>
      <w:r w:rsidR="00C36CDF">
        <w:rPr>
          <w:lang w:val="en-US"/>
        </w:rPr>
        <w:t xml:space="preserve">, </w:t>
      </w:r>
      <w:commentRangeStart w:id="7"/>
      <w:r w:rsidR="00C36CDF">
        <w:rPr>
          <w:lang w:val="en-US"/>
        </w:rPr>
        <w:t xml:space="preserve">was not </w:t>
      </w:r>
      <w:commentRangeEnd w:id="7"/>
      <w:r w:rsidR="00964768">
        <w:rPr>
          <w:rStyle w:val="CommentReference"/>
        </w:rPr>
        <w:commentReference w:id="7"/>
      </w:r>
      <w:r w:rsidR="00C36CDF">
        <w:rPr>
          <w:lang w:val="en-US"/>
        </w:rPr>
        <w:t xml:space="preserve">one of the 1000-input genes utilized by GERAS for generating predictions, demonstrating the capacity of correlation analysis to identify genome-wide candidate genes. </w:t>
      </w:r>
    </w:p>
    <w:p w14:paraId="218067FE" w14:textId="59CFC4F9" w:rsidR="003A414D" w:rsidRPr="00B90C61" w:rsidRDefault="00B90C61" w:rsidP="00B90C61">
      <w:pPr>
        <w:ind w:firstLine="708"/>
        <w:contextualSpacing/>
        <w:rPr>
          <w:lang w:val="en-US"/>
        </w:rPr>
      </w:pPr>
      <w:r w:rsidRPr="00B90C61">
        <w:rPr>
          <w:lang w:val="en-US"/>
        </w:rPr>
        <w:t xml:space="preserve">Based on the observation that </w:t>
      </w:r>
      <w:r w:rsidRPr="00B90C61">
        <w:rPr>
          <w:i/>
          <w:lang w:val="en-US"/>
        </w:rPr>
        <w:t>junba</w:t>
      </w:r>
      <w:r w:rsidRPr="00B90C61">
        <w:rPr>
          <w:lang w:val="en-US"/>
        </w:rPr>
        <w:t xml:space="preserve"> expression in beta-cells declines with age,</w:t>
      </w:r>
      <w:r w:rsidR="00AC5C1E">
        <w:rPr>
          <w:lang w:val="en-US"/>
        </w:rPr>
        <w:t xml:space="preserve"> </w:t>
      </w:r>
      <w:r w:rsidRPr="00B90C61">
        <w:rPr>
          <w:lang w:val="en-US"/>
        </w:rPr>
        <w:t xml:space="preserve">and its </w:t>
      </w:r>
      <w:r w:rsidR="00AC5C1E">
        <w:rPr>
          <w:lang w:val="en-US"/>
        </w:rPr>
        <w:t>role in</w:t>
      </w:r>
      <w:r w:rsidR="00AC5C1E" w:rsidRPr="00B90C61">
        <w:rPr>
          <w:lang w:val="en-US"/>
        </w:rPr>
        <w:t xml:space="preserve"> </w:t>
      </w:r>
      <w:r w:rsidR="00AC5C1E">
        <w:rPr>
          <w:lang w:val="en-US"/>
        </w:rPr>
        <w:t>predicting the age of</w:t>
      </w:r>
      <w:r w:rsidRPr="00B90C61">
        <w:rPr>
          <w:lang w:val="en-US"/>
        </w:rPr>
        <w:t xml:space="preserve"> beta-cells from </w:t>
      </w:r>
      <w:r w:rsidR="00EE413E">
        <w:rPr>
          <w:lang w:val="en-US"/>
        </w:rPr>
        <w:t xml:space="preserve">animals on a </w:t>
      </w:r>
      <w:r w:rsidRPr="00B90C61">
        <w:rPr>
          <w:lang w:val="en-US"/>
        </w:rPr>
        <w:t xml:space="preserve">higher-calorie diet, we decided to investigate the </w:t>
      </w:r>
      <w:r>
        <w:rPr>
          <w:lang w:val="en-US"/>
        </w:rPr>
        <w:t xml:space="preserve">biological </w:t>
      </w:r>
      <w:r w:rsidRPr="00B90C61">
        <w:rPr>
          <w:lang w:val="en-US"/>
        </w:rPr>
        <w:t xml:space="preserve">impact of reducing </w:t>
      </w:r>
      <w:r w:rsidRPr="00B90C61">
        <w:rPr>
          <w:i/>
          <w:lang w:val="en-US"/>
        </w:rPr>
        <w:t>junba</w:t>
      </w:r>
      <w:r w:rsidRPr="00B90C61">
        <w:rPr>
          <w:lang w:val="en-US"/>
        </w:rPr>
        <w:t xml:space="preserve"> </w:t>
      </w:r>
      <w:r w:rsidR="00AE09BA">
        <w:rPr>
          <w:lang w:val="en-US"/>
        </w:rPr>
        <w:t>fu</w:t>
      </w:r>
      <w:r w:rsidR="00AC5C1E">
        <w:rPr>
          <w:lang w:val="en-US"/>
        </w:rPr>
        <w:t>nction</w:t>
      </w:r>
      <w:r w:rsidRPr="00B90C61">
        <w:rPr>
          <w:lang w:val="en-US"/>
        </w:rPr>
        <w:t xml:space="preserve">. </w:t>
      </w:r>
      <w:r w:rsidR="00EE413E">
        <w:rPr>
          <w:lang w:val="en-US"/>
        </w:rPr>
        <w:t xml:space="preserve"> </w:t>
      </w:r>
      <w:r w:rsidRPr="00B90C61">
        <w:rPr>
          <w:lang w:val="en-US"/>
        </w:rPr>
        <w:t>For this</w:t>
      </w:r>
      <w:r w:rsidR="00B566F0" w:rsidRPr="00B90C61">
        <w:rPr>
          <w:lang w:val="en-US"/>
        </w:rPr>
        <w:t xml:space="preserve">, we overexpressed a dominant negative version of </w:t>
      </w:r>
      <w:commentRangeStart w:id="8"/>
      <w:r w:rsidR="00E549A2" w:rsidRPr="00B90C61">
        <w:rPr>
          <w:i/>
          <w:lang w:val="en-US"/>
        </w:rPr>
        <w:t>ju</w:t>
      </w:r>
      <w:r w:rsidR="00B566F0" w:rsidRPr="00B90C61">
        <w:rPr>
          <w:i/>
          <w:lang w:val="en-US"/>
        </w:rPr>
        <w:t>nb</w:t>
      </w:r>
      <w:r w:rsidR="00E549A2" w:rsidRPr="00B90C61">
        <w:rPr>
          <w:i/>
          <w:lang w:val="en-US"/>
        </w:rPr>
        <w:t>a</w:t>
      </w:r>
      <w:commentRangeEnd w:id="8"/>
      <w:r w:rsidR="00AE09BA">
        <w:rPr>
          <w:rStyle w:val="CommentReference"/>
        </w:rPr>
        <w:commentReference w:id="8"/>
      </w:r>
      <w:r w:rsidR="00B566F0" w:rsidRPr="00B90C61">
        <w:rPr>
          <w:lang w:val="en-US"/>
        </w:rPr>
        <w:t xml:space="preserve"> </w:t>
      </w:r>
      <w:r w:rsidR="00AC5C1E">
        <w:rPr>
          <w:lang w:val="en-US"/>
        </w:rPr>
        <w:t xml:space="preserve">specifically </w:t>
      </w:r>
      <w:r w:rsidR="00B566F0" w:rsidRPr="00B90C61">
        <w:rPr>
          <w:lang w:val="en-US"/>
        </w:rPr>
        <w:t>in beta-cells</w:t>
      </w:r>
      <w:r w:rsidR="00E81816" w:rsidRPr="00B90C61">
        <w:rPr>
          <w:lang w:val="en-US"/>
        </w:rPr>
        <w:t xml:space="preserve"> </w:t>
      </w:r>
      <w:r w:rsidR="00B566F0" w:rsidRPr="00B90C61">
        <w:rPr>
          <w:lang w:val="en-US"/>
        </w:rPr>
        <w:t>(</w:t>
      </w:r>
      <w:r w:rsidR="00F63AE8" w:rsidRPr="00B90C61">
        <w:rPr>
          <w:lang w:val="en-US"/>
        </w:rPr>
        <w:t xml:space="preserve">using </w:t>
      </w:r>
      <w:r w:rsidR="00964768">
        <w:rPr>
          <w:lang w:val="en-US"/>
        </w:rPr>
        <w:t xml:space="preserve">an </w:t>
      </w:r>
      <w:r w:rsidR="00B566F0" w:rsidRPr="00B90C61">
        <w:rPr>
          <w:i/>
          <w:lang w:val="en-US"/>
        </w:rPr>
        <w:t>ins:</w:t>
      </w:r>
      <w:r w:rsidR="00173E08" w:rsidRPr="00B90C61">
        <w:rPr>
          <w:i/>
          <w:lang w:val="en-US"/>
        </w:rPr>
        <w:t>nls-</w:t>
      </w:r>
      <w:r w:rsidR="00B566F0" w:rsidRPr="00B90C61">
        <w:rPr>
          <w:i/>
          <w:lang w:val="en-US"/>
        </w:rPr>
        <w:t>BFP-2A-DN-junba</w:t>
      </w:r>
      <w:r w:rsidR="00F63AE8" w:rsidRPr="00B90C61">
        <w:rPr>
          <w:i/>
          <w:lang w:val="en-US"/>
        </w:rPr>
        <w:t xml:space="preserve"> </w:t>
      </w:r>
      <w:r w:rsidR="00F63AE8" w:rsidRPr="00B90C61">
        <w:rPr>
          <w:lang w:val="en-US"/>
        </w:rPr>
        <w:t>construct</w:t>
      </w:r>
      <w:r w:rsidR="00B566F0" w:rsidRPr="00B90C61">
        <w:rPr>
          <w:lang w:val="en-US"/>
        </w:rPr>
        <w:t>)</w:t>
      </w:r>
      <w:r w:rsidR="00E81816" w:rsidRPr="00B90C61">
        <w:rPr>
          <w:lang w:val="en-US"/>
        </w:rPr>
        <w:t xml:space="preserve"> </w:t>
      </w:r>
      <w:r w:rsidR="00F07110" w:rsidRPr="00B90C61">
        <w:rPr>
          <w:lang w:val="en-US"/>
        </w:rPr>
        <w:t>(</w:t>
      </w:r>
      <w:r w:rsidR="00F7593E" w:rsidRPr="00B90C61">
        <w:rPr>
          <w:lang w:val="en-US"/>
        </w:rPr>
        <w:t>Figure</w:t>
      </w:r>
      <w:r w:rsidR="00F07110" w:rsidRPr="00B90C61">
        <w:rPr>
          <w:lang w:val="en-US"/>
        </w:rPr>
        <w:t xml:space="preserve"> </w:t>
      </w:r>
      <w:r w:rsidR="00F7593E" w:rsidRPr="00B90C61">
        <w:rPr>
          <w:lang w:val="en-US"/>
        </w:rPr>
        <w:t>S</w:t>
      </w:r>
      <w:r w:rsidR="005C5DEC" w:rsidRPr="00B90C61">
        <w:rPr>
          <w:lang w:val="en-US"/>
        </w:rPr>
        <w:t>7</w:t>
      </w:r>
      <w:r w:rsidR="00F7593E" w:rsidRPr="00B90C61">
        <w:rPr>
          <w:lang w:val="en-US"/>
        </w:rPr>
        <w:t>a</w:t>
      </w:r>
      <w:r w:rsidR="00F07110" w:rsidRPr="00B90C61">
        <w:rPr>
          <w:lang w:val="en-US"/>
        </w:rPr>
        <w:t>)</w:t>
      </w:r>
      <w:r w:rsidR="00C36CDF" w:rsidRPr="00B90C61">
        <w:rPr>
          <w:lang w:val="en-US"/>
        </w:rPr>
        <w:t xml:space="preserve">. </w:t>
      </w:r>
      <w:r w:rsidR="00EE413E">
        <w:rPr>
          <w:lang w:val="en-US"/>
        </w:rPr>
        <w:t xml:space="preserve"> </w:t>
      </w:r>
      <w:r w:rsidR="00CC0038" w:rsidRPr="00B90C61">
        <w:rPr>
          <w:lang w:val="en-US"/>
        </w:rPr>
        <w:t xml:space="preserve">The </w:t>
      </w:r>
      <w:r w:rsidR="00614E86" w:rsidRPr="00B90C61">
        <w:rPr>
          <w:i/>
          <w:lang w:val="en-US"/>
        </w:rPr>
        <w:t>nls-</w:t>
      </w:r>
      <w:r w:rsidR="00D872AE" w:rsidRPr="00B90C61">
        <w:rPr>
          <w:i/>
          <w:lang w:val="en-US"/>
        </w:rPr>
        <w:t>BFP-2A-</w:t>
      </w:r>
      <w:r w:rsidR="00E81816" w:rsidRPr="00B90C61">
        <w:rPr>
          <w:i/>
          <w:lang w:val="en-US"/>
        </w:rPr>
        <w:t>DN-junba</w:t>
      </w:r>
      <w:r w:rsidR="00E81816" w:rsidRPr="00B90C61">
        <w:rPr>
          <w:lang w:val="en-US"/>
        </w:rPr>
        <w:t xml:space="preserve"> </w:t>
      </w:r>
      <w:r w:rsidR="00916DCA" w:rsidRPr="00B90C61">
        <w:rPr>
          <w:lang w:val="en-US"/>
        </w:rPr>
        <w:t xml:space="preserve">mosaics </w:t>
      </w:r>
      <w:r w:rsidR="00AE1605" w:rsidRPr="00B90C61">
        <w:rPr>
          <w:lang w:val="en-US"/>
        </w:rPr>
        <w:t xml:space="preserve">were </w:t>
      </w:r>
      <w:r w:rsidR="00E81816" w:rsidRPr="00B90C61">
        <w:rPr>
          <w:lang w:val="en-US"/>
        </w:rPr>
        <w:t xml:space="preserve">generated in the </w:t>
      </w:r>
      <w:r w:rsidR="00AA045D" w:rsidRPr="00B90C61">
        <w:rPr>
          <w:lang w:val="en-US"/>
        </w:rPr>
        <w:t xml:space="preserve">background </w:t>
      </w:r>
      <w:r w:rsidR="00E81816" w:rsidRPr="00B90C61">
        <w:rPr>
          <w:lang w:val="en-US"/>
        </w:rPr>
        <w:t xml:space="preserve">of beta-cell specific </w:t>
      </w:r>
      <w:r w:rsidR="00AA045D" w:rsidRPr="00B90C61">
        <w:rPr>
          <w:lang w:val="en-US"/>
        </w:rPr>
        <w:t>fluorescence ubiquitination cell cycle indicator (FUCCI)-reporters</w:t>
      </w:r>
      <w:r w:rsidR="00F7593E" w:rsidRPr="00B90C61">
        <w:rPr>
          <w:lang w:val="en-US"/>
        </w:rPr>
        <w:t xml:space="preserve"> </w:t>
      </w:r>
      <w:r w:rsidR="00D872AE" w:rsidRPr="00B90C61">
        <w:rPr>
          <w:lang w:val="en-US"/>
        </w:rPr>
        <w:fldChar w:fldCharType="begin" w:fldLock="1"/>
      </w:r>
      <w:r w:rsidR="000A1CCC">
        <w:rPr>
          <w:lang w:val="en-US"/>
        </w:rPr>
        <w:instrText>ADDIN CSL_CITATION { "citationItems" : [ { "id" : "ITEM-1", "itemData" : { "DOI" : "10.1016/j.cub.2013.05.037", "ISBN" : "1879-0445 (Electronic)\\r0960-9822 (Linking)", "ISSN" : "09609822", "PMID" : "23791726", "abstract" : "Obese individuals exhibit an increase in pancreatic ?? cell mass; conversely, scarce nutrition during pregnancy has been linked to ?? cell insufficiency in the offspring [reviewed in 1, 2]. These phenomena are thought to be mediated mainly through effects on ?? cell proliferation, given that a nutrient-sensitive ?? cell progenitor population in the pancreas has not been identified. Here, we employed the fluorescent ubiquitination-based cell-cycle indicator system to investigate ?? cell replication in real time and found that high nutrient concentrations induce rapid ?? cell proliferation. Importantly, we found that high nutrient concentrations also stimulate ?? cell differentiation from progenitors in the intrapancreatic duct (IPD). Furthermore, using a new zebrafish line where ?? cells are constitutively ablated, we show that ?? cell loss and high nutrient intake synergistically activate these progenitors. At the cellular level, this activation process causes ductal cell reorganization as it stimulates their proliferation and differentiation. Notably, we link the nutrient-dependent activation of these progenitors to a downregulation of Notch signaling specifically within the IPD. Furthermore, we show that the nutrient sensor mechanistic target of rapamycin (mTOR) is required for endocrine differentiation from the IPD under physiological conditions as well as in the diabetic state. Thus, this study reveals critical insights into how cells modulate their plasticity in response to metabolic cues and identifies nutrient-sensitive progenitors in the mature pancreas. ?? 2013 Elsevier Ltd.", "author" : [ { "dropping-particle" : "", "family" : "Ninov", "given" : "Nikolay", "non-dropping-particle" : "", "parse-names" : false, "suffix" : "" }, { "dropping-particle" : "", "family" : "Hesselson", "given" : "Daniel", "non-dropping-particle" : "", "parse-names" : false, "suffix" : "" }, { "dropping-particle" : "", "family" : "Gut", "given" : "Philipp", "non-dropping-particle" : "", "parse-names" : false, "suffix" : "" }, { "dropping-particle" : "", "family" : "Zhou", "given" : "Amy", "non-dropping-particle" : "", "parse-names" : false, "suffix" : "" }, { "dropping-particle" : "", "family" : "Fidelin", "given" : "Kevin", "non-dropping-particle" : "", "parse-names" : false, "suffix" : "" }, { "dropping-particle" : "", "family" : "Stainier", "given" : "Didier Y R", "non-dropping-particle" : "", "parse-names" : false, "suffix" : "" } ], "container-title" : "Current Biology", "id" : "ITEM-1", "issue" : "13", "issued" : { "date-parts" : [ [ "2013" ] ] }, "page" : "1242-1250", "title" : "Metabolic regulation of cellular plasticity in the pancreas", "type" : "article-journal", "volume" : "23" }, "uris" : [ "http://www.mendeley.com/documents/?uuid=9185f169-9dd2-41a2-9598-7bd4a343ebf6" ] }, { "id" : "ITEM-2", "itemData" : { "DOI" : "10.1016/j.cell.2007.12.033", "ISSN" : "1097-4172", "PMID" : "18267078", "abstract" : "The cell-cycle transition from G1 to S phase has been difficult to visualize. We have harnessed antiphase oscillating proteins that mark cell-cycle transitions in order to develop genetically encoded fluorescent probes for this purpose. These probes effectively label individual G1 phase nuclei red and those in S/G2/M phases green. We were able to generate cultured cells and transgenic mice constitutively expressing the cell-cycle probes, in which every cell nucleus exhibits either red or green fluorescence. We performed time-lapse imaging to explore the spatiotemporal patterns of cell-cycle dynamics during the epithelial-mesenchymal transition of cultured cells, the migration and differentiation of neural progenitors in brain slices, and the development of tumors across blood vessels in live mice. These mice and cell lines will serve as model systems permitting unprecedented spatial and temporal resolution to help us better understand how the cell cycle is coordinated with various biological events.", "author" : [ { "dropping-particle" : "", "family" : "Sakaue-Sawano", "given" : "Asako", "non-dropping-particle" : "", "parse-names" : false, "suffix" : "" }, { "dropping-particle" : "", "family" : "Kurokawa", "given" : "Hiroshi", "non-dropping-particle" : "", "parse-names" : false, "suffix" : "" }, { "dropping-particle" : "", "family" : "Morimura", "given" : "Toshifumi", "non-dropping-particle" : "", "parse-names" : false, "suffix" : "" }, { "dropping-particle" : "", "family" : "Hanyu", "given" : "Aki", "non-dropping-particle" : "", "parse-names" : false, "suffix" : "" }, { "dropping-particle" : "", "family" : "Hama", "given" : "Hiroshi", "non-dropping-particle" : "", "parse-names" : false, "suffix" : "" }, { "dropping-particle" : "", "family" : "Osawa", "given" : "Hatsuki", "non-dropping-particle" : "", "parse-names" : false, "suffix" : "" }, { "dropping-particle" : "", "family" : "Kashiwagi", "given" : "Saori", "non-dropping-particle" : "", "parse-names" : false, "suffix" : "" }, { "dropping-particle" : "", "family" : "Fukami", "given" : "Kiyoko", "non-dropping-particle" : "", "parse-names" : false, "suffix" : "" }, { "dropping-particle" : "", "family" : "Miyata", "given" : "Takaki", "non-dropping-particle" : "", "parse-names" : false, "suffix" : "" }, { "dropping-particle" : "", "family" : "Miyoshi", "given" : "Hiroyuki", "non-dropping-particle" : "", "parse-names" : false, "suffix" : "" }, { "dropping-particle" : "", "family" : "Imamura", "given" : "Takeshi", "non-dropping-particle" : "", "parse-names" : false, "suffix" : "" }, { "dropping-particle" : "", "family" : "Ogawa", "given" : "Masaharu", "non-dropping-particle" : "", "parse-names" : false, "suffix" : "" }, { "dropping-particle" : "", "family" : "Masai", "given" : "Hisao", "non-dropping-particle" : "", "parse-names" : false, "suffix" : "" }, { "dropping-particle" : "", "family" : "Miyawaki", "given" : "Atsushi", "non-dropping-particle" : "", "parse-names" : false, "suffix" : "" } ], "container-title" : "Cell", "id" : "ITEM-2", "issue" : "3", "issued" : { "date-parts" : [ [ "2008", "2", "8" ] ] }, "page" : "487-98", "title" : "Visualizing spatiotemporal dynamics of multicellular cell-cycle progression.", "type" : "article-journal", "volume" : "132" }, "uris" : [ "http://www.mendeley.com/documents/?uuid=f6891c2a-abc5-444e-98d8-9693e6b062a5" ] } ], "mendeley" : { "formattedCitation" : "[53,54]", "plainTextFormattedCitation" : "[53,54]", "previouslyFormattedCitation" : "[52,53]" }, "properties" : { "noteIndex" : 0 }, "schema" : "https://github.com/citation-style-language/schema/raw/master/csl-citation.json" }</w:instrText>
      </w:r>
      <w:r w:rsidR="00D872AE" w:rsidRPr="00B90C61">
        <w:rPr>
          <w:lang w:val="en-US"/>
        </w:rPr>
        <w:fldChar w:fldCharType="separate"/>
      </w:r>
      <w:r w:rsidR="000A1CCC" w:rsidRPr="000A1CCC">
        <w:rPr>
          <w:noProof/>
          <w:lang w:val="en-US"/>
        </w:rPr>
        <w:t>[53,54]</w:t>
      </w:r>
      <w:r w:rsidR="00D872AE" w:rsidRPr="00B90C61">
        <w:rPr>
          <w:lang w:val="en-US"/>
        </w:rPr>
        <w:fldChar w:fldCharType="end"/>
      </w:r>
      <w:r w:rsidR="00E81816" w:rsidRPr="00B90C61">
        <w:rPr>
          <w:lang w:val="en-US"/>
        </w:rPr>
        <w:t xml:space="preserve">, </w:t>
      </w:r>
      <w:r w:rsidR="00AA045D" w:rsidRPr="00B90C61">
        <w:rPr>
          <w:lang w:val="en-US"/>
        </w:rPr>
        <w:t>allow</w:t>
      </w:r>
      <w:r w:rsidR="00E81816" w:rsidRPr="00B90C61">
        <w:rPr>
          <w:lang w:val="en-US"/>
        </w:rPr>
        <w:t>ing</w:t>
      </w:r>
      <w:r w:rsidR="00CC0038" w:rsidRPr="00B90C61">
        <w:rPr>
          <w:lang w:val="en-US"/>
        </w:rPr>
        <w:t xml:space="preserve"> </w:t>
      </w:r>
      <w:r w:rsidR="00AA045D" w:rsidRPr="00B90C61">
        <w:rPr>
          <w:lang w:val="en-US"/>
        </w:rPr>
        <w:t>identification of</w:t>
      </w:r>
      <w:r w:rsidR="003A414D" w:rsidRPr="00B90C61">
        <w:rPr>
          <w:lang w:val="en-US"/>
        </w:rPr>
        <w:t xml:space="preserve"> </w:t>
      </w:r>
      <w:r w:rsidR="00E81816" w:rsidRPr="00B90C61">
        <w:rPr>
          <w:lang w:val="en-US"/>
        </w:rPr>
        <w:t xml:space="preserve">beta-cell’s </w:t>
      </w:r>
      <w:r w:rsidR="00AA045D" w:rsidRPr="00B90C61">
        <w:rPr>
          <w:lang w:val="en-US"/>
        </w:rPr>
        <w:t>cell</w:t>
      </w:r>
      <w:r w:rsidR="00AE09BA">
        <w:rPr>
          <w:lang w:val="en-US"/>
        </w:rPr>
        <w:t>-</w:t>
      </w:r>
      <w:r w:rsidR="00AA045D" w:rsidRPr="00B90C61">
        <w:rPr>
          <w:lang w:val="en-US"/>
        </w:rPr>
        <w:t>cycle stage</w:t>
      </w:r>
      <w:r w:rsidR="003A414D" w:rsidRPr="00B90C61">
        <w:rPr>
          <w:lang w:val="en-US"/>
        </w:rPr>
        <w:t xml:space="preserve"> </w:t>
      </w:r>
      <w:r w:rsidR="00F07110" w:rsidRPr="00B90C61">
        <w:rPr>
          <w:lang w:val="en-US"/>
        </w:rPr>
        <w:t>(</w:t>
      </w:r>
      <w:r w:rsidR="00F7593E" w:rsidRPr="00B90C61">
        <w:rPr>
          <w:lang w:val="en-US"/>
        </w:rPr>
        <w:t>Figure</w:t>
      </w:r>
      <w:r w:rsidR="00F07110" w:rsidRPr="00B90C61">
        <w:rPr>
          <w:lang w:val="en-US"/>
        </w:rPr>
        <w:t xml:space="preserve"> </w:t>
      </w:r>
      <w:r w:rsidR="005C5DEC" w:rsidRPr="00B90C61">
        <w:rPr>
          <w:lang w:val="en-US"/>
        </w:rPr>
        <w:t>S7</w:t>
      </w:r>
      <w:r w:rsidR="00F7593E" w:rsidRPr="00B90C61">
        <w:rPr>
          <w:lang w:val="en-US"/>
        </w:rPr>
        <w:t>b</w:t>
      </w:r>
      <w:r w:rsidR="00AE6453" w:rsidRPr="00B90C61">
        <w:rPr>
          <w:lang w:val="en-US"/>
        </w:rPr>
        <w:t xml:space="preserve">, </w:t>
      </w:r>
      <w:r w:rsidR="00F7593E" w:rsidRPr="00B90C61">
        <w:rPr>
          <w:lang w:val="en-US"/>
        </w:rPr>
        <w:t>c</w:t>
      </w:r>
      <w:r w:rsidR="00F07110" w:rsidRPr="00B90C61">
        <w:rPr>
          <w:lang w:val="en-US"/>
        </w:rPr>
        <w:t>)</w:t>
      </w:r>
      <w:r w:rsidR="00CC0038" w:rsidRPr="00B90C61">
        <w:rPr>
          <w:lang w:val="en-US"/>
        </w:rPr>
        <w:t xml:space="preserve">. </w:t>
      </w:r>
      <w:r w:rsidR="00EE413E">
        <w:rPr>
          <w:lang w:val="en-US"/>
        </w:rPr>
        <w:t xml:space="preserve"> </w:t>
      </w:r>
      <w:r w:rsidR="003A414D" w:rsidRPr="00B90C61">
        <w:rPr>
          <w:lang w:val="en-US"/>
        </w:rPr>
        <w:t xml:space="preserve">Comparison between the juxtaposed </w:t>
      </w:r>
      <w:r w:rsidR="001B1994" w:rsidRPr="00B90C61">
        <w:rPr>
          <w:i/>
          <w:lang w:val="en-US"/>
        </w:rPr>
        <w:t>DN-junba</w:t>
      </w:r>
      <w:r w:rsidR="001B1994" w:rsidRPr="00B90C61">
        <w:rPr>
          <w:lang w:val="en-US"/>
        </w:rPr>
        <w:t xml:space="preserve">-expressing </w:t>
      </w:r>
      <w:r w:rsidR="003A414D" w:rsidRPr="00B90C61">
        <w:rPr>
          <w:lang w:val="en-US"/>
        </w:rPr>
        <w:t>and cont</w:t>
      </w:r>
      <w:r w:rsidR="00AA045D" w:rsidRPr="00B90C61">
        <w:rPr>
          <w:lang w:val="en-US"/>
        </w:rPr>
        <w:t xml:space="preserve">rol cells within </w:t>
      </w:r>
      <w:r w:rsidR="00AE09BA">
        <w:rPr>
          <w:lang w:val="en-US"/>
        </w:rPr>
        <w:t>islets from juveniles (</w:t>
      </w:r>
      <w:r w:rsidR="003A414D" w:rsidRPr="00B90C61">
        <w:rPr>
          <w:lang w:val="en-US"/>
        </w:rPr>
        <w:t>1 mpf</w:t>
      </w:r>
      <w:r w:rsidR="00AE09BA">
        <w:rPr>
          <w:lang w:val="en-US"/>
        </w:rPr>
        <w:t>)</w:t>
      </w:r>
      <w:r w:rsidR="003A414D" w:rsidRPr="00B90C61">
        <w:rPr>
          <w:lang w:val="en-US"/>
        </w:rPr>
        <w:t>, a stage with high-level of beta-cell proliferation</w:t>
      </w:r>
      <w:r w:rsidR="00F7593E" w:rsidRPr="00B90C61">
        <w:rPr>
          <w:lang w:val="en-US"/>
        </w:rPr>
        <w:t xml:space="preserve"> </w:t>
      </w:r>
      <w:r w:rsidR="00D872AE" w:rsidRPr="00B90C61">
        <w:rPr>
          <w:lang w:val="en-US"/>
        </w:rPr>
        <w:fldChar w:fldCharType="begin" w:fldLock="1"/>
      </w:r>
      <w:r w:rsidR="000A1CCC">
        <w:rPr>
          <w:lang w:val="en-US"/>
        </w:rPr>
        <w:instrText>ADDIN CSL_CITATION { "citationItems" : [ { "id" : "ITEM-1", "itemData" : { "DOI" : "10.1016/j.cub.2013.05.037", "ISBN" : "1879-0445 (Electronic)\\r0960-9822 (Linking)", "ISSN" : "09609822", "PMID" : "23791726", "abstract" : "Obese individuals exhibit an increase in pancreatic ?? cell mass; conversely, scarce nutrition during pregnancy has been linked to ?? cell insufficiency in the offspring [reviewed in 1, 2]. These phenomena are thought to be mediated mainly through effects on ?? cell proliferation, given that a nutrient-sensitive ?? cell progenitor population in the pancreas has not been identified. Here, we employed the fluorescent ubiquitination-based cell-cycle indicator system to investigate ?? cell replication in real time and found that high nutrient concentrations induce rapid ?? cell proliferation. Importantly, we found that high nutrient concentrations also stimulate ?? cell differentiation from progenitors in the intrapancreatic duct (IPD). Furthermore, using a new zebrafish line where ?? cells are constitutively ablated, we show that ?? cell loss and high nutrient intake synergistically activate these progenitors. At the cellular level, this activation process causes ductal cell reorganization as it stimulates their proliferation and differentiation. Notably, we link the nutrient-dependent activation of these progenitors to a downregulation of Notch signaling specifically within the IPD. Furthermore, we show that the nutrient sensor mechanistic target of rapamycin (mTOR) is required for endocrine differentiation from the IPD under physiological conditions as well as in the diabetic state. Thus, this study reveals critical insights into how cells modulate their plasticity in response to metabolic cues and identifies nutrient-sensitive progenitors in the mature pancreas. ?? 2013 Elsevier Ltd.", "author" : [ { "dropping-particle" : "", "family" : "Ninov", "given" : "Nikolay", "non-dropping-particle" : "", "parse-names" : false, "suffix" : "" }, { "dropping-particle" : "", "family" : "Hesselson", "given" : "Daniel", "non-dropping-particle" : "", "parse-names" : false, "suffix" : "" }, { "dropping-particle" : "", "family" : "Gut", "given" : "Philipp", "non-dropping-particle" : "", "parse-names" : false, "suffix" : "" }, { "dropping-particle" : "", "family" : "Zhou", "given" : "Amy", "non-dropping-particle" : "", "parse-names" : false, "suffix" : "" }, { "dropping-particle" : "", "family" : "Fidelin", "given" : "Kevin", "non-dropping-particle" : "", "parse-names" : false, "suffix" : "" }, { "dropping-particle" : "", "family" : "Stainier", "given" : "Didier Y R", "non-dropping-particle" : "", "parse-names" : false, "suffix" : "" } ], "container-title" : "Current Biology", "id" : "ITEM-1", "issue" : "13", "issued" : { "date-parts" : [ [ "2013" ] ] }, "page" : "1242-1250", "title" : "Metabolic regulation of cellular plasticity in the pancreas", "type" : "article-journal", "volume" : "23" }, "uris" : [ "http://www.mendeley.com/documents/?uuid=9185f169-9dd2-41a2-9598-7bd4a343ebf6" ] } ], "mendeley" : { "formattedCitation" : "[53]", "plainTextFormattedCitation" : "[53]", "previouslyFormattedCitation" : "[52]" }, "properties" : { "noteIndex" : 0 }, "schema" : "https://github.com/citation-style-language/schema/raw/master/csl-citation.json" }</w:instrText>
      </w:r>
      <w:r w:rsidR="00D872AE" w:rsidRPr="00B90C61">
        <w:rPr>
          <w:lang w:val="en-US"/>
        </w:rPr>
        <w:fldChar w:fldCharType="separate"/>
      </w:r>
      <w:r w:rsidR="000A1CCC" w:rsidRPr="000A1CCC">
        <w:rPr>
          <w:noProof/>
          <w:lang w:val="en-US"/>
        </w:rPr>
        <w:t>[53]</w:t>
      </w:r>
      <w:r w:rsidR="00D872AE" w:rsidRPr="00B90C61">
        <w:rPr>
          <w:lang w:val="en-US"/>
        </w:rPr>
        <w:fldChar w:fldCharType="end"/>
      </w:r>
      <w:r w:rsidR="003A414D" w:rsidRPr="00B90C61">
        <w:rPr>
          <w:lang w:val="en-US"/>
        </w:rPr>
        <w:t xml:space="preserve">, showed a 50% decline in </w:t>
      </w:r>
      <w:r w:rsidR="00AC5C1E" w:rsidRPr="00B90C61">
        <w:rPr>
          <w:lang w:val="en-US"/>
        </w:rPr>
        <w:t>proliferati</w:t>
      </w:r>
      <w:r w:rsidR="00AC5C1E">
        <w:rPr>
          <w:lang w:val="en-US"/>
        </w:rPr>
        <w:t>on</w:t>
      </w:r>
      <w:r w:rsidR="00AC5C1E" w:rsidRPr="00B90C61">
        <w:rPr>
          <w:lang w:val="en-US"/>
        </w:rPr>
        <w:t xml:space="preserve"> </w:t>
      </w:r>
      <w:r w:rsidR="003A414D" w:rsidRPr="00B90C61">
        <w:rPr>
          <w:lang w:val="en-US"/>
        </w:rPr>
        <w:t xml:space="preserve">upon </w:t>
      </w:r>
      <w:r w:rsidR="003A414D" w:rsidRPr="00B90C61">
        <w:rPr>
          <w:i/>
          <w:lang w:val="en-US"/>
        </w:rPr>
        <w:t>DN-junba</w:t>
      </w:r>
      <w:r w:rsidR="003A414D" w:rsidRPr="00B90C61">
        <w:rPr>
          <w:lang w:val="en-US"/>
        </w:rPr>
        <w:t xml:space="preserve"> expression</w:t>
      </w:r>
      <w:r w:rsidR="00F07110" w:rsidRPr="00B90C61">
        <w:rPr>
          <w:lang w:val="en-US"/>
        </w:rPr>
        <w:t xml:space="preserve"> (</w:t>
      </w:r>
      <w:r w:rsidR="006862C6" w:rsidRPr="00B90C61">
        <w:rPr>
          <w:lang w:val="en-US"/>
        </w:rPr>
        <w:t xml:space="preserve">Fig. </w:t>
      </w:r>
      <w:r w:rsidR="00C2321B" w:rsidRPr="00B90C61">
        <w:rPr>
          <w:lang w:val="en-US"/>
        </w:rPr>
        <w:t>3a, b</w:t>
      </w:r>
      <w:r w:rsidR="00F07110" w:rsidRPr="00B90C61">
        <w:rPr>
          <w:lang w:val="en-US"/>
        </w:rPr>
        <w:t>)</w:t>
      </w:r>
      <w:r w:rsidR="003A414D" w:rsidRPr="00B90C61">
        <w:rPr>
          <w:lang w:val="en-US"/>
        </w:rPr>
        <w:t xml:space="preserve">. </w:t>
      </w:r>
      <w:r w:rsidR="00AE09BA">
        <w:rPr>
          <w:lang w:val="en-US"/>
        </w:rPr>
        <w:t xml:space="preserve"> </w:t>
      </w:r>
      <w:r w:rsidR="00AC5C1E" w:rsidRPr="00B90C61">
        <w:rPr>
          <w:lang w:val="en-US"/>
        </w:rPr>
        <w:t>Th</w:t>
      </w:r>
      <w:r w:rsidR="00AC5C1E">
        <w:rPr>
          <w:lang w:val="en-US"/>
        </w:rPr>
        <w:t>us,</w:t>
      </w:r>
      <w:r w:rsidR="00AC5C1E" w:rsidRPr="00B90C61">
        <w:rPr>
          <w:lang w:val="en-US"/>
        </w:rPr>
        <w:t xml:space="preserve"> </w:t>
      </w:r>
      <w:r w:rsidR="003A414D" w:rsidRPr="00B90C61">
        <w:rPr>
          <w:lang w:val="en-US"/>
        </w:rPr>
        <w:t xml:space="preserve">blocking </w:t>
      </w:r>
      <w:r w:rsidR="00E549A2" w:rsidRPr="00B90C61">
        <w:rPr>
          <w:i/>
          <w:lang w:val="en-US"/>
        </w:rPr>
        <w:t>junba</w:t>
      </w:r>
      <w:r w:rsidR="00E549A2" w:rsidRPr="00B90C61">
        <w:rPr>
          <w:lang w:val="en-US"/>
        </w:rPr>
        <w:t xml:space="preserve"> </w:t>
      </w:r>
      <w:r w:rsidR="00AE09BA">
        <w:rPr>
          <w:lang w:val="en-US"/>
        </w:rPr>
        <w:t>function</w:t>
      </w:r>
      <w:r w:rsidR="00AE09BA" w:rsidRPr="00B90C61">
        <w:rPr>
          <w:lang w:val="en-US"/>
        </w:rPr>
        <w:t xml:space="preserve"> </w:t>
      </w:r>
      <w:r w:rsidR="003A414D" w:rsidRPr="00B90C61">
        <w:rPr>
          <w:lang w:val="en-US"/>
        </w:rPr>
        <w:t xml:space="preserve">can reduce </w:t>
      </w:r>
      <w:r w:rsidR="00AE09BA">
        <w:rPr>
          <w:lang w:val="en-US"/>
        </w:rPr>
        <w:t xml:space="preserve">the </w:t>
      </w:r>
      <w:r w:rsidR="003A414D" w:rsidRPr="00B90C61">
        <w:rPr>
          <w:lang w:val="en-US"/>
        </w:rPr>
        <w:t xml:space="preserve">proliferation </w:t>
      </w:r>
      <w:r w:rsidR="00AE09BA">
        <w:rPr>
          <w:lang w:val="en-US"/>
        </w:rPr>
        <w:t>of juvenile</w:t>
      </w:r>
      <w:r w:rsidR="003A414D" w:rsidRPr="00B90C61">
        <w:rPr>
          <w:lang w:val="en-US"/>
        </w:rPr>
        <w:t xml:space="preserve"> beta-cells</w:t>
      </w:r>
      <w:r w:rsidR="00E549A2" w:rsidRPr="00B90C61">
        <w:rPr>
          <w:lang w:val="en-US"/>
        </w:rPr>
        <w:t xml:space="preserve">. </w:t>
      </w:r>
      <w:r w:rsidR="00AE09BA">
        <w:rPr>
          <w:lang w:val="en-US"/>
        </w:rPr>
        <w:t xml:space="preserve"> </w:t>
      </w:r>
      <w:r w:rsidR="00AC5C1E">
        <w:rPr>
          <w:lang w:val="en-US"/>
        </w:rPr>
        <w:t xml:space="preserve">Since the reduction in </w:t>
      </w:r>
      <w:r w:rsidRPr="00B90C61">
        <w:rPr>
          <w:lang w:val="en-US"/>
        </w:rPr>
        <w:t>proliferati</w:t>
      </w:r>
      <w:r w:rsidR="00AC5C1E">
        <w:rPr>
          <w:lang w:val="en-US"/>
        </w:rPr>
        <w:t xml:space="preserve">on of beta-cells </w:t>
      </w:r>
      <w:r w:rsidRPr="00B90C61">
        <w:rPr>
          <w:lang w:val="en-US"/>
        </w:rPr>
        <w:t xml:space="preserve">is a hallmark of </w:t>
      </w:r>
      <w:r w:rsidR="00AC5C1E">
        <w:rPr>
          <w:lang w:val="en-US"/>
        </w:rPr>
        <w:t>aging</w:t>
      </w:r>
      <w:r w:rsidR="00AC5C1E" w:rsidRPr="00B90C61">
        <w:rPr>
          <w:lang w:val="en-US"/>
        </w:rPr>
        <w:t xml:space="preserve"> </w:t>
      </w:r>
      <w:r w:rsidRPr="00B90C61">
        <w:rPr>
          <w:lang w:val="en-US"/>
        </w:rPr>
        <w:fldChar w:fldCharType="begin" w:fldLock="1"/>
      </w:r>
      <w:r w:rsidR="000A1CCC">
        <w:rPr>
          <w:lang w:val="en-US"/>
        </w:rPr>
        <w:instrText>ADDIN CSL_CITATION { "citationItems" : [ { "id" : "ITEM-1", "itemData" : { "DOI" : "10.18632/aging.100350", "ISSN" : "1945-4589", "PMID" : "21765202", "abstract" : "The incidence of and susceptibility to Type 2 diabetes increases with age, but the underlying mechanism(s) within beta cells that contribute to this increased susceptibility have not been fully elucidated. Here we review how aging affects the proliferative and regenerative capacity of beta cells and how this impacts beta cell mass. In addition we review changes that occur in beta cell function with age. Although we focus on the different rodent models that have provided insight into the characteristics of the aging beta cell, the limited knowledge from non-rodent models is also reviewed. Further studies are needed in order to identify potential beta cell targets for preventing or slowing the progression of diabetes that occurs with age.", "author" : [ { "dropping-particle" : "", "family" : "Gunasekaran", "given" : "Uma", "non-dropping-particle" : "", "parse-names" : false, "suffix" : "" }, { "dropping-particle" : "", "family" : "Gannon", "given" : "Maureen", "non-dropping-particle" : "", "parse-names" : false, "suffix" : "" } ], "container-title" : "Aging", "id" : "ITEM-1", "issue" : "6", "issued" : { "date-parts" : [ [ "2011", "6" ] ] }, "page" : "565-75", "title" : "Type 2 diabetes and the aging pancreatic beta cell.", "type" : "article-journal", "volume" : "3" }, "uris" : [ "http://www.mendeley.com/documents/?uuid=289d19ca-a654-4eea-a6e7-ce7ba0ad6c6c" ] } ], "mendeley" : { "formattedCitation" : "[42]", "plainTextFormattedCitation" : "[42]", "previouslyFormattedCitation" : "[41]" }, "properties" : { "noteIndex" : 0 }, "schema" : "https://github.com/citation-style-language/schema/raw/master/csl-citation.json" }</w:instrText>
      </w:r>
      <w:r w:rsidRPr="00B90C61">
        <w:rPr>
          <w:lang w:val="en-US"/>
        </w:rPr>
        <w:fldChar w:fldCharType="separate"/>
      </w:r>
      <w:r w:rsidR="000A1CCC" w:rsidRPr="000A1CCC">
        <w:rPr>
          <w:noProof/>
          <w:lang w:val="en-US"/>
        </w:rPr>
        <w:t>[42]</w:t>
      </w:r>
      <w:r w:rsidRPr="00B90C61">
        <w:rPr>
          <w:lang w:val="en-US"/>
        </w:rPr>
        <w:fldChar w:fldCharType="end"/>
      </w:r>
      <w:r w:rsidR="00AC5C1E">
        <w:rPr>
          <w:lang w:val="en-US"/>
        </w:rPr>
        <w:t>, o</w:t>
      </w:r>
      <w:r w:rsidRPr="00B90C61">
        <w:rPr>
          <w:lang w:val="en-US"/>
        </w:rPr>
        <w:t xml:space="preserve">ur results suggest that </w:t>
      </w:r>
      <w:r w:rsidR="00AC5C1E">
        <w:rPr>
          <w:lang w:val="en-US"/>
        </w:rPr>
        <w:t xml:space="preserve">declining </w:t>
      </w:r>
      <w:r w:rsidRPr="00B90C61">
        <w:rPr>
          <w:i/>
          <w:lang w:val="en-US"/>
        </w:rPr>
        <w:t>junba</w:t>
      </w:r>
      <w:r w:rsidRPr="00B90C61">
        <w:rPr>
          <w:lang w:val="en-US"/>
        </w:rPr>
        <w:t xml:space="preserve"> </w:t>
      </w:r>
      <w:r w:rsidR="00AC5C1E">
        <w:rPr>
          <w:lang w:val="en-US"/>
        </w:rPr>
        <w:t xml:space="preserve">expression might underlie this </w:t>
      </w:r>
      <w:r w:rsidR="00964768">
        <w:rPr>
          <w:lang w:val="en-US"/>
        </w:rPr>
        <w:t>reduction</w:t>
      </w:r>
      <w:r w:rsidRPr="00B90C61">
        <w:rPr>
          <w:lang w:val="en-US"/>
        </w:rPr>
        <w:t xml:space="preserve">. </w:t>
      </w:r>
      <w:r w:rsidR="00AE09BA">
        <w:rPr>
          <w:lang w:val="en-US"/>
        </w:rPr>
        <w:t xml:space="preserve"> </w:t>
      </w:r>
    </w:p>
    <w:p w14:paraId="2B39ADFB" w14:textId="593E00A0" w:rsidR="00C2321B" w:rsidRPr="008C2B4B" w:rsidRDefault="00C2321B" w:rsidP="00C2321B">
      <w:pPr>
        <w:contextualSpacing/>
        <w:rPr>
          <w:b/>
          <w:lang w:val="en-US"/>
        </w:rPr>
      </w:pPr>
      <w:r w:rsidRPr="008C2B4B">
        <w:rPr>
          <w:b/>
          <w:lang w:val="en-US"/>
        </w:rPr>
        <w:t xml:space="preserve">A single </w:t>
      </w:r>
      <w:r w:rsidR="00530A84" w:rsidRPr="008C2B4B">
        <w:rPr>
          <w:b/>
          <w:lang w:val="en-US"/>
        </w:rPr>
        <w:t>model</w:t>
      </w:r>
      <w:r w:rsidRPr="008C2B4B">
        <w:rPr>
          <w:b/>
          <w:lang w:val="en-US"/>
        </w:rPr>
        <w:t xml:space="preserve"> for chronological stage classification of the entire human pancreatic cells</w:t>
      </w:r>
    </w:p>
    <w:p w14:paraId="74173CB0" w14:textId="247D8C5E" w:rsidR="0056277C" w:rsidRDefault="00C428C8" w:rsidP="003A414D">
      <w:pPr>
        <w:ind w:firstLine="708"/>
        <w:contextualSpacing/>
        <w:rPr>
          <w:lang w:val="en-US"/>
        </w:rPr>
      </w:pPr>
      <w:r w:rsidRPr="008C2B4B">
        <w:rPr>
          <w:lang w:val="en-US"/>
        </w:rPr>
        <w:t>Next</w:t>
      </w:r>
      <w:r w:rsidR="003A414D" w:rsidRPr="008C2B4B">
        <w:rPr>
          <w:lang w:val="en-US"/>
        </w:rPr>
        <w:t xml:space="preserve">, to test the </w:t>
      </w:r>
      <w:r w:rsidR="00A95425" w:rsidRPr="008C2B4B">
        <w:rPr>
          <w:lang w:val="en-US"/>
        </w:rPr>
        <w:t>applicability</w:t>
      </w:r>
      <w:r w:rsidR="006A4EF0" w:rsidRPr="008C2B4B">
        <w:rPr>
          <w:lang w:val="en-US"/>
        </w:rPr>
        <w:t xml:space="preserve"> of </w:t>
      </w:r>
      <w:r w:rsidR="003A414D" w:rsidRPr="008C2B4B">
        <w:rPr>
          <w:lang w:val="en-US"/>
        </w:rPr>
        <w:t>our framework</w:t>
      </w:r>
      <w:r w:rsidR="00A2158B" w:rsidRPr="008C2B4B">
        <w:rPr>
          <w:lang w:val="en-US"/>
        </w:rPr>
        <w:t xml:space="preserve"> beyond the scope of </w:t>
      </w:r>
      <w:r w:rsidR="00DD403E" w:rsidRPr="008C2B4B">
        <w:rPr>
          <w:lang w:val="en-US"/>
        </w:rPr>
        <w:t>zebrafish beta-cells</w:t>
      </w:r>
      <w:r w:rsidR="003A414D" w:rsidRPr="008C2B4B">
        <w:rPr>
          <w:lang w:val="en-US"/>
        </w:rPr>
        <w:t xml:space="preserve">, we developed a classifier </w:t>
      </w:r>
      <w:r w:rsidR="00A2158B" w:rsidRPr="008C2B4B">
        <w:rPr>
          <w:lang w:val="en-US"/>
        </w:rPr>
        <w:t xml:space="preserve">for human </w:t>
      </w:r>
      <w:r w:rsidR="00324EB9" w:rsidRPr="008C2B4B">
        <w:rPr>
          <w:lang w:val="en-US"/>
        </w:rPr>
        <w:t>cells</w:t>
      </w:r>
      <w:r w:rsidR="00A2158B" w:rsidRPr="008C2B4B">
        <w:rPr>
          <w:lang w:val="en-US"/>
        </w:rPr>
        <w:t xml:space="preserve"> </w:t>
      </w:r>
      <w:r w:rsidR="00DD403E" w:rsidRPr="008C2B4B">
        <w:rPr>
          <w:lang w:val="en-US"/>
        </w:rPr>
        <w:t>using</w:t>
      </w:r>
      <w:r w:rsidR="00A2158B" w:rsidRPr="008C2B4B">
        <w:rPr>
          <w:lang w:val="en-US"/>
        </w:rPr>
        <w:t xml:space="preserve"> the entire </w:t>
      </w:r>
      <w:r w:rsidR="007B2692" w:rsidRPr="008C2B4B">
        <w:rPr>
          <w:lang w:val="en-US"/>
        </w:rPr>
        <w:t xml:space="preserve">ensemble of </w:t>
      </w:r>
      <w:r w:rsidR="00A2158B" w:rsidRPr="008C2B4B">
        <w:rPr>
          <w:lang w:val="en-US"/>
        </w:rPr>
        <w:t>pancreatic cell</w:t>
      </w:r>
      <w:r w:rsidR="007B2692" w:rsidRPr="008C2B4B">
        <w:rPr>
          <w:lang w:val="en-US"/>
        </w:rPr>
        <w:t>s</w:t>
      </w:r>
      <w:r w:rsidR="00A2158B" w:rsidRPr="008C2B4B">
        <w:rPr>
          <w:lang w:val="en-US"/>
        </w:rPr>
        <w:t>.</w:t>
      </w:r>
      <w:r w:rsidR="009F5363">
        <w:rPr>
          <w:lang w:val="en-US"/>
        </w:rPr>
        <w:t xml:space="preserve"> The pancreas, a gland located in the abdomen, is involved in metabolic regulation and food digestion. </w:t>
      </w:r>
      <w:r w:rsidR="00AC5C1E">
        <w:rPr>
          <w:lang w:val="en-US"/>
        </w:rPr>
        <w:t xml:space="preserve"> </w:t>
      </w:r>
      <w:r w:rsidR="009F5363">
        <w:rPr>
          <w:lang w:val="en-US"/>
        </w:rPr>
        <w:t xml:space="preserve">Metabolic regulation is accomplished by the endocrine part of the pancreas, which </w:t>
      </w:r>
      <w:r w:rsidR="00BE2741">
        <w:rPr>
          <w:lang w:val="en-US"/>
        </w:rPr>
        <w:t xml:space="preserve">chiefly </w:t>
      </w:r>
      <w:r w:rsidR="009F5363">
        <w:rPr>
          <w:lang w:val="en-US"/>
        </w:rPr>
        <w:t xml:space="preserve">consists of beta-, alpha-, and delta-cells. </w:t>
      </w:r>
      <w:r w:rsidR="00AC5C1E">
        <w:rPr>
          <w:lang w:val="en-US"/>
        </w:rPr>
        <w:t xml:space="preserve"> </w:t>
      </w:r>
      <w:r w:rsidR="009F5363">
        <w:rPr>
          <w:lang w:val="en-US"/>
        </w:rPr>
        <w:t xml:space="preserve">Food digestion, on the other hand, is contributed by the exocrine part of the pancreas, composed of ductal and acinar cells. </w:t>
      </w:r>
      <w:r w:rsidR="00AC5C1E">
        <w:rPr>
          <w:lang w:val="en-US"/>
        </w:rPr>
        <w:t xml:space="preserve"> </w:t>
      </w:r>
      <w:r w:rsidR="009F5363">
        <w:rPr>
          <w:lang w:val="en-US"/>
        </w:rPr>
        <w:t xml:space="preserve">An </w:t>
      </w:r>
      <w:r w:rsidR="009F5363">
        <w:rPr>
          <w:lang w:val="en-US"/>
        </w:rPr>
        <w:lastRenderedPageBreak/>
        <w:t xml:space="preserve">important characteristic of pancreatic cells is the presence of cell-specific marker genes, allowing </w:t>
      </w:r>
      <w:r w:rsidR="00AF4A87">
        <w:rPr>
          <w:lang w:val="en-US"/>
        </w:rPr>
        <w:t xml:space="preserve">computational </w:t>
      </w:r>
      <w:r w:rsidR="009F5363">
        <w:rPr>
          <w:lang w:val="en-US"/>
        </w:rPr>
        <w:t>segregation of the various cell-types based</w:t>
      </w:r>
      <w:r w:rsidR="00BE2741">
        <w:rPr>
          <w:lang w:val="en-US"/>
        </w:rPr>
        <w:t xml:space="preserve"> on mRNA expression levels (</w:t>
      </w:r>
      <w:r w:rsidR="009F5363">
        <w:rPr>
          <w:lang w:val="en-US"/>
        </w:rPr>
        <w:t xml:space="preserve">Methods). </w:t>
      </w:r>
      <w:r w:rsidR="00AC5C1E">
        <w:rPr>
          <w:lang w:val="en-US"/>
        </w:rPr>
        <w:t xml:space="preserve"> </w:t>
      </w:r>
      <w:r w:rsidR="009F5363">
        <w:rPr>
          <w:lang w:val="en-US"/>
        </w:rPr>
        <w:t>To develop the classifier for human pancreatic cells, we obtained single-cell mRNA expression profile</w:t>
      </w:r>
      <w:r w:rsidR="008866C1">
        <w:rPr>
          <w:lang w:val="en-US"/>
        </w:rPr>
        <w:t>s</w:t>
      </w:r>
      <w:r w:rsidR="009F5363">
        <w:rPr>
          <w:lang w:val="en-US"/>
        </w:rPr>
        <w:t xml:space="preserve"> </w:t>
      </w:r>
      <w:r w:rsidR="00AB415B" w:rsidRPr="008C2B4B">
        <w:rPr>
          <w:lang w:val="en-US"/>
        </w:rPr>
        <w:t>from Enge et al.</w:t>
      </w:r>
      <w:r w:rsidR="009F5363">
        <w:rPr>
          <w:lang w:val="en-US"/>
        </w:rPr>
        <w:t xml:space="preserve"> </w:t>
      </w:r>
      <w:r w:rsidR="00AC5C1E">
        <w:rPr>
          <w:lang w:val="en-US"/>
        </w:rPr>
        <w:t xml:space="preserve"> </w:t>
      </w:r>
      <w:r w:rsidR="009F5363">
        <w:rPr>
          <w:lang w:val="en-US"/>
        </w:rPr>
        <w:t>The</w:t>
      </w:r>
      <w:r w:rsidR="00964768">
        <w:rPr>
          <w:lang w:val="en-US"/>
        </w:rPr>
        <w:t>ir</w:t>
      </w:r>
      <w:r w:rsidR="009F5363">
        <w:rPr>
          <w:lang w:val="en-US"/>
        </w:rPr>
        <w:t xml:space="preserve"> study generated single-cell transcriptomes</w:t>
      </w:r>
      <w:r w:rsidR="003A414D" w:rsidRPr="008C2B4B">
        <w:rPr>
          <w:lang w:val="en-US"/>
        </w:rPr>
        <w:t xml:space="preserve"> from </w:t>
      </w:r>
      <w:r w:rsidR="009F5363">
        <w:rPr>
          <w:lang w:val="en-US"/>
        </w:rPr>
        <w:t xml:space="preserve">pancreatic cells of </w:t>
      </w:r>
      <w:r w:rsidR="00072655" w:rsidRPr="008C2B4B">
        <w:rPr>
          <w:lang w:val="en-US"/>
        </w:rPr>
        <w:t xml:space="preserve">eight healthy individuals belonging to </w:t>
      </w:r>
      <w:r w:rsidR="003A414D" w:rsidRPr="008C2B4B">
        <w:rPr>
          <w:lang w:val="en-US"/>
        </w:rPr>
        <w:t>three discrete stages</w:t>
      </w:r>
      <w:r w:rsidR="00F7593E" w:rsidRPr="008C2B4B">
        <w:rPr>
          <w:lang w:val="en-US"/>
        </w:rPr>
        <w:t xml:space="preserve"> </w:t>
      </w:r>
      <w:r w:rsidR="003A414D" w:rsidRPr="008C2B4B">
        <w:rPr>
          <w:lang w:val="en-US"/>
        </w:rPr>
        <w:fldChar w:fldCharType="begin" w:fldLock="1"/>
      </w:r>
      <w:r w:rsidR="000A1CCC">
        <w:rPr>
          <w:lang w:val="en-US"/>
        </w:rPr>
        <w:instrText>ADDIN CSL_CITATION { "citationItems" : [ { "id" : "ITEM-1", "itemData" : { "DOI" : "10.1016/j.cell.2017.09.004", "ISSN" : "00928674", "author" : [ { "dropping-particle" : "", "family" : "Enge", "given" : "Martin", "non-dropping-particle" : "", "parse-names" : false, "suffix" : "" }, { "dropping-particle" : "", "family" : "Arda", "given" : "H. Efsun", "non-dropping-particle" : "", "parse-names" : false, "suffix" : "" }, { "dropping-particle" : "", "family" : "Mignardi", "given" : "Marco", "non-dropping-particle" : "", "parse-names" : false, "suffix" : "" }, { "dropping-particle" : "", "family" : "Beausang", "given" : "John", "non-dropping-particle" : "", "parse-names" : false, "suffix" : "" }, { "dropping-particle" : "", "family" : "Bottino", "given" : "Rita", "non-dropping-particle" : "", "parse-names" : false, "suffix" : "" }, { "dropping-particle" : "", "family" : "Kim", "given" : "Seung K.", "non-dropping-particle" : "", "parse-names" : false, "suffix" : "" }, { "dropping-particle" : "", "family" : "Quake", "given" : "Stephen R.", "non-dropping-particle" : "", "parse-names" : false, "suffix" : "" } ], "container-title" : "Cell", "id" : "ITEM-1", "issue" : "2", "issued" : { "date-parts" : [ [ "2017", "10" ] ] }, "page" : "321-330.e14", "title" : "Single-Cell Analysis of Human Pancreas Reveals Transcriptional Signatures of Aging and Somatic Mutation Patterns", "type" : "article-journal", "volume" : "171" }, "uris" : [ "http://www.mendeley.com/documents/?uuid=5dbfcca7-727e-41d3-a0dd-251183ef35fd" ] } ], "mendeley" : { "formattedCitation" : "[28]", "plainTextFormattedCitation" : "[28]", "previouslyFormattedCitation" : "[27]" }, "properties" : { "noteIndex" : 0 }, "schema" : "https://github.com/citation-style-language/schema/raw/master/csl-citation.json" }</w:instrText>
      </w:r>
      <w:r w:rsidR="003A414D" w:rsidRPr="008C2B4B">
        <w:rPr>
          <w:lang w:val="en-US"/>
        </w:rPr>
        <w:fldChar w:fldCharType="separate"/>
      </w:r>
      <w:r w:rsidR="000A1CCC" w:rsidRPr="000A1CCC">
        <w:rPr>
          <w:noProof/>
          <w:lang w:val="en-US"/>
        </w:rPr>
        <w:t>[28]</w:t>
      </w:r>
      <w:r w:rsidR="003A414D" w:rsidRPr="008C2B4B">
        <w:rPr>
          <w:lang w:val="en-US"/>
        </w:rPr>
        <w:fldChar w:fldCharType="end"/>
      </w:r>
      <w:r w:rsidR="003A414D" w:rsidRPr="008C2B4B">
        <w:rPr>
          <w:lang w:val="en-US"/>
        </w:rPr>
        <w:t>: Juvenile (1 month, 5 and 6 years), Young (21 and 22 years), and Middle (38, 44 and 54 years)</w:t>
      </w:r>
      <w:r w:rsidR="00AB415B" w:rsidRPr="008C2B4B">
        <w:rPr>
          <w:lang w:val="en-US"/>
        </w:rPr>
        <w:t xml:space="preserve"> </w:t>
      </w:r>
      <w:r w:rsidR="0047308E" w:rsidRPr="008C2B4B">
        <w:rPr>
          <w:lang w:val="en-US"/>
        </w:rPr>
        <w:t xml:space="preserve">(Fig. </w:t>
      </w:r>
      <w:r w:rsidR="00844008" w:rsidRPr="008C2B4B">
        <w:rPr>
          <w:lang w:val="en-US"/>
        </w:rPr>
        <w:t>4</w:t>
      </w:r>
      <w:r w:rsidR="00F7593E" w:rsidRPr="008C2B4B">
        <w:rPr>
          <w:lang w:val="en-US"/>
        </w:rPr>
        <w:t>a</w:t>
      </w:r>
      <w:r w:rsidR="003A414D" w:rsidRPr="008C2B4B">
        <w:rPr>
          <w:lang w:val="en-US"/>
        </w:rPr>
        <w:t xml:space="preserve">). </w:t>
      </w:r>
      <w:r w:rsidR="00AC5C1E">
        <w:rPr>
          <w:lang w:val="en-US"/>
        </w:rPr>
        <w:t xml:space="preserve"> </w:t>
      </w:r>
      <w:r w:rsidR="001306AD" w:rsidRPr="008C2B4B">
        <w:rPr>
          <w:lang w:val="en-US"/>
        </w:rPr>
        <w:t>Witho</w:t>
      </w:r>
      <w:r w:rsidR="008866C1">
        <w:rPr>
          <w:lang w:val="en-US"/>
        </w:rPr>
        <w:t>ut segregating the data by cell-</w:t>
      </w:r>
      <w:r w:rsidR="001306AD" w:rsidRPr="008C2B4B">
        <w:rPr>
          <w:lang w:val="en-US"/>
        </w:rPr>
        <w:t>type, w</w:t>
      </w:r>
      <w:r w:rsidR="00AD04F7" w:rsidRPr="008C2B4B">
        <w:rPr>
          <w:lang w:val="en-US"/>
        </w:rPr>
        <w:t xml:space="preserve">e trained </w:t>
      </w:r>
      <w:r w:rsidR="003A414D" w:rsidRPr="008C2B4B">
        <w:rPr>
          <w:lang w:val="en-US"/>
        </w:rPr>
        <w:t xml:space="preserve">GERAS </w:t>
      </w:r>
      <w:r w:rsidR="00AD04F7" w:rsidRPr="008C2B4B">
        <w:rPr>
          <w:lang w:val="en-US"/>
        </w:rPr>
        <w:t>to predict the chronological stage</w:t>
      </w:r>
      <w:r w:rsidR="008B4199">
        <w:rPr>
          <w:lang w:val="en-US"/>
        </w:rPr>
        <w:t xml:space="preserve"> for the entire ensemble of pancreatic </w:t>
      </w:r>
      <w:r w:rsidR="001B1994" w:rsidRPr="008C2B4B">
        <w:rPr>
          <w:lang w:val="en-US"/>
        </w:rPr>
        <w:t>cells</w:t>
      </w:r>
      <w:r w:rsidR="00AD04F7" w:rsidRPr="008C2B4B">
        <w:rPr>
          <w:lang w:val="en-US"/>
        </w:rPr>
        <w:t xml:space="preserve">. </w:t>
      </w:r>
      <w:r w:rsidR="00AC5C1E">
        <w:rPr>
          <w:lang w:val="en-US"/>
        </w:rPr>
        <w:t xml:space="preserve"> </w:t>
      </w:r>
      <w:r w:rsidR="00530A84" w:rsidRPr="008C2B4B">
        <w:rPr>
          <w:lang w:val="en-US"/>
        </w:rPr>
        <w:t>The trained</w:t>
      </w:r>
      <w:r w:rsidR="00AD04F7" w:rsidRPr="008C2B4B">
        <w:rPr>
          <w:lang w:val="en-US"/>
        </w:rPr>
        <w:t xml:space="preserve"> GERAS</w:t>
      </w:r>
      <w:r w:rsidR="00530A84" w:rsidRPr="008C2B4B">
        <w:rPr>
          <w:lang w:val="en-US"/>
        </w:rPr>
        <w:t>,</w:t>
      </w:r>
      <w:r w:rsidR="00AD04F7" w:rsidRPr="008C2B4B">
        <w:rPr>
          <w:lang w:val="en-US"/>
        </w:rPr>
        <w:t xml:space="preserve"> </w:t>
      </w:r>
      <w:r w:rsidR="00530A84" w:rsidRPr="008C2B4B">
        <w:rPr>
          <w:lang w:val="en-US"/>
        </w:rPr>
        <w:t>utilizing input</w:t>
      </w:r>
      <w:r w:rsidR="005C5DEC">
        <w:rPr>
          <w:lang w:val="en-US"/>
        </w:rPr>
        <w:t>s from multiple genes (Figure S8</w:t>
      </w:r>
      <w:r w:rsidR="006C1E05" w:rsidRPr="008C2B4B">
        <w:rPr>
          <w:lang w:val="en-US"/>
        </w:rPr>
        <w:t>, Table S4</w:t>
      </w:r>
      <w:r w:rsidR="00530A84" w:rsidRPr="008C2B4B">
        <w:rPr>
          <w:lang w:val="en-US"/>
        </w:rPr>
        <w:t xml:space="preserve">), </w:t>
      </w:r>
      <w:r w:rsidR="00AD04F7" w:rsidRPr="008C2B4B">
        <w:rPr>
          <w:lang w:val="en-US"/>
        </w:rPr>
        <w:t xml:space="preserve">achieved an </w:t>
      </w:r>
      <w:r w:rsidR="008866C1">
        <w:rPr>
          <w:lang w:val="en-US"/>
        </w:rPr>
        <w:t xml:space="preserve">overall </w:t>
      </w:r>
      <w:r w:rsidR="003A414D" w:rsidRPr="008C2B4B">
        <w:rPr>
          <w:lang w:val="en-US"/>
        </w:rPr>
        <w:t xml:space="preserve">accuracy of </w:t>
      </w:r>
      <w:r w:rsidR="00AB415B" w:rsidRPr="008C2B4B">
        <w:rPr>
          <w:lang w:val="en-US"/>
        </w:rPr>
        <w:t>95</w:t>
      </w:r>
      <w:r w:rsidR="003A414D" w:rsidRPr="008C2B4B">
        <w:rPr>
          <w:lang w:val="en-US"/>
        </w:rPr>
        <w:t>%</w:t>
      </w:r>
      <w:r w:rsidR="00AD04F7" w:rsidRPr="008C2B4B">
        <w:rPr>
          <w:lang w:val="en-US"/>
        </w:rPr>
        <w:t xml:space="preserve"> on </w:t>
      </w:r>
      <w:r w:rsidR="001306AD" w:rsidRPr="008C2B4B">
        <w:rPr>
          <w:lang w:val="en-US"/>
        </w:rPr>
        <w:t xml:space="preserve">the </w:t>
      </w:r>
      <w:r w:rsidR="00AD04F7" w:rsidRPr="008C2B4B">
        <w:rPr>
          <w:lang w:val="en-US"/>
        </w:rPr>
        <w:t xml:space="preserve">test set (Fig. </w:t>
      </w:r>
      <w:r w:rsidR="00844008" w:rsidRPr="008C2B4B">
        <w:rPr>
          <w:lang w:val="en-US"/>
        </w:rPr>
        <w:t>4</w:t>
      </w:r>
      <w:r w:rsidR="00F7593E" w:rsidRPr="008C2B4B">
        <w:rPr>
          <w:lang w:val="en-US"/>
        </w:rPr>
        <w:t>b</w:t>
      </w:r>
      <w:r w:rsidR="00AD04F7" w:rsidRPr="008C2B4B">
        <w:rPr>
          <w:lang w:val="en-US"/>
        </w:rPr>
        <w:t xml:space="preserve">). </w:t>
      </w:r>
      <w:r w:rsidR="00AC5C1E">
        <w:rPr>
          <w:lang w:val="en-US"/>
        </w:rPr>
        <w:t xml:space="preserve"> </w:t>
      </w:r>
      <w:r w:rsidR="009F5363">
        <w:rPr>
          <w:lang w:val="en-US"/>
        </w:rPr>
        <w:t>Upon segregating the results by cell</w:t>
      </w:r>
      <w:r w:rsidR="00964768">
        <w:rPr>
          <w:lang w:val="en-US"/>
        </w:rPr>
        <w:t xml:space="preserve"> </w:t>
      </w:r>
      <w:r w:rsidR="009F5363">
        <w:rPr>
          <w:lang w:val="en-US"/>
        </w:rPr>
        <w:t xml:space="preserve">type, based on the </w:t>
      </w:r>
      <w:r w:rsidR="009F5363" w:rsidRPr="009F5363">
        <w:rPr>
          <w:lang w:val="en-US"/>
        </w:rPr>
        <w:t>expression of their respective markers</w:t>
      </w:r>
      <w:r w:rsidR="009F5363">
        <w:rPr>
          <w:lang w:val="en-US"/>
        </w:rPr>
        <w:t xml:space="preserve">, we found that GERAS displayed </w:t>
      </w:r>
      <w:r w:rsidR="00AD04F7" w:rsidRPr="008C2B4B">
        <w:rPr>
          <w:lang w:val="en-US"/>
        </w:rPr>
        <w:t xml:space="preserve">&gt;90% accuracy </w:t>
      </w:r>
      <w:r w:rsidR="00AC5C1E">
        <w:rPr>
          <w:lang w:val="en-US"/>
        </w:rPr>
        <w:t xml:space="preserve">for </w:t>
      </w:r>
      <w:r w:rsidR="00AD04F7" w:rsidRPr="008C2B4B">
        <w:rPr>
          <w:lang w:val="en-US"/>
        </w:rPr>
        <w:t>e</w:t>
      </w:r>
      <w:r w:rsidR="009F5363">
        <w:rPr>
          <w:lang w:val="en-US"/>
        </w:rPr>
        <w:t>ach major cell-</w:t>
      </w:r>
      <w:r w:rsidR="00AD04F7" w:rsidRPr="008C2B4B">
        <w:rPr>
          <w:lang w:val="en-US"/>
        </w:rPr>
        <w:t xml:space="preserve">type of the pancreas (Fig. </w:t>
      </w:r>
      <w:r w:rsidR="00844008" w:rsidRPr="008C2B4B">
        <w:rPr>
          <w:lang w:val="en-US"/>
        </w:rPr>
        <w:t>4</w:t>
      </w:r>
      <w:r w:rsidR="00F7593E" w:rsidRPr="008C2B4B">
        <w:rPr>
          <w:lang w:val="en-US"/>
        </w:rPr>
        <w:t>b</w:t>
      </w:r>
      <w:r w:rsidR="00844008" w:rsidRPr="008C2B4B">
        <w:rPr>
          <w:lang w:val="en-US"/>
        </w:rPr>
        <w:t>’</w:t>
      </w:r>
      <w:r w:rsidR="00AD04F7" w:rsidRPr="008C2B4B">
        <w:rPr>
          <w:lang w:val="en-US"/>
        </w:rPr>
        <w:t xml:space="preserve">), demonstrating </w:t>
      </w:r>
      <w:r w:rsidR="00E73C89" w:rsidRPr="008C2B4B">
        <w:rPr>
          <w:lang w:val="en-US"/>
        </w:rPr>
        <w:t xml:space="preserve">the feasibility </w:t>
      </w:r>
      <w:r w:rsidR="001306AD" w:rsidRPr="008C2B4B">
        <w:rPr>
          <w:lang w:val="en-US"/>
        </w:rPr>
        <w:t>of</w:t>
      </w:r>
      <w:r w:rsidR="00E73C89" w:rsidRPr="008C2B4B">
        <w:rPr>
          <w:lang w:val="en-US"/>
        </w:rPr>
        <w:t xml:space="preserve"> </w:t>
      </w:r>
      <w:r w:rsidR="00AD04F7" w:rsidRPr="008C2B4B">
        <w:rPr>
          <w:lang w:val="en-US"/>
        </w:rPr>
        <w:t>develop</w:t>
      </w:r>
      <w:r w:rsidR="001306AD" w:rsidRPr="008C2B4B">
        <w:rPr>
          <w:lang w:val="en-US"/>
        </w:rPr>
        <w:t>ing</w:t>
      </w:r>
      <w:r w:rsidR="00AD04F7" w:rsidRPr="008C2B4B">
        <w:rPr>
          <w:lang w:val="en-US"/>
        </w:rPr>
        <w:t xml:space="preserve"> a single age classifier for </w:t>
      </w:r>
      <w:r w:rsidR="008B4199">
        <w:rPr>
          <w:lang w:val="en-US"/>
        </w:rPr>
        <w:t xml:space="preserve">the </w:t>
      </w:r>
      <w:r w:rsidR="00AD04F7" w:rsidRPr="008C2B4B">
        <w:rPr>
          <w:lang w:val="en-US"/>
        </w:rPr>
        <w:t>multiple cell types</w:t>
      </w:r>
      <w:r w:rsidR="008B4199">
        <w:rPr>
          <w:lang w:val="en-US"/>
        </w:rPr>
        <w:t xml:space="preserve"> of the pancreas</w:t>
      </w:r>
      <w:r w:rsidR="00AD04F7" w:rsidRPr="008C2B4B">
        <w:rPr>
          <w:lang w:val="en-US"/>
        </w:rPr>
        <w:t>.</w:t>
      </w:r>
      <w:r w:rsidR="00AD04F7">
        <w:rPr>
          <w:lang w:val="en-US"/>
        </w:rPr>
        <w:t xml:space="preserve"> </w:t>
      </w:r>
    </w:p>
    <w:p w14:paraId="253741BE" w14:textId="1E411A2B" w:rsidR="00C266E4" w:rsidRDefault="001306AD">
      <w:pPr>
        <w:ind w:firstLine="708"/>
        <w:contextualSpacing/>
        <w:rPr>
          <w:lang w:val="en-US"/>
        </w:rPr>
      </w:pPr>
      <w:r w:rsidRPr="008F0A43">
        <w:rPr>
          <w:lang w:val="en-US"/>
        </w:rPr>
        <w:t>As an additional validation</w:t>
      </w:r>
      <w:r w:rsidR="00E73C89" w:rsidRPr="008F0A43">
        <w:rPr>
          <w:lang w:val="en-US"/>
        </w:rPr>
        <w:t xml:space="preserve">, </w:t>
      </w:r>
      <w:r w:rsidRPr="008F0A43">
        <w:rPr>
          <w:lang w:val="en-US"/>
        </w:rPr>
        <w:t xml:space="preserve">a second assessment with human </w:t>
      </w:r>
      <w:r w:rsidR="00324EB9">
        <w:rPr>
          <w:lang w:val="en-US"/>
        </w:rPr>
        <w:t>cells</w:t>
      </w:r>
      <w:r w:rsidR="00324EB9" w:rsidRPr="008F0A43">
        <w:rPr>
          <w:lang w:val="en-US"/>
        </w:rPr>
        <w:t xml:space="preserve"> </w:t>
      </w:r>
      <w:r w:rsidRPr="008F0A43">
        <w:rPr>
          <w:lang w:val="en-US"/>
        </w:rPr>
        <w:t>was undertaken by utilizing</w:t>
      </w:r>
      <w:r w:rsidR="00E73C89" w:rsidRPr="008F0A43">
        <w:rPr>
          <w:lang w:val="en-US"/>
        </w:rPr>
        <w:t xml:space="preserve"> the </w:t>
      </w:r>
      <w:r w:rsidR="00FF185C">
        <w:rPr>
          <w:lang w:val="en-US"/>
        </w:rPr>
        <w:t xml:space="preserve">single-cell mRNA expression </w:t>
      </w:r>
      <w:r w:rsidR="00DA3BD6">
        <w:rPr>
          <w:lang w:val="en-US"/>
        </w:rPr>
        <w:t xml:space="preserve">profiles of human </w:t>
      </w:r>
      <w:r w:rsidR="00FF185C">
        <w:rPr>
          <w:lang w:val="en-US"/>
        </w:rPr>
        <w:t>pancreatic cells</w:t>
      </w:r>
      <w:r w:rsidR="00E73C89" w:rsidRPr="008F0A43">
        <w:rPr>
          <w:lang w:val="en-US"/>
        </w:rPr>
        <w:t xml:space="preserve"> from a publication </w:t>
      </w:r>
      <w:r w:rsidRPr="008F0A43">
        <w:rPr>
          <w:lang w:val="en-US"/>
        </w:rPr>
        <w:t>by</w:t>
      </w:r>
      <w:r w:rsidR="00E73C89" w:rsidRPr="008F0A43">
        <w:rPr>
          <w:lang w:val="en-US"/>
        </w:rPr>
        <w:t xml:space="preserve"> Segerstolpe et al</w:t>
      </w:r>
      <w:r w:rsidRPr="008F0A43">
        <w:rPr>
          <w:lang w:val="en-US"/>
        </w:rPr>
        <w:t>.</w:t>
      </w:r>
      <w:r w:rsidR="00F7593E">
        <w:rPr>
          <w:lang w:val="en-US"/>
        </w:rPr>
        <w:t xml:space="preserve"> </w:t>
      </w:r>
      <w:r w:rsidR="00E73C89" w:rsidRPr="008F0A43">
        <w:rPr>
          <w:lang w:val="en-US"/>
        </w:rPr>
        <w:fldChar w:fldCharType="begin" w:fldLock="1"/>
      </w:r>
      <w:r w:rsidR="000A1CCC">
        <w:rPr>
          <w:lang w:val="en-US"/>
        </w:rPr>
        <w:instrText>ADDIN CSL_CITATION { "citationItems" : [ { "id" : "ITEM-1", "itemData" : { "DOI" : "10.1016/j.cmet.2016.08.020", "ISBN" : "1550-4131", "ISSN" : "15504131", "PMID" : "27667667", "author" : [ { "dropping-particle" : "", "family" : "Segerstolpe", "given" : "\u00c5sa", "non-dropping-particle" : "", "parse-names" : false, "suffix" : "" }, { "dropping-particle" : "", "family" : "Palasantza", "given" : "Athanasia", "non-dropping-particle" : "", "parse-names" : false, "suffix" : "" }, { "dropping-particle" : "", "family" : "Eliasson", "given" : "Pernilla", "non-dropping-particle" : "", "parse-names" : false, "suffix" : "" }, { "dropping-particle" : "", "family" : "Andersson", "given" : "Eva-Marie", "non-dropping-particle" : "", "parse-names" : false, "suffix" : "" }, { "dropping-particle" : "", "family" : "Andr\u00e9asson", "given" : "Anne-Christine", "non-dropping-particle" : "", "parse-names" : false, "suffix" : "" }, { "dropping-particle" : "", "family" : "Sun", "given" : "Xiaoyan", "non-dropping-particle" : "", "parse-names" : false, "suffix" : "" }, { "dropping-particle" : "", "family" : "Picelli", "given" : "Simone", "non-dropping-particle" : "", "parse-names" : false, "suffix" : "" }, { "dropping-particle" : "", "family" : "Sabirsh", "given" : "Alan", "non-dropping-particle" : "", "parse-names" : false, "suffix" : "" }, { "dropping-particle" : "", "family" : "Clausen", "given" : "Maryam", "non-dropping-particle" : "", "parse-names" : false, "suffix" : "" }, { "dropping-particle" : "", "family" : "Bjursell", "given" : "Magnus K.", "non-dropping-particle" : "", "parse-names" : false, "suffix" : "" }, { "dropping-particle" : "", "family" : "Smith", "given" : "David M.", "non-dropping-particle" : "", "parse-names" : false, "suffix" : "" }, { "dropping-particle" : "", "family" : "Kasper", "given" : "Maria", "non-dropping-particle" : "", "parse-names" : false, "suffix" : "" }, { "dropping-particle" : "", "family" : "\u00c4mm\u00e4l\u00e4", "given" : "Carina", "non-dropping-particle" : "", "parse-names" : false, "suffix" : "" }, { "dropping-particle" : "", "family" : "Sandberg", "given" : "Rickard", "non-dropping-particle" : "", "parse-names" : false, "suffix" : "" } ], "container-title" : "Cell Metabolism", "id" : "ITEM-1", "issued" : { "date-parts" : [ [ "2016" ] ] }, "page" : "593-607", "title" : "Single-Cell Transcriptome Profiling of Human Pancreatic Islets in Health and Type 2 Diabetes", "type" : "article-journal" }, "uris" : [ "http://www.mendeley.com/documents/?uuid=e4496cd9-ac6c-437d-bafa-4342e9783256" ] } ], "mendeley" : { "formattedCitation" : "[55]", "plainTextFormattedCitation" : "[55]", "previouslyFormattedCitation" : "[54]" }, "properties" : { "noteIndex" : 0 }, "schema" : "https://github.com/citation-style-language/schema/raw/master/csl-citation.json" }</w:instrText>
      </w:r>
      <w:r w:rsidR="00E73C89" w:rsidRPr="008F0A43">
        <w:rPr>
          <w:lang w:val="en-US"/>
        </w:rPr>
        <w:fldChar w:fldCharType="separate"/>
      </w:r>
      <w:r w:rsidR="000A1CCC" w:rsidRPr="000A1CCC">
        <w:rPr>
          <w:noProof/>
          <w:lang w:val="en-US"/>
        </w:rPr>
        <w:t>[55]</w:t>
      </w:r>
      <w:r w:rsidR="00E73C89" w:rsidRPr="008F0A43">
        <w:rPr>
          <w:lang w:val="en-US"/>
        </w:rPr>
        <w:fldChar w:fldCharType="end"/>
      </w:r>
      <w:r w:rsidR="00E73C89" w:rsidRPr="008F0A43">
        <w:rPr>
          <w:lang w:val="en-US"/>
        </w:rPr>
        <w:t xml:space="preserve">. </w:t>
      </w:r>
      <w:r w:rsidR="00AC5C1E">
        <w:rPr>
          <w:lang w:val="en-US"/>
        </w:rPr>
        <w:t xml:space="preserve"> </w:t>
      </w:r>
      <w:r w:rsidR="00E73C89" w:rsidRPr="008F0A43">
        <w:rPr>
          <w:lang w:val="en-US"/>
        </w:rPr>
        <w:t xml:space="preserve">This independent cohort </w:t>
      </w:r>
      <w:r w:rsidR="00B17D5B" w:rsidRPr="008F0A43">
        <w:rPr>
          <w:lang w:val="en-US"/>
        </w:rPr>
        <w:t xml:space="preserve">contains </w:t>
      </w:r>
      <w:r w:rsidR="00FF185C">
        <w:rPr>
          <w:lang w:val="en-US"/>
        </w:rPr>
        <w:t>single-cell transcriptome</w:t>
      </w:r>
      <w:r w:rsidR="00964768">
        <w:rPr>
          <w:lang w:val="en-US"/>
        </w:rPr>
        <w:t>s</w:t>
      </w:r>
      <w:r w:rsidR="00FF185C">
        <w:rPr>
          <w:lang w:val="en-US"/>
        </w:rPr>
        <w:t xml:space="preserve"> </w:t>
      </w:r>
      <w:r w:rsidR="00DA3BD6">
        <w:rPr>
          <w:lang w:val="en-US"/>
        </w:rPr>
        <w:t>from pancrea</w:t>
      </w:r>
      <w:r w:rsidR="00AC5C1E">
        <w:rPr>
          <w:lang w:val="en-US"/>
        </w:rPr>
        <w:t>ta</w:t>
      </w:r>
      <w:r w:rsidR="00DA3BD6">
        <w:rPr>
          <w:lang w:val="en-US"/>
        </w:rPr>
        <w:t xml:space="preserve"> of</w:t>
      </w:r>
      <w:r w:rsidR="00B17D5B" w:rsidRPr="008F0A43">
        <w:rPr>
          <w:lang w:val="en-US"/>
        </w:rPr>
        <w:t xml:space="preserve"> six healthy individuals ranging from 22 – 48 year of age. Additionally, the BMI for each individual was reported, allowing comparisons between individuals with similar chronological age but different body weight.</w:t>
      </w:r>
      <w:r w:rsidR="00AC5C1E">
        <w:rPr>
          <w:lang w:val="en-US"/>
        </w:rPr>
        <w:t xml:space="preserve"> </w:t>
      </w:r>
      <w:r w:rsidR="00B17D5B" w:rsidRPr="008F0A43">
        <w:rPr>
          <w:lang w:val="en-US"/>
        </w:rPr>
        <w:t xml:space="preserve"> </w:t>
      </w:r>
      <w:r w:rsidR="00F14312" w:rsidRPr="0070432B">
        <w:rPr>
          <w:color w:val="000000" w:themeColor="text1"/>
          <w:lang w:val="en-US"/>
        </w:rPr>
        <w:t>Using GERAS</w:t>
      </w:r>
      <w:r w:rsidR="000F7815" w:rsidRPr="0070432B">
        <w:rPr>
          <w:color w:val="000000" w:themeColor="text1"/>
          <w:lang w:val="en-US"/>
        </w:rPr>
        <w:t xml:space="preserve"> trained with </w:t>
      </w:r>
      <w:r w:rsidR="006B6E6F">
        <w:rPr>
          <w:color w:val="000000" w:themeColor="text1"/>
          <w:lang w:val="en-US"/>
        </w:rPr>
        <w:t xml:space="preserve">the human </w:t>
      </w:r>
      <w:r w:rsidR="000F7815" w:rsidRPr="0070432B">
        <w:rPr>
          <w:color w:val="000000" w:themeColor="text1"/>
          <w:lang w:val="en-US"/>
        </w:rPr>
        <w:t>data from Enge et al.</w:t>
      </w:r>
      <w:r w:rsidR="00F14312" w:rsidRPr="0070432B">
        <w:rPr>
          <w:color w:val="000000" w:themeColor="text1"/>
          <w:lang w:val="en-US"/>
        </w:rPr>
        <w:t>,</w:t>
      </w:r>
      <w:r w:rsidR="00F14312" w:rsidRPr="008F0A43">
        <w:rPr>
          <w:lang w:val="en-US"/>
        </w:rPr>
        <w:t xml:space="preserve"> we predicted the chronological stage of </w:t>
      </w:r>
      <w:r w:rsidRPr="008F0A43">
        <w:rPr>
          <w:lang w:val="en-US"/>
        </w:rPr>
        <w:t xml:space="preserve">the </w:t>
      </w:r>
      <w:r w:rsidR="00F14312" w:rsidRPr="008F0A43">
        <w:rPr>
          <w:lang w:val="en-US"/>
        </w:rPr>
        <w:t xml:space="preserve">cells from two individuals </w:t>
      </w:r>
      <w:r w:rsidRPr="008F0A43">
        <w:rPr>
          <w:lang w:val="en-US"/>
        </w:rPr>
        <w:t>(</w:t>
      </w:r>
      <w:r w:rsidR="00F14312" w:rsidRPr="008F0A43">
        <w:rPr>
          <w:lang w:val="en-US"/>
        </w:rPr>
        <w:t>aged 43 and 48 year</w:t>
      </w:r>
      <w:r w:rsidRPr="008F0A43">
        <w:rPr>
          <w:lang w:val="en-US"/>
        </w:rPr>
        <w:t>s) belonging</w:t>
      </w:r>
      <w:r w:rsidR="00F14312" w:rsidRPr="008F0A43">
        <w:rPr>
          <w:lang w:val="en-US"/>
        </w:rPr>
        <w:t xml:space="preserve"> to the ‘Middle’ </w:t>
      </w:r>
      <w:r w:rsidRPr="008F0A43">
        <w:rPr>
          <w:lang w:val="en-US"/>
        </w:rPr>
        <w:t xml:space="preserve">age </w:t>
      </w:r>
      <w:r w:rsidR="0056277C" w:rsidRPr="008F0A43">
        <w:rPr>
          <w:lang w:val="en-US"/>
        </w:rPr>
        <w:t>group (38 – 54 years)</w:t>
      </w:r>
      <w:r w:rsidR="00F14312" w:rsidRPr="008F0A43">
        <w:rPr>
          <w:lang w:val="en-US"/>
        </w:rPr>
        <w:t xml:space="preserve">. The predictions displayed &gt;93% classification </w:t>
      </w:r>
      <w:r w:rsidR="00C23F61" w:rsidRPr="008F0A43">
        <w:rPr>
          <w:lang w:val="en-US"/>
        </w:rPr>
        <w:t>accuracy</w:t>
      </w:r>
      <w:r w:rsidR="00F14312" w:rsidRPr="008F0A43">
        <w:rPr>
          <w:lang w:val="en-US"/>
        </w:rPr>
        <w:t xml:space="preserve"> (Fig. </w:t>
      </w:r>
      <w:r w:rsidR="00844008">
        <w:rPr>
          <w:lang w:val="en-US"/>
        </w:rPr>
        <w:t>4</w:t>
      </w:r>
      <w:r w:rsidR="00F7593E">
        <w:rPr>
          <w:lang w:val="en-US"/>
        </w:rPr>
        <w:t>c</w:t>
      </w:r>
      <w:r w:rsidR="00F14312" w:rsidRPr="008F0A43">
        <w:rPr>
          <w:lang w:val="en-US"/>
        </w:rPr>
        <w:t xml:space="preserve">). </w:t>
      </w:r>
      <w:r w:rsidR="006B6E6F">
        <w:rPr>
          <w:lang w:val="en-US"/>
        </w:rPr>
        <w:t xml:space="preserve"> </w:t>
      </w:r>
      <w:r w:rsidRPr="008F0A43">
        <w:rPr>
          <w:lang w:val="en-US"/>
        </w:rPr>
        <w:t>This high accuracy of prediction on data from a second independent source</w:t>
      </w:r>
      <w:r w:rsidR="00F14312" w:rsidRPr="008F0A43">
        <w:rPr>
          <w:lang w:val="en-US"/>
        </w:rPr>
        <w:t xml:space="preserve"> </w:t>
      </w:r>
      <w:r w:rsidRPr="008F0A43">
        <w:rPr>
          <w:lang w:val="en-US"/>
        </w:rPr>
        <w:t>further strengthens the</w:t>
      </w:r>
      <w:r w:rsidR="00F14312" w:rsidRPr="008F0A43">
        <w:rPr>
          <w:lang w:val="en-US"/>
        </w:rPr>
        <w:t xml:space="preserve"> external validation of our model. </w:t>
      </w:r>
      <w:r w:rsidR="006B6E6F">
        <w:rPr>
          <w:lang w:val="en-US"/>
        </w:rPr>
        <w:t xml:space="preserve"> </w:t>
      </w:r>
      <w:r w:rsidR="00F14312" w:rsidRPr="008F0A43">
        <w:rPr>
          <w:lang w:val="en-US"/>
        </w:rPr>
        <w:t xml:space="preserve">Next, we utilized </w:t>
      </w:r>
      <w:r w:rsidRPr="008F0A43">
        <w:rPr>
          <w:lang w:val="en-US"/>
        </w:rPr>
        <w:t xml:space="preserve">the </w:t>
      </w:r>
      <w:r w:rsidR="00F14312" w:rsidRPr="008F0A43">
        <w:rPr>
          <w:lang w:val="en-US"/>
        </w:rPr>
        <w:t>data from two individuals</w:t>
      </w:r>
      <w:r w:rsidR="00756AE3" w:rsidRPr="008F0A43">
        <w:rPr>
          <w:lang w:val="en-US"/>
        </w:rPr>
        <w:t xml:space="preserve">, </w:t>
      </w:r>
      <w:r w:rsidRPr="008F0A43">
        <w:rPr>
          <w:lang w:val="en-US"/>
        </w:rPr>
        <w:t>aged 2</w:t>
      </w:r>
      <w:r w:rsidR="00756AE3" w:rsidRPr="008F0A43">
        <w:rPr>
          <w:lang w:val="en-US"/>
        </w:rPr>
        <w:t>3</w:t>
      </w:r>
      <w:r w:rsidRPr="008F0A43">
        <w:rPr>
          <w:lang w:val="en-US"/>
        </w:rPr>
        <w:t xml:space="preserve"> and 2</w:t>
      </w:r>
      <w:r w:rsidR="00756AE3" w:rsidRPr="008F0A43">
        <w:rPr>
          <w:lang w:val="en-US"/>
        </w:rPr>
        <w:t>2</w:t>
      </w:r>
      <w:r w:rsidRPr="008F0A43">
        <w:rPr>
          <w:lang w:val="en-US"/>
        </w:rPr>
        <w:t xml:space="preserve"> years. </w:t>
      </w:r>
      <w:r w:rsidR="006B6E6F">
        <w:rPr>
          <w:lang w:val="en-US"/>
        </w:rPr>
        <w:t xml:space="preserve"> </w:t>
      </w:r>
      <w:r w:rsidR="00756AE3" w:rsidRPr="008F0A43">
        <w:rPr>
          <w:lang w:val="en-US"/>
        </w:rPr>
        <w:t>Despite</w:t>
      </w:r>
      <w:r w:rsidR="00F14312" w:rsidRPr="008F0A43">
        <w:rPr>
          <w:lang w:val="en-US"/>
        </w:rPr>
        <w:t xml:space="preserve"> the </w:t>
      </w:r>
      <w:r w:rsidR="00C23F61" w:rsidRPr="008F0A43">
        <w:rPr>
          <w:lang w:val="en-US"/>
        </w:rPr>
        <w:t>proximity</w:t>
      </w:r>
      <w:r w:rsidR="00F14312" w:rsidRPr="008F0A43">
        <w:rPr>
          <w:lang w:val="en-US"/>
        </w:rPr>
        <w:t xml:space="preserve"> in their chronological age, the</w:t>
      </w:r>
      <w:r w:rsidR="0056277C" w:rsidRPr="008F0A43">
        <w:rPr>
          <w:lang w:val="en-US"/>
        </w:rPr>
        <w:t>se</w:t>
      </w:r>
      <w:r w:rsidR="00F14312" w:rsidRPr="008F0A43">
        <w:rPr>
          <w:lang w:val="en-US"/>
        </w:rPr>
        <w:t xml:space="preserve"> two</w:t>
      </w:r>
      <w:r w:rsidR="0056277C" w:rsidRPr="008F0A43">
        <w:rPr>
          <w:lang w:val="en-US"/>
        </w:rPr>
        <w:t xml:space="preserve"> </w:t>
      </w:r>
      <w:r w:rsidR="00F14312" w:rsidRPr="008F0A43">
        <w:rPr>
          <w:lang w:val="en-US"/>
        </w:rPr>
        <w:t xml:space="preserve">individuals differed in their BMI </w:t>
      </w:r>
      <w:r w:rsidR="0056277C" w:rsidRPr="008F0A43">
        <w:rPr>
          <w:lang w:val="en-US"/>
        </w:rPr>
        <w:t xml:space="preserve">values </w:t>
      </w:r>
      <w:r w:rsidR="00F14312" w:rsidRPr="008F0A43">
        <w:rPr>
          <w:lang w:val="en-US"/>
        </w:rPr>
        <w:t>(</w:t>
      </w:r>
      <w:r w:rsidR="00756AE3" w:rsidRPr="008F0A43">
        <w:rPr>
          <w:lang w:val="en-US"/>
        </w:rPr>
        <w:t xml:space="preserve">21.5 – normal and </w:t>
      </w:r>
      <w:r w:rsidR="00C23F61" w:rsidRPr="008F0A43">
        <w:rPr>
          <w:lang w:val="en-US"/>
        </w:rPr>
        <w:t>32.9 – obese</w:t>
      </w:r>
      <w:r w:rsidR="00F14312" w:rsidRPr="008F0A43">
        <w:rPr>
          <w:lang w:val="en-US"/>
        </w:rPr>
        <w:t xml:space="preserve">, respectively). </w:t>
      </w:r>
      <w:r w:rsidR="006B6E6F">
        <w:rPr>
          <w:lang w:val="en-US"/>
        </w:rPr>
        <w:t xml:space="preserve"> </w:t>
      </w:r>
      <w:r w:rsidR="00F14312" w:rsidRPr="008F0A43">
        <w:rPr>
          <w:lang w:val="en-US"/>
        </w:rPr>
        <w:t>Strikingly,</w:t>
      </w:r>
      <w:r w:rsidR="00972B77" w:rsidRPr="008F0A43">
        <w:rPr>
          <w:lang w:val="en-US"/>
        </w:rPr>
        <w:t xml:space="preserve"> </w:t>
      </w:r>
      <w:r w:rsidR="00756AE3" w:rsidRPr="008F0A43">
        <w:rPr>
          <w:lang w:val="en-US"/>
        </w:rPr>
        <w:t xml:space="preserve">our analysis revealed </w:t>
      </w:r>
      <w:r w:rsidR="00972B77" w:rsidRPr="008F0A43">
        <w:rPr>
          <w:lang w:val="en-US"/>
        </w:rPr>
        <w:lastRenderedPageBreak/>
        <w:t>different classification pattern</w:t>
      </w:r>
      <w:r w:rsidR="00756AE3" w:rsidRPr="008F0A43">
        <w:rPr>
          <w:lang w:val="en-US"/>
        </w:rPr>
        <w:t xml:space="preserve"> for data from each of these individuals:</w:t>
      </w:r>
      <w:r w:rsidR="00972B77" w:rsidRPr="008F0A43">
        <w:rPr>
          <w:lang w:val="en-US"/>
        </w:rPr>
        <w:t xml:space="preserve"> </w:t>
      </w:r>
      <w:r w:rsidR="00756AE3" w:rsidRPr="008F0A43">
        <w:rPr>
          <w:lang w:val="en-US"/>
        </w:rPr>
        <w:t>while</w:t>
      </w:r>
      <w:r w:rsidR="00972B77" w:rsidRPr="008F0A43">
        <w:rPr>
          <w:lang w:val="en-US"/>
        </w:rPr>
        <w:t xml:space="preserve"> 32% of the cells from the 23 year old with normal BMI </w:t>
      </w:r>
      <w:r w:rsidR="00756AE3" w:rsidRPr="008F0A43">
        <w:rPr>
          <w:lang w:val="en-US"/>
        </w:rPr>
        <w:t>were classified</w:t>
      </w:r>
      <w:r w:rsidR="00972B77" w:rsidRPr="008F0A43">
        <w:rPr>
          <w:lang w:val="en-US"/>
        </w:rPr>
        <w:t xml:space="preserve"> in </w:t>
      </w:r>
      <w:r w:rsidR="0056277C" w:rsidRPr="008F0A43">
        <w:rPr>
          <w:lang w:val="en-US"/>
        </w:rPr>
        <w:t xml:space="preserve">the </w:t>
      </w:r>
      <w:r w:rsidR="00972B77" w:rsidRPr="008F0A43">
        <w:rPr>
          <w:lang w:val="en-US"/>
        </w:rPr>
        <w:t>younger stage</w:t>
      </w:r>
      <w:r w:rsidR="0056277C" w:rsidRPr="008F0A43">
        <w:rPr>
          <w:lang w:val="en-US"/>
        </w:rPr>
        <w:t>s</w:t>
      </w:r>
      <w:r w:rsidR="00972B77" w:rsidRPr="008F0A43">
        <w:rPr>
          <w:lang w:val="en-US"/>
        </w:rPr>
        <w:t xml:space="preserve">, none of the cells from </w:t>
      </w:r>
      <w:r w:rsidR="0056277C" w:rsidRPr="008F0A43">
        <w:rPr>
          <w:lang w:val="en-US"/>
        </w:rPr>
        <w:t xml:space="preserve">the </w:t>
      </w:r>
      <w:r w:rsidR="00972B77" w:rsidRPr="008F0A43">
        <w:rPr>
          <w:lang w:val="en-US"/>
        </w:rPr>
        <w:t xml:space="preserve">22 year old with obese BMI fell in similar stages (Fig. </w:t>
      </w:r>
      <w:r w:rsidR="00844008">
        <w:rPr>
          <w:lang w:val="en-US"/>
        </w:rPr>
        <w:t>4</w:t>
      </w:r>
      <w:r w:rsidR="00F7593E">
        <w:rPr>
          <w:lang w:val="en-US"/>
        </w:rPr>
        <w:t>d</w:t>
      </w:r>
      <w:r w:rsidR="00972B77" w:rsidRPr="008F0A43">
        <w:rPr>
          <w:lang w:val="en-US"/>
        </w:rPr>
        <w:t xml:space="preserve">). </w:t>
      </w:r>
      <w:r w:rsidR="006B6E6F">
        <w:rPr>
          <w:lang w:val="en-US"/>
        </w:rPr>
        <w:t xml:space="preserve"> </w:t>
      </w:r>
      <w:r w:rsidR="001E25E2" w:rsidRPr="008F0A43">
        <w:rPr>
          <w:lang w:val="en-US"/>
        </w:rPr>
        <w:t xml:space="preserve">Following this observation, we calculated the classification probability of the </w:t>
      </w:r>
      <w:r w:rsidR="000B0C92">
        <w:rPr>
          <w:lang w:val="en-US"/>
        </w:rPr>
        <w:t>all six individuals</w:t>
      </w:r>
      <w:r w:rsidR="001E25E2" w:rsidRPr="008F0A43">
        <w:rPr>
          <w:lang w:val="en-US"/>
        </w:rPr>
        <w:t xml:space="preserve"> in relation to their BMI. </w:t>
      </w:r>
      <w:r w:rsidR="006B6E6F">
        <w:rPr>
          <w:lang w:val="en-US"/>
        </w:rPr>
        <w:t xml:space="preserve"> </w:t>
      </w:r>
      <w:r w:rsidR="001E25E2" w:rsidRPr="008F0A43">
        <w:rPr>
          <w:lang w:val="en-US"/>
        </w:rPr>
        <w:t xml:space="preserve">The probability results from our analysis suggest that an obese BMI </w:t>
      </w:r>
      <w:r w:rsidR="00FD2A53">
        <w:rPr>
          <w:lang w:val="en-US"/>
        </w:rPr>
        <w:t xml:space="preserve">correlates with an </w:t>
      </w:r>
      <w:r w:rsidR="001E25E2" w:rsidRPr="008F0A43">
        <w:rPr>
          <w:lang w:val="en-US"/>
        </w:rPr>
        <w:t xml:space="preserve">increased probability for the cells to be classified </w:t>
      </w:r>
      <w:r w:rsidR="006B6E6F">
        <w:rPr>
          <w:lang w:val="en-US"/>
        </w:rPr>
        <w:t>in</w:t>
      </w:r>
      <w:r w:rsidR="006B6E6F" w:rsidRPr="008F0A43">
        <w:rPr>
          <w:lang w:val="en-US"/>
        </w:rPr>
        <w:t xml:space="preserve"> </w:t>
      </w:r>
      <w:r w:rsidR="001E25E2" w:rsidRPr="008F0A43">
        <w:rPr>
          <w:lang w:val="en-US"/>
        </w:rPr>
        <w:t xml:space="preserve">an older stage </w:t>
      </w:r>
      <w:r w:rsidR="00B17D5B" w:rsidRPr="008F0A43">
        <w:rPr>
          <w:lang w:val="en-US"/>
        </w:rPr>
        <w:t>(</w:t>
      </w:r>
      <w:r w:rsidR="00F7593E">
        <w:rPr>
          <w:lang w:val="en-US"/>
        </w:rPr>
        <w:t>Figure S</w:t>
      </w:r>
      <w:r w:rsidR="005C5DEC">
        <w:rPr>
          <w:lang w:val="en-US"/>
        </w:rPr>
        <w:t>9</w:t>
      </w:r>
      <w:r w:rsidR="00B17D5B" w:rsidRPr="008F0A43">
        <w:rPr>
          <w:lang w:val="en-US"/>
        </w:rPr>
        <w:t xml:space="preserve">). </w:t>
      </w:r>
      <w:r w:rsidR="006B6E6F">
        <w:rPr>
          <w:lang w:val="en-US"/>
        </w:rPr>
        <w:t xml:space="preserve"> </w:t>
      </w:r>
      <w:r w:rsidR="00AB415B" w:rsidRPr="003A63BF">
        <w:rPr>
          <w:lang w:val="en-US"/>
        </w:rPr>
        <w:t xml:space="preserve">We </w:t>
      </w:r>
      <w:r w:rsidR="003A63BF" w:rsidRPr="008F0A43">
        <w:rPr>
          <w:lang w:val="en-US"/>
        </w:rPr>
        <w:t xml:space="preserve">recommend exercising </w:t>
      </w:r>
      <w:r w:rsidR="00AB415B" w:rsidRPr="003A63BF">
        <w:rPr>
          <w:lang w:val="en-US"/>
        </w:rPr>
        <w:t>caution while interpreting this result due to the multiple confounding factors associated with human samples that we could not control for.</w:t>
      </w:r>
      <w:r w:rsidR="00271D6F" w:rsidRPr="008F0A43">
        <w:rPr>
          <w:lang w:val="en-US"/>
        </w:rPr>
        <w:t xml:space="preserve"> </w:t>
      </w:r>
      <w:r w:rsidR="006B6E6F">
        <w:rPr>
          <w:lang w:val="en-US"/>
        </w:rPr>
        <w:t xml:space="preserve"> </w:t>
      </w:r>
      <w:r w:rsidR="00271D6F" w:rsidRPr="008F0A43">
        <w:rPr>
          <w:lang w:val="en-US"/>
        </w:rPr>
        <w:t xml:space="preserve">A GERAS developed with </w:t>
      </w:r>
      <w:r w:rsidR="00324EB9">
        <w:rPr>
          <w:lang w:val="en-US"/>
        </w:rPr>
        <w:t>cells from individuals</w:t>
      </w:r>
      <w:r w:rsidR="00324EB9" w:rsidRPr="008F0A43">
        <w:rPr>
          <w:lang w:val="en-US"/>
        </w:rPr>
        <w:t xml:space="preserve"> </w:t>
      </w:r>
      <w:r w:rsidR="003A63BF" w:rsidRPr="008F0A43">
        <w:rPr>
          <w:lang w:val="en-US"/>
        </w:rPr>
        <w:t xml:space="preserve">encompassing </w:t>
      </w:r>
      <w:r w:rsidR="00271D6F" w:rsidRPr="008F0A43">
        <w:rPr>
          <w:lang w:val="en-US"/>
        </w:rPr>
        <w:t xml:space="preserve">a wider </w:t>
      </w:r>
      <w:r w:rsidR="003A63BF" w:rsidRPr="008F0A43">
        <w:rPr>
          <w:lang w:val="en-US"/>
        </w:rPr>
        <w:t>distribution of age</w:t>
      </w:r>
      <w:r w:rsidR="00271D6F" w:rsidRPr="008F0A43">
        <w:rPr>
          <w:lang w:val="en-US"/>
        </w:rPr>
        <w:t xml:space="preserve"> and </w:t>
      </w:r>
      <w:r w:rsidR="003A63BF" w:rsidRPr="008F0A43">
        <w:rPr>
          <w:lang w:val="en-US"/>
        </w:rPr>
        <w:t>BMI range</w:t>
      </w:r>
      <w:r w:rsidR="00271D6F" w:rsidRPr="008F0A43">
        <w:rPr>
          <w:lang w:val="en-US"/>
        </w:rPr>
        <w:t xml:space="preserve"> would be desired for stronger conclusions.</w:t>
      </w:r>
      <w:r w:rsidR="00AB415B" w:rsidRPr="003A63BF">
        <w:rPr>
          <w:lang w:val="en-US"/>
        </w:rPr>
        <w:t xml:space="preserve"> </w:t>
      </w:r>
      <w:r w:rsidR="006B6E6F">
        <w:rPr>
          <w:lang w:val="en-US"/>
        </w:rPr>
        <w:t xml:space="preserve"> </w:t>
      </w:r>
      <w:r w:rsidR="003A63BF" w:rsidRPr="008F0A43">
        <w:rPr>
          <w:lang w:val="en-US"/>
        </w:rPr>
        <w:t>Nevertheless</w:t>
      </w:r>
      <w:r w:rsidR="00AB415B" w:rsidRPr="003A63BF">
        <w:rPr>
          <w:lang w:val="en-US"/>
        </w:rPr>
        <w:t xml:space="preserve">, </w:t>
      </w:r>
      <w:r w:rsidR="00964768">
        <w:rPr>
          <w:lang w:val="en-US"/>
        </w:rPr>
        <w:t xml:space="preserve">the </w:t>
      </w:r>
      <w:r w:rsidR="00AB415B" w:rsidRPr="003A63BF">
        <w:rPr>
          <w:lang w:val="en-US"/>
        </w:rPr>
        <w:t>s</w:t>
      </w:r>
      <w:r w:rsidR="00DD403E" w:rsidRPr="003A63BF">
        <w:rPr>
          <w:lang w:val="en-US"/>
        </w:rPr>
        <w:t xml:space="preserve">uccessful </w:t>
      </w:r>
      <w:r w:rsidR="006B6E6F">
        <w:rPr>
          <w:lang w:val="en-US"/>
        </w:rPr>
        <w:t xml:space="preserve">age </w:t>
      </w:r>
      <w:r w:rsidR="00DD403E" w:rsidRPr="003A63BF">
        <w:rPr>
          <w:lang w:val="en-US"/>
        </w:rPr>
        <w:t xml:space="preserve">classification </w:t>
      </w:r>
      <w:r w:rsidR="003A63BF" w:rsidRPr="008F0A43">
        <w:rPr>
          <w:lang w:val="en-US"/>
        </w:rPr>
        <w:t>of an</w:t>
      </w:r>
      <w:r w:rsidR="00DD403E" w:rsidRPr="003A63BF">
        <w:rPr>
          <w:lang w:val="en-US"/>
        </w:rPr>
        <w:t xml:space="preserve"> entire human organ</w:t>
      </w:r>
      <w:r w:rsidR="00AB415B" w:rsidRPr="003A63BF">
        <w:rPr>
          <w:lang w:val="en-US"/>
        </w:rPr>
        <w:t xml:space="preserve"> and its external validation,</w:t>
      </w:r>
      <w:r w:rsidR="00DD403E">
        <w:rPr>
          <w:lang w:val="en-US"/>
        </w:rPr>
        <w:t xml:space="preserve"> </w:t>
      </w:r>
      <w:r w:rsidR="00A95425">
        <w:rPr>
          <w:lang w:val="en-US"/>
        </w:rPr>
        <w:t>demonstrate</w:t>
      </w:r>
      <w:r w:rsidR="00DD403E">
        <w:rPr>
          <w:lang w:val="en-US"/>
        </w:rPr>
        <w:t xml:space="preserve"> the adaptability of </w:t>
      </w:r>
      <w:r w:rsidR="003A63BF">
        <w:rPr>
          <w:lang w:val="en-US"/>
        </w:rPr>
        <w:t>our</w:t>
      </w:r>
      <w:r w:rsidR="00DD403E">
        <w:rPr>
          <w:lang w:val="en-US"/>
        </w:rPr>
        <w:t xml:space="preserve"> framework </w:t>
      </w:r>
      <w:r w:rsidR="00964768">
        <w:rPr>
          <w:lang w:val="en-US"/>
        </w:rPr>
        <w:t>to di</w:t>
      </w:r>
      <w:r w:rsidR="00EA6A98">
        <w:rPr>
          <w:lang w:val="en-US"/>
        </w:rPr>
        <w:t>verse</w:t>
      </w:r>
      <w:r w:rsidR="00DD403E">
        <w:rPr>
          <w:lang w:val="en-US"/>
        </w:rPr>
        <w:t xml:space="preserve"> cell</w:t>
      </w:r>
      <w:r w:rsidR="00EA6A98">
        <w:rPr>
          <w:lang w:val="en-US"/>
        </w:rPr>
        <w:t>-</w:t>
      </w:r>
      <w:r w:rsidR="00DD403E">
        <w:rPr>
          <w:lang w:val="en-US"/>
        </w:rPr>
        <w:t>type</w:t>
      </w:r>
      <w:r w:rsidR="00EA6A98">
        <w:rPr>
          <w:lang w:val="en-US"/>
        </w:rPr>
        <w:t>s</w:t>
      </w:r>
      <w:r w:rsidR="003A63BF">
        <w:rPr>
          <w:lang w:val="en-US"/>
        </w:rPr>
        <w:t>,</w:t>
      </w:r>
      <w:r w:rsidR="008E0E3A">
        <w:rPr>
          <w:lang w:val="en-US"/>
        </w:rPr>
        <w:t xml:space="preserve"> thereby </w:t>
      </w:r>
      <w:r w:rsidR="003A63BF">
        <w:rPr>
          <w:lang w:val="en-US"/>
        </w:rPr>
        <w:t xml:space="preserve">establishing </w:t>
      </w:r>
      <w:r w:rsidR="008E0E3A">
        <w:rPr>
          <w:lang w:val="en-US"/>
        </w:rPr>
        <w:t xml:space="preserve">the universality of the </w:t>
      </w:r>
      <w:r w:rsidR="007456F4">
        <w:rPr>
          <w:lang w:val="en-US"/>
        </w:rPr>
        <w:t>approach</w:t>
      </w:r>
      <w:r w:rsidR="00375294">
        <w:rPr>
          <w:lang w:val="en-US"/>
        </w:rPr>
        <w:t>.</w:t>
      </w:r>
    </w:p>
    <w:p w14:paraId="3623DE89" w14:textId="33C9B96D" w:rsidR="00B418B7" w:rsidRDefault="00B418B7" w:rsidP="00C266E4">
      <w:pPr>
        <w:contextualSpacing/>
        <w:rPr>
          <w:b/>
          <w:lang w:val="en-US"/>
        </w:rPr>
      </w:pPr>
      <w:r>
        <w:rPr>
          <w:b/>
          <w:lang w:val="en-US"/>
        </w:rPr>
        <w:t>DISCUSSION</w:t>
      </w:r>
    </w:p>
    <w:p w14:paraId="63C01D33" w14:textId="5E70B995" w:rsidR="003A2034" w:rsidRPr="00651238" w:rsidRDefault="00501EA5" w:rsidP="001F24B7">
      <w:pPr>
        <w:ind w:firstLine="708"/>
        <w:contextualSpacing/>
        <w:rPr>
          <w:lang w:val="en-US"/>
        </w:rPr>
      </w:pPr>
      <w:r w:rsidRPr="00F0171C">
        <w:rPr>
          <w:lang w:val="en-US"/>
        </w:rPr>
        <w:t>In this study, we have presented a method that provide</w:t>
      </w:r>
      <w:r w:rsidR="00F0171C">
        <w:rPr>
          <w:lang w:val="en-US"/>
        </w:rPr>
        <w:t>s</w:t>
      </w:r>
      <w:r w:rsidRPr="00F0171C">
        <w:rPr>
          <w:lang w:val="en-US"/>
        </w:rPr>
        <w:t xml:space="preserve"> the blueprint for developing </w:t>
      </w:r>
      <w:r w:rsidR="00F0171C">
        <w:rPr>
          <w:lang w:val="en-US"/>
        </w:rPr>
        <w:t>predictive classifier</w:t>
      </w:r>
      <w:r w:rsidRPr="00F0171C">
        <w:rPr>
          <w:lang w:val="en-US"/>
        </w:rPr>
        <w:t xml:space="preserve"> for </w:t>
      </w:r>
      <w:r w:rsidR="00F0171C">
        <w:rPr>
          <w:lang w:val="en-US"/>
        </w:rPr>
        <w:t>cellular aging.</w:t>
      </w:r>
      <w:r w:rsidRPr="00F0171C">
        <w:rPr>
          <w:lang w:val="en-US"/>
        </w:rPr>
        <w:t xml:space="preserve"> </w:t>
      </w:r>
      <w:r w:rsidR="006B6E6F">
        <w:rPr>
          <w:lang w:val="en-US"/>
        </w:rPr>
        <w:t xml:space="preserve"> </w:t>
      </w:r>
      <w:r w:rsidR="003A2034" w:rsidRPr="00F0171C">
        <w:rPr>
          <w:lang w:val="en-US"/>
        </w:rPr>
        <w:t xml:space="preserve">Our </w:t>
      </w:r>
      <w:r w:rsidR="00194031">
        <w:rPr>
          <w:lang w:val="en-US"/>
        </w:rPr>
        <w:t>chronological stage</w:t>
      </w:r>
      <w:r w:rsidR="003A2034" w:rsidRPr="00F0171C">
        <w:rPr>
          <w:lang w:val="en-US"/>
        </w:rPr>
        <w:t xml:space="preserve"> </w:t>
      </w:r>
      <w:r w:rsidR="00F0171C">
        <w:rPr>
          <w:lang w:val="en-US"/>
        </w:rPr>
        <w:t xml:space="preserve">predictor </w:t>
      </w:r>
      <w:r w:rsidR="003A2034" w:rsidRPr="00F0171C">
        <w:rPr>
          <w:lang w:val="en-US"/>
        </w:rPr>
        <w:t xml:space="preserve">efficiently handles biological and technical noise, and functions robustly </w:t>
      </w:r>
      <w:r w:rsidR="00194031">
        <w:rPr>
          <w:lang w:val="en-US"/>
        </w:rPr>
        <w:t>on</w:t>
      </w:r>
      <w:r w:rsidR="003A2034" w:rsidRPr="00F0171C">
        <w:rPr>
          <w:lang w:val="en-US"/>
        </w:rPr>
        <w:t xml:space="preserve"> a diverse cell population.</w:t>
      </w:r>
    </w:p>
    <w:p w14:paraId="1DBDFEA1" w14:textId="2D14B117" w:rsidR="00C22B3E" w:rsidRDefault="001F24B7" w:rsidP="00C22B3E">
      <w:pPr>
        <w:ind w:firstLine="708"/>
        <w:contextualSpacing/>
        <w:rPr>
          <w:lang w:val="en-US"/>
        </w:rPr>
      </w:pPr>
      <w:r>
        <w:rPr>
          <w:lang w:val="en-US"/>
        </w:rPr>
        <w:t>The</w:t>
      </w:r>
      <w:r w:rsidRPr="00B418B7">
        <w:rPr>
          <w:lang w:val="en-US"/>
        </w:rPr>
        <w:t xml:space="preserve"> temporal classifier </w:t>
      </w:r>
      <w:r w:rsidR="00DA1F66">
        <w:rPr>
          <w:lang w:val="en-US"/>
        </w:rPr>
        <w:t xml:space="preserve">was developed in </w:t>
      </w:r>
      <w:r w:rsidRPr="00B418B7">
        <w:rPr>
          <w:lang w:val="en-US"/>
        </w:rPr>
        <w:t xml:space="preserve">an unbiased, data-driven manner. </w:t>
      </w:r>
      <w:r w:rsidR="006B6E6F">
        <w:rPr>
          <w:lang w:val="en-US"/>
        </w:rPr>
        <w:t xml:space="preserve"> </w:t>
      </w:r>
      <w:r w:rsidR="00396E74">
        <w:rPr>
          <w:lang w:val="en-US"/>
        </w:rPr>
        <w:t xml:space="preserve">Genes for building the </w:t>
      </w:r>
      <w:r w:rsidR="00BF091A">
        <w:rPr>
          <w:lang w:val="en-US"/>
        </w:rPr>
        <w:t xml:space="preserve">predictor </w:t>
      </w:r>
      <w:r w:rsidR="00396E74">
        <w:rPr>
          <w:lang w:val="en-US"/>
        </w:rPr>
        <w:t xml:space="preserve">were not selected </w:t>
      </w:r>
      <w:r>
        <w:rPr>
          <w:lang w:val="en-US"/>
        </w:rPr>
        <w:t xml:space="preserve">based on their differential expression with time. </w:t>
      </w:r>
      <w:r w:rsidR="006B6E6F">
        <w:rPr>
          <w:lang w:val="en-US"/>
        </w:rPr>
        <w:t xml:space="preserve"> </w:t>
      </w:r>
      <w:r w:rsidRPr="00B418B7">
        <w:rPr>
          <w:lang w:val="en-US"/>
        </w:rPr>
        <w:t>The classifier predict</w:t>
      </w:r>
      <w:r>
        <w:rPr>
          <w:lang w:val="en-US"/>
        </w:rPr>
        <w:t>ed</w:t>
      </w:r>
      <w:r w:rsidRPr="00B418B7">
        <w:rPr>
          <w:lang w:val="en-US"/>
        </w:rPr>
        <w:t xml:space="preserve"> the chronological age solely from </w:t>
      </w:r>
      <w:r>
        <w:rPr>
          <w:lang w:val="en-US"/>
        </w:rPr>
        <w:t xml:space="preserve">the expression profile </w:t>
      </w:r>
      <w:r w:rsidR="002B5B42">
        <w:rPr>
          <w:lang w:val="en-US"/>
        </w:rPr>
        <w:t>of the</w:t>
      </w:r>
      <w:r w:rsidR="003012DA">
        <w:rPr>
          <w:lang w:val="en-US"/>
        </w:rPr>
        <w:t xml:space="preserve"> top 1000 most variable genes</w:t>
      </w:r>
      <w:r>
        <w:rPr>
          <w:lang w:val="en-US"/>
        </w:rPr>
        <w:t xml:space="preserve">. </w:t>
      </w:r>
      <w:r w:rsidR="006B6E6F">
        <w:rPr>
          <w:lang w:val="en-US"/>
        </w:rPr>
        <w:t xml:space="preserve"> </w:t>
      </w:r>
      <w:r w:rsidR="00396E74">
        <w:rPr>
          <w:lang w:val="en-US"/>
        </w:rPr>
        <w:t>T</w:t>
      </w:r>
      <w:r>
        <w:rPr>
          <w:lang w:val="en-US"/>
        </w:rPr>
        <w:t>he algorithm</w:t>
      </w:r>
      <w:r w:rsidR="00396E74">
        <w:rPr>
          <w:lang w:val="en-US"/>
        </w:rPr>
        <w:t>, however,</w:t>
      </w:r>
      <w:r>
        <w:rPr>
          <w:lang w:val="en-US"/>
        </w:rPr>
        <w:t xml:space="preserve"> did not use all gene</w:t>
      </w:r>
      <w:r w:rsidR="00396E74">
        <w:rPr>
          <w:lang w:val="en-US"/>
        </w:rPr>
        <w:t>s</w:t>
      </w:r>
      <w:r>
        <w:rPr>
          <w:lang w:val="en-US"/>
        </w:rPr>
        <w:t xml:space="preserve"> uniformly.</w:t>
      </w:r>
      <w:r w:rsidR="006B6E6F">
        <w:rPr>
          <w:lang w:val="en-US"/>
        </w:rPr>
        <w:t xml:space="preserve"> </w:t>
      </w:r>
      <w:r>
        <w:rPr>
          <w:lang w:val="en-US"/>
        </w:rPr>
        <w:t xml:space="preserve"> Instead, </w:t>
      </w:r>
      <w:r w:rsidR="002B5B42">
        <w:rPr>
          <w:lang w:val="en-US"/>
        </w:rPr>
        <w:t>varying</w:t>
      </w:r>
      <w:r w:rsidR="00396E74">
        <w:rPr>
          <w:lang w:val="en-US"/>
        </w:rPr>
        <w:t xml:space="preserve"> levels of importance were</w:t>
      </w:r>
      <w:r>
        <w:rPr>
          <w:lang w:val="en-US"/>
        </w:rPr>
        <w:t xml:space="preserve"> attached to the input genes</w:t>
      </w:r>
      <w:r w:rsidR="00396E74">
        <w:rPr>
          <w:lang w:val="en-US"/>
        </w:rPr>
        <w:t xml:space="preserve"> (Fig. S4, S</w:t>
      </w:r>
      <w:r w:rsidR="00894AA8">
        <w:rPr>
          <w:lang w:val="en-US"/>
        </w:rPr>
        <w:t>8</w:t>
      </w:r>
      <w:r w:rsidR="00396E74">
        <w:rPr>
          <w:lang w:val="en-US"/>
        </w:rPr>
        <w:t>)</w:t>
      </w:r>
      <w:r>
        <w:rPr>
          <w:lang w:val="en-US"/>
        </w:rPr>
        <w:t>.</w:t>
      </w:r>
      <w:r w:rsidR="006B6E6F">
        <w:rPr>
          <w:lang w:val="en-US"/>
        </w:rPr>
        <w:t xml:space="preserve"> </w:t>
      </w:r>
      <w:r>
        <w:rPr>
          <w:lang w:val="en-US"/>
        </w:rPr>
        <w:t xml:space="preserve"> </w:t>
      </w:r>
      <w:r w:rsidR="00396E74">
        <w:rPr>
          <w:lang w:val="en-US"/>
        </w:rPr>
        <w:t>Multiple genes exhibiting high importance for successful classification</w:t>
      </w:r>
      <w:r w:rsidR="003825D9">
        <w:rPr>
          <w:lang w:val="en-US"/>
        </w:rPr>
        <w:t xml:space="preserve"> </w:t>
      </w:r>
      <w:r w:rsidR="006B6E6F">
        <w:rPr>
          <w:lang w:val="en-US"/>
        </w:rPr>
        <w:t xml:space="preserve">show </w:t>
      </w:r>
      <w:r w:rsidR="003825D9">
        <w:rPr>
          <w:lang w:val="en-US"/>
        </w:rPr>
        <w:t>an existing association</w:t>
      </w:r>
      <w:r w:rsidR="00396E74">
        <w:rPr>
          <w:lang w:val="en-US"/>
        </w:rPr>
        <w:t xml:space="preserve"> with </w:t>
      </w:r>
      <w:r>
        <w:rPr>
          <w:lang w:val="en-US"/>
        </w:rPr>
        <w:t>metabolic and age-related degenerative dis</w:t>
      </w:r>
      <w:r w:rsidR="00396E74">
        <w:rPr>
          <w:lang w:val="en-US"/>
        </w:rPr>
        <w:t>orders</w:t>
      </w:r>
      <w:r>
        <w:rPr>
          <w:lang w:val="en-US"/>
        </w:rPr>
        <w:t xml:space="preserve">. </w:t>
      </w:r>
      <w:r w:rsidR="006B6E6F">
        <w:rPr>
          <w:lang w:val="en-US"/>
        </w:rPr>
        <w:t xml:space="preserve"> </w:t>
      </w:r>
      <w:r>
        <w:rPr>
          <w:lang w:val="en-US"/>
        </w:rPr>
        <w:t xml:space="preserve">For instance, the human pancreatic GERAS </w:t>
      </w:r>
      <w:r w:rsidR="00396E74">
        <w:rPr>
          <w:lang w:val="en-US"/>
        </w:rPr>
        <w:t xml:space="preserve">ascribes high </w:t>
      </w:r>
      <w:r>
        <w:rPr>
          <w:lang w:val="en-US"/>
        </w:rPr>
        <w:t xml:space="preserve">importance </w:t>
      </w:r>
      <w:r w:rsidR="00396E74">
        <w:rPr>
          <w:lang w:val="en-US"/>
        </w:rPr>
        <w:t>to</w:t>
      </w:r>
      <w:r>
        <w:rPr>
          <w:lang w:val="en-US"/>
        </w:rPr>
        <w:t xml:space="preserve"> </w:t>
      </w:r>
      <w:r w:rsidRPr="00825A29">
        <w:rPr>
          <w:lang w:val="en-US"/>
        </w:rPr>
        <w:t>Amyloid precursor protein (APP)</w:t>
      </w:r>
      <w:r>
        <w:rPr>
          <w:lang w:val="en-US"/>
        </w:rPr>
        <w:t>, which is associated with Alzheimer’</w:t>
      </w:r>
      <w:r w:rsidR="00FA6FE7">
        <w:rPr>
          <w:lang w:val="en-US"/>
        </w:rPr>
        <w:t>s disease</w:t>
      </w:r>
      <w:r>
        <w:rPr>
          <w:lang w:val="en-US"/>
        </w:rPr>
        <w:t xml:space="preserve">, </w:t>
      </w:r>
      <w:r w:rsidR="00396E74">
        <w:rPr>
          <w:lang w:val="en-US"/>
        </w:rPr>
        <w:t>and</w:t>
      </w:r>
      <w:r>
        <w:rPr>
          <w:lang w:val="en-US"/>
        </w:rPr>
        <w:t xml:space="preserve"> also recently implicated in pancreatic biology </w:t>
      </w:r>
      <w:r>
        <w:rPr>
          <w:lang w:val="en-US"/>
        </w:rPr>
        <w:fldChar w:fldCharType="begin" w:fldLock="1"/>
      </w:r>
      <w:r w:rsidR="000A1CCC">
        <w:rPr>
          <w:lang w:val="en-US"/>
        </w:rPr>
        <w:instrText>ADDIN CSL_CITATION { "citationItems" : [ { "id" : "ITEM-1", "itemData" : { "DOI" : "10.1530/JOE-17-0122", "ISSN" : "1479-6805", "PMID" : "28710249", "abstract" : "The amyloid precursor protein (APP) has been extensively investigated for its role in the production of amyloid beta (A\u03b2), a plaque-forming peptide in Alzheimer's disease (AD). Epidemiological evidence suggests type 2 diabetes is a risk factor for AD. The pancreas is an essential regulator of blood glucose levels through the secretion of the hormones insulin and glucagon. Pancreatic dysfunction is a well-characterized consequence of type 1 and type 2 diabetes. In this study, we have examined the expression and processing of pancreatic APP to test the hypothesis that APP may play a role in pancreatic function and the pathophysiology of diabetes. Our data demonstrate the presence of APP within the pancreas, including pancreatic islets in both mouse and human samples. Additionally, we report that the APP/PS1 mouse model of AD overexpresses APP within pancreatic islets, although this did not result in detectable levels of A\u03b2. We compared whole pancreas and islet culture lysates by Western blot from C57BL/6 (WT), APP-/- and APP/PS1 mice and observed APP-dependent differences in the total protein levels of GLUT4, IDE and BACE2. Immunohistochemistry for BACE2 detected high levels in pancreatic \u03b1 cells. Additionally, both mouse and human islets processed APP to release sAPP into cell culture media. Moreover, sAPP stimulated insulin but not glucagon secretion from islet cultures. We conclude that APP and its metabolites are capable of influencing the basic physiology of the pancreas, possibly through the release of sAPP acting in an autocrine or paracrine manner.", "author" : [ { "dropping-particle" : "", "family" : "Kulas", "given" : "Joshua A", "non-dropping-particle" : "", "parse-names" : false, "suffix" : "" }, { "dropping-particle" : "", "family" : "Puig", "given" : "Kendra L", "non-dropping-particle" : "", "parse-names" : false, "suffix" : "" }, { "dropping-particle" : "", "family" : "Combs", "given" : "Colin K", "non-dropping-particle" : "", "parse-names" : false, "suffix" : "" } ], "container-title" : "The Journal of endocrinology", "id" : "ITEM-1", "issue" : "1", "issued" : { "date-parts" : [ [ "2017", "10" ] ] }, "page" : "49-67", "title" : "Amyloid precursor protein in pancreatic islets.", "type" : "article-journal", "volume" : "235" }, "uris" : [ "http://www.mendeley.com/documents/?uuid=2ff0e553-87b7-4d74-956d-a71f7a5dd871" ] } ], "mendeley" : { "formattedCitation" : "[56]", "plainTextFormattedCitation" : "[56]", "previouslyFormattedCitation" : "[55]" }, "properties" : { "noteIndex" : 0 }, "schema" : "https://github.com/citation-style-language/schema/raw/master/csl-citation.json" }</w:instrText>
      </w:r>
      <w:r>
        <w:rPr>
          <w:lang w:val="en-US"/>
        </w:rPr>
        <w:fldChar w:fldCharType="separate"/>
      </w:r>
      <w:r w:rsidR="000A1CCC" w:rsidRPr="000A1CCC">
        <w:rPr>
          <w:noProof/>
          <w:lang w:val="en-US"/>
        </w:rPr>
        <w:t>[56]</w:t>
      </w:r>
      <w:r>
        <w:rPr>
          <w:lang w:val="en-US"/>
        </w:rPr>
        <w:fldChar w:fldCharType="end"/>
      </w:r>
      <w:r>
        <w:rPr>
          <w:lang w:val="en-US"/>
        </w:rPr>
        <w:t xml:space="preserve">. </w:t>
      </w:r>
      <w:r w:rsidR="006B6E6F">
        <w:rPr>
          <w:lang w:val="en-US"/>
        </w:rPr>
        <w:t xml:space="preserve"> </w:t>
      </w:r>
      <w:r w:rsidR="00396E74">
        <w:rPr>
          <w:lang w:val="en-US"/>
        </w:rPr>
        <w:t xml:space="preserve">In </w:t>
      </w:r>
      <w:r w:rsidR="006B6E6F">
        <w:rPr>
          <w:lang w:val="en-US"/>
        </w:rPr>
        <w:t xml:space="preserve">the </w:t>
      </w:r>
      <w:r w:rsidR="00396E74">
        <w:rPr>
          <w:lang w:val="en-US"/>
        </w:rPr>
        <w:lastRenderedPageBreak/>
        <w:t>future, it would be worthwhile to test the biological functions for the genes selected by the classifier, and to follow-up on them as potential biomarkers of the aging process</w:t>
      </w:r>
      <w:r>
        <w:rPr>
          <w:lang w:val="en-US"/>
        </w:rPr>
        <w:t>.</w:t>
      </w:r>
      <w:r w:rsidR="00C22B3E">
        <w:rPr>
          <w:lang w:val="en-US"/>
        </w:rPr>
        <w:tab/>
      </w:r>
    </w:p>
    <w:p w14:paraId="3835254F" w14:textId="07AB4B9E" w:rsidR="003A2034" w:rsidRDefault="00525E6B" w:rsidP="00C22B3E">
      <w:pPr>
        <w:ind w:firstLine="708"/>
        <w:contextualSpacing/>
        <w:rPr>
          <w:lang w:val="en-US"/>
        </w:rPr>
      </w:pPr>
      <w:r>
        <w:rPr>
          <w:lang w:val="en-US"/>
        </w:rPr>
        <w:t xml:space="preserve">The predictive power of the framework is not restricted to classification tasks. </w:t>
      </w:r>
      <w:r w:rsidR="006B6E6F">
        <w:rPr>
          <w:lang w:val="en-US"/>
        </w:rPr>
        <w:t xml:space="preserve"> </w:t>
      </w:r>
      <w:r>
        <w:rPr>
          <w:lang w:val="en-US"/>
        </w:rPr>
        <w:t>The discrete classifications can be readily converted to a continuous probability distribution</w:t>
      </w:r>
      <w:r w:rsidR="00C22B3E">
        <w:rPr>
          <w:lang w:val="en-US"/>
        </w:rPr>
        <w:t xml:space="preserve"> (Fig. S</w:t>
      </w:r>
      <w:r w:rsidR="00894AA8">
        <w:rPr>
          <w:lang w:val="en-US"/>
        </w:rPr>
        <w:t>5</w:t>
      </w:r>
      <w:r w:rsidR="00C22B3E">
        <w:rPr>
          <w:lang w:val="en-US"/>
        </w:rPr>
        <w:t>)</w:t>
      </w:r>
      <w:r>
        <w:rPr>
          <w:lang w:val="en-US"/>
        </w:rPr>
        <w:t xml:space="preserve">. </w:t>
      </w:r>
      <w:r w:rsidR="006B6E6F">
        <w:rPr>
          <w:lang w:val="en-US"/>
        </w:rPr>
        <w:t xml:space="preserve"> </w:t>
      </w:r>
      <w:r>
        <w:rPr>
          <w:lang w:val="en-US"/>
        </w:rPr>
        <w:t xml:space="preserve">This characteristic can be exploited to shed light on the </w:t>
      </w:r>
      <w:r w:rsidR="006B6E6F">
        <w:rPr>
          <w:lang w:val="en-US"/>
        </w:rPr>
        <w:t xml:space="preserve">molecular </w:t>
      </w:r>
      <w:r>
        <w:rPr>
          <w:lang w:val="en-US"/>
        </w:rPr>
        <w:t xml:space="preserve">factors controlling the rate of aging. </w:t>
      </w:r>
      <w:r w:rsidR="006B6E6F">
        <w:rPr>
          <w:lang w:val="en-US"/>
        </w:rPr>
        <w:t xml:space="preserve"> </w:t>
      </w:r>
      <w:r>
        <w:rPr>
          <w:lang w:val="en-US"/>
        </w:rPr>
        <w:t xml:space="preserve">We used this feature on beta-cells displaying </w:t>
      </w:r>
      <w:r w:rsidR="00825A29">
        <w:rPr>
          <w:lang w:val="en-US"/>
        </w:rPr>
        <w:t xml:space="preserve">accelerated aging in response to </w:t>
      </w:r>
      <w:r>
        <w:rPr>
          <w:lang w:val="en-US"/>
        </w:rPr>
        <w:t>a</w:t>
      </w:r>
      <w:r w:rsidR="00825A29">
        <w:rPr>
          <w:lang w:val="en-US"/>
        </w:rPr>
        <w:t xml:space="preserve"> higher</w:t>
      </w:r>
      <w:r w:rsidR="00EC103D">
        <w:rPr>
          <w:lang w:val="en-US"/>
        </w:rPr>
        <w:t xml:space="preserve"> </w:t>
      </w:r>
      <w:r w:rsidR="00825A29">
        <w:rPr>
          <w:lang w:val="en-US"/>
        </w:rPr>
        <w:t xml:space="preserve">calorie diet </w:t>
      </w:r>
      <w:r>
        <w:rPr>
          <w:lang w:val="en-US"/>
        </w:rPr>
        <w:t xml:space="preserve">(Fig. 2a). </w:t>
      </w:r>
      <w:r w:rsidR="006B6E6F">
        <w:rPr>
          <w:lang w:val="en-US"/>
        </w:rPr>
        <w:t xml:space="preserve"> </w:t>
      </w:r>
      <w:r>
        <w:rPr>
          <w:lang w:val="en-US"/>
        </w:rPr>
        <w:t>Correlating the probability distribution with gene expression enabled identification of candidate</w:t>
      </w:r>
      <w:r w:rsidR="006B6E6F">
        <w:rPr>
          <w:lang w:val="en-US"/>
        </w:rPr>
        <w:t xml:space="preserve"> genes </w:t>
      </w:r>
      <w:r>
        <w:rPr>
          <w:lang w:val="en-US"/>
        </w:rPr>
        <w:t>involved in the</w:t>
      </w:r>
      <w:r w:rsidR="006B6E6F">
        <w:rPr>
          <w:lang w:val="en-US"/>
        </w:rPr>
        <w:t xml:space="preserve"> aging</w:t>
      </w:r>
      <w:r>
        <w:rPr>
          <w:lang w:val="en-US"/>
        </w:rPr>
        <w:t xml:space="preserve"> process (Fig. 2b, c). </w:t>
      </w:r>
      <w:r w:rsidR="006B6E6F">
        <w:rPr>
          <w:lang w:val="en-US"/>
        </w:rPr>
        <w:t xml:space="preserve"> </w:t>
      </w:r>
      <w:r w:rsidR="00BB425D">
        <w:rPr>
          <w:lang w:val="en-US"/>
        </w:rPr>
        <w:t xml:space="preserve">Such analysis was </w:t>
      </w:r>
      <w:r w:rsidR="00A25BF7">
        <w:rPr>
          <w:lang w:val="en-US"/>
        </w:rPr>
        <w:t>possible due to the single-cell-</w:t>
      </w:r>
      <w:r w:rsidR="00BB425D">
        <w:rPr>
          <w:lang w:val="en-US"/>
        </w:rPr>
        <w:t xml:space="preserve">centric nature of our approach, and </w:t>
      </w:r>
      <w:r w:rsidR="00D728D6">
        <w:rPr>
          <w:lang w:val="en-US"/>
        </w:rPr>
        <w:t xml:space="preserve">would be </w:t>
      </w:r>
      <w:r w:rsidR="003825D9">
        <w:rPr>
          <w:lang w:val="en-US"/>
        </w:rPr>
        <w:t>missed</w:t>
      </w:r>
      <w:r w:rsidR="00D728D6">
        <w:rPr>
          <w:lang w:val="en-US"/>
        </w:rPr>
        <w:t xml:space="preserve"> </w:t>
      </w:r>
      <w:r w:rsidR="006B6E6F">
        <w:rPr>
          <w:lang w:val="en-US"/>
        </w:rPr>
        <w:t xml:space="preserve">out </w:t>
      </w:r>
      <w:r w:rsidR="00D728D6">
        <w:rPr>
          <w:lang w:val="en-US"/>
        </w:rPr>
        <w:t xml:space="preserve">with </w:t>
      </w:r>
      <w:r w:rsidR="00BB425D">
        <w:rPr>
          <w:lang w:val="en-US"/>
        </w:rPr>
        <w:t>bulk sequencing</w:t>
      </w:r>
      <w:r w:rsidR="006B6E6F">
        <w:rPr>
          <w:lang w:val="en-US"/>
        </w:rPr>
        <w:t xml:space="preserve"> in which</w:t>
      </w:r>
      <w:r w:rsidR="00BB425D">
        <w:rPr>
          <w:lang w:val="en-US"/>
        </w:rPr>
        <w:t xml:space="preserve"> the cellular variability is averaged out. </w:t>
      </w:r>
      <w:r w:rsidR="006B6E6F">
        <w:rPr>
          <w:lang w:val="en-US"/>
        </w:rPr>
        <w:t xml:space="preserve"> </w:t>
      </w:r>
      <w:r w:rsidR="00BB425D">
        <w:rPr>
          <w:lang w:val="en-US"/>
        </w:rPr>
        <w:t>Follow-up analysis using</w:t>
      </w:r>
      <w:r>
        <w:rPr>
          <w:lang w:val="en-US"/>
        </w:rPr>
        <w:t xml:space="preserve"> </w:t>
      </w:r>
      <w:r w:rsidR="006B6E6F">
        <w:rPr>
          <w:lang w:val="en-US"/>
        </w:rPr>
        <w:t xml:space="preserve">a </w:t>
      </w:r>
      <w:r>
        <w:rPr>
          <w:lang w:val="en-US"/>
        </w:rPr>
        <w:t xml:space="preserve">genetic </w:t>
      </w:r>
      <w:r w:rsidR="00BB425D">
        <w:rPr>
          <w:lang w:val="en-US"/>
        </w:rPr>
        <w:t>technique</w:t>
      </w:r>
      <w:r>
        <w:rPr>
          <w:lang w:val="en-US"/>
        </w:rPr>
        <w:t xml:space="preserve"> (Figure S</w:t>
      </w:r>
      <w:r w:rsidR="003825D9">
        <w:rPr>
          <w:lang w:val="en-US"/>
        </w:rPr>
        <w:t>7</w:t>
      </w:r>
      <w:r>
        <w:rPr>
          <w:lang w:val="en-US"/>
        </w:rPr>
        <w:t xml:space="preserve">) verified the </w:t>
      </w:r>
      <w:r w:rsidR="006B6E6F">
        <w:rPr>
          <w:lang w:val="en-US"/>
        </w:rPr>
        <w:t xml:space="preserve">role </w:t>
      </w:r>
      <w:r>
        <w:rPr>
          <w:lang w:val="en-US"/>
        </w:rPr>
        <w:t xml:space="preserve">of one candidate gene, </w:t>
      </w:r>
      <w:r w:rsidRPr="00BB425D">
        <w:rPr>
          <w:i/>
          <w:lang w:val="en-US"/>
        </w:rPr>
        <w:t>junba</w:t>
      </w:r>
      <w:r>
        <w:rPr>
          <w:lang w:val="en-US"/>
        </w:rPr>
        <w:t xml:space="preserve">, in </w:t>
      </w:r>
      <w:r w:rsidR="001D0E69">
        <w:rPr>
          <w:lang w:val="en-US"/>
        </w:rPr>
        <w:t xml:space="preserve">regulating the proliferation of </w:t>
      </w:r>
      <w:r w:rsidR="00E473C0">
        <w:rPr>
          <w:lang w:val="en-US"/>
        </w:rPr>
        <w:t xml:space="preserve"> </w:t>
      </w:r>
      <w:r>
        <w:rPr>
          <w:lang w:val="en-US"/>
        </w:rPr>
        <w:t>beta-cells (Fig. 3).</w:t>
      </w:r>
      <w:r w:rsidR="00825A29">
        <w:rPr>
          <w:lang w:val="en-US"/>
        </w:rPr>
        <w:t xml:space="preserve"> </w:t>
      </w:r>
      <w:r w:rsidR="006B6E6F">
        <w:rPr>
          <w:lang w:val="en-US"/>
        </w:rPr>
        <w:t xml:space="preserve"> </w:t>
      </w:r>
      <w:r w:rsidR="00D728D6">
        <w:rPr>
          <w:lang w:val="en-US"/>
        </w:rPr>
        <w:t xml:space="preserve">It is important to note that the mosaic analysis was performed in whole islets without any tissue dissociation, thus avoiding any dissociation-specific modification in cell physiology </w:t>
      </w:r>
      <w:r w:rsidR="00D728D6">
        <w:rPr>
          <w:lang w:val="en-US"/>
        </w:rPr>
        <w:fldChar w:fldCharType="begin" w:fldLock="1"/>
      </w:r>
      <w:r w:rsidR="000A1CCC">
        <w:rPr>
          <w:lang w:val="en-US"/>
        </w:rPr>
        <w:instrText>ADDIN CSL_CITATION { "citationItems" : [ { "id" : "ITEM-1", "itemData" : { "DOI" : "10.1038/nmeth.4437", "ISSN" : "1548-7091", "author" : [ { "dropping-particle" : "", "family" : "Brink", "given" : "Susanne C", "non-dropping-particle" : "van den", "parse-names" : false, "suffix" : "" }, { "dropping-particle" : "", "family" : "Sage", "given" : "Fanny", "non-dropping-particle" : "", "parse-names" : false, "suffix" : "" }, { "dropping-particle" : "", "family" : "V\u00e9rtesy", "given" : "\u00c1bel", "non-dropping-particle" : "", "parse-names" : false, "suffix" : "" }, { "dropping-particle" : "", "family" : "Spanjaard", "given" : "Bastiaan", "non-dropping-particle" : "", "parse-names" : false, "suffix" : "" }, { "dropping-particle" : "", "family" : "Peterson-Maduro", "given" : "Josi", "non-dropping-particle" : "", "parse-names" : false, "suffix" : "" }, { "dropping-particle" : "", "family" : "Baron", "given" : "Chlo\u00e9 S", "non-dropping-particle" : "", "parse-names" : false, "suffix" : "" }, { "dropping-particle" : "", "family" : "Robin", "given" : "Catherine", "non-dropping-particle" : "", "parse-names" : false, "suffix" : "" }, { "dropping-particle" : "", "family" : "Oudenaarden", "given" : "Alexander", "non-dropping-particle" : "van", "parse-names" : false, "suffix" : "" } ], "container-title" : "Nature Methods", "id" : "ITEM-1", "issue" : "10", "issued" : { "date-parts" : [ [ "2017", "9", "29" ] ] }, "page" : "935-936", "title" : "Single-cell sequencing reveals dissociation-induced gene expression in tissue subpopulations", "type" : "article-journal", "volume" : "14" }, "uris" : [ "http://www.mendeley.com/documents/?uuid=26a609a9-9196-416c-bb09-f985e0a89fd7" ] } ], "mendeley" : { "formattedCitation" : "[57]", "plainTextFormattedCitation" : "[57]", "previouslyFormattedCitation" : "[56]" }, "properties" : { "noteIndex" : 0 }, "schema" : "https://github.com/citation-style-language/schema/raw/master/csl-citation.json" }</w:instrText>
      </w:r>
      <w:r w:rsidR="00D728D6">
        <w:rPr>
          <w:lang w:val="en-US"/>
        </w:rPr>
        <w:fldChar w:fldCharType="separate"/>
      </w:r>
      <w:r w:rsidR="000A1CCC" w:rsidRPr="000A1CCC">
        <w:rPr>
          <w:noProof/>
          <w:lang w:val="en-US"/>
        </w:rPr>
        <w:t>[57]</w:t>
      </w:r>
      <w:r w:rsidR="00D728D6">
        <w:rPr>
          <w:lang w:val="en-US"/>
        </w:rPr>
        <w:fldChar w:fldCharType="end"/>
      </w:r>
      <w:r w:rsidR="00D728D6">
        <w:rPr>
          <w:lang w:val="en-US"/>
        </w:rPr>
        <w:t xml:space="preserve">. </w:t>
      </w:r>
      <w:r w:rsidR="006B6E6F">
        <w:rPr>
          <w:lang w:val="en-US"/>
        </w:rPr>
        <w:t xml:space="preserve"> </w:t>
      </w:r>
      <w:r w:rsidR="00BB425D">
        <w:rPr>
          <w:lang w:val="en-US"/>
        </w:rPr>
        <w:t xml:space="preserve">However, </w:t>
      </w:r>
      <w:r w:rsidR="00EC103D">
        <w:rPr>
          <w:lang w:val="en-US"/>
        </w:rPr>
        <w:t xml:space="preserve">a reduction in </w:t>
      </w:r>
      <w:r w:rsidR="00BB425D">
        <w:rPr>
          <w:lang w:val="en-US"/>
        </w:rPr>
        <w:t xml:space="preserve">proliferation represents one aspect of the aging process, and additional roles for </w:t>
      </w:r>
      <w:r w:rsidR="00BB425D" w:rsidRPr="00BB425D">
        <w:rPr>
          <w:i/>
          <w:lang w:val="en-US"/>
        </w:rPr>
        <w:t>junba</w:t>
      </w:r>
      <w:r w:rsidR="00BB425D">
        <w:rPr>
          <w:lang w:val="en-US"/>
        </w:rPr>
        <w:t xml:space="preserve"> activity during the aging process still need verification. </w:t>
      </w:r>
      <w:r w:rsidR="006B6E6F">
        <w:rPr>
          <w:lang w:val="en-US"/>
        </w:rPr>
        <w:t xml:space="preserve"> </w:t>
      </w:r>
      <w:r w:rsidR="00BB425D">
        <w:rPr>
          <w:lang w:val="en-US"/>
        </w:rPr>
        <w:t xml:space="preserve">Nonetheless, </w:t>
      </w:r>
      <w:r w:rsidR="006B6E6F">
        <w:rPr>
          <w:lang w:val="en-US"/>
        </w:rPr>
        <w:t>the age</w:t>
      </w:r>
      <w:r w:rsidR="003A2034" w:rsidRPr="00296828">
        <w:rPr>
          <w:lang w:val="en-US"/>
        </w:rPr>
        <w:t xml:space="preserve">-dependent reduction of </w:t>
      </w:r>
      <w:r w:rsidR="003A2034">
        <w:rPr>
          <w:i/>
          <w:lang w:val="en-US"/>
        </w:rPr>
        <w:t>J</w:t>
      </w:r>
      <w:r w:rsidR="003A2034" w:rsidRPr="00296828">
        <w:rPr>
          <w:i/>
          <w:lang w:val="en-US"/>
        </w:rPr>
        <w:t>unb</w:t>
      </w:r>
      <w:r w:rsidR="003A2034">
        <w:rPr>
          <w:lang w:val="en-US"/>
        </w:rPr>
        <w:t xml:space="preserve">, the mammalian homologue of </w:t>
      </w:r>
      <w:r w:rsidR="003A2034" w:rsidRPr="008F0A43">
        <w:rPr>
          <w:i/>
          <w:lang w:val="en-US"/>
        </w:rPr>
        <w:t>junba</w:t>
      </w:r>
      <w:r w:rsidR="003A2034">
        <w:rPr>
          <w:lang w:val="en-US"/>
        </w:rPr>
        <w:t>,</w:t>
      </w:r>
      <w:r w:rsidR="003A2034" w:rsidRPr="00296828">
        <w:rPr>
          <w:i/>
          <w:lang w:val="en-US"/>
        </w:rPr>
        <w:t xml:space="preserve"> </w:t>
      </w:r>
      <w:r w:rsidR="003A2034" w:rsidRPr="00296828">
        <w:rPr>
          <w:lang w:val="en-US"/>
        </w:rPr>
        <w:t xml:space="preserve">has been implicated in post-natal </w:t>
      </w:r>
      <w:r w:rsidR="00BB425D">
        <w:rPr>
          <w:lang w:val="en-US"/>
        </w:rPr>
        <w:t>maturation</w:t>
      </w:r>
      <w:r w:rsidR="003A2034" w:rsidRPr="00296828">
        <w:rPr>
          <w:lang w:val="en-US"/>
        </w:rPr>
        <w:t xml:space="preserve"> of mouse beta-cells</w:t>
      </w:r>
      <w:r w:rsidR="00BF091A">
        <w:rPr>
          <w:lang w:val="en-US"/>
        </w:rPr>
        <w:t xml:space="preserve"> </w:t>
      </w:r>
      <w:r w:rsidR="003A2034" w:rsidRPr="00296828">
        <w:rPr>
          <w:lang w:val="en-US"/>
        </w:rPr>
        <w:fldChar w:fldCharType="begin" w:fldLock="1"/>
      </w:r>
      <w:r w:rsidR="000A1CCC">
        <w:rPr>
          <w:lang w:val="en-US"/>
        </w:rPr>
        <w:instrText>ADDIN CSL_CITATION { "citationItems" : [ { "id" : "ITEM-1", "itemData" : { "DOI" : "10.1016/j.cmet.2017.04.014", "ISSN" : "1932-7420", "PMID" : "28467932", "abstract" : "Pancreatic \u03b2 cell mass for appropriate blood glucose control is established during early postnatal life. \u03b2 cell proliferative capacity declines postnatally, but the extrinsic cues and intracellular signals that cause this decline remain unknown. To obtain a high-resolution map of \u03b2 cell transcriptome dynamics after birth, we generated single-cell RNA-seq data of \u03b2 cells from multiple postnatal time points and ordered cells based on transcriptional similarity using a new analytical tool. This analysis captured signatures of immature, proliferative \u03b2 cells and established high expression of amino acid metabolic, mitochondrial, and Srf/Jun/Fos transcription factor genes as their hallmark feature. Experimental validation revealed high metabolic activity in immature \u03b2 cells and a role for reactive oxygen species and Srf/Jun/Fos transcription factors in driving postnatal \u03b2 cell proliferation and mass expansion. Our work provides the first high-resolution molecular characterization of state changes in postnatal \u03b2 cells and paves the way for the identification of novel therapeutic targets to stimulate \u03b2 cell regeneration.", "author" : [ { "dropping-particle" : "", "family" : "Zeng", "given" : "Chun", "non-dropping-particle" : "", "parse-names" : false, "suffix" : "" }, { "dropping-particle" : "", "family" : "Mulas", "given" : "Francesca", "non-dropping-particle" : "", "parse-names" : false, "suffix" : "" }, { "dropping-particle" : "", "family" : "Sui", "given" : "Yinghui", "non-dropping-particle" : "", "parse-names" : false, "suffix" : "" }, { "dropping-particle" : "", "family" : "Guan", "given" : "Tiffany", "non-dropping-particle" : "", "parse-names" : false, "suffix" : "" }, { "dropping-particle" : "", "family" : "Miller", "given" : "Nathanael", "non-dropping-particle" : "", "parse-names" : false, "suffix" : "" }, { "dropping-particle" : "", "family" : "Tan", "given" : "Yuliang", "non-dropping-particle" : "", "parse-names" : false, "suffix" : "" }, { "dropping-particle" : "", "family" : "Liu", "given" : "Fenfen", "non-dropping-particle" : "", "parse-names" : false, "suffix" : "" }, { "dropping-particle" : "", "family" : "Jin", "given" : "Wen", "non-dropping-particle" : "", "parse-names" : false, "suffix" : "" }, { "dropping-particle" : "", "family" : "Carrano", "given" : "Andrea C", "non-dropping-particle" : "", "parse-names" : false, "suffix" : "" }, { "dropping-particle" : "", "family" : "Huising", "given" : "Mark O", "non-dropping-particle" : "", "parse-names" : false, "suffix" : "" }, { "dropping-particle" : "", "family" : "Shirihai", "given" : "Orian S", "non-dropping-particle" : "", "parse-names" : false, "suffix" : "" }, { "dropping-particle" : "", "family" : "Yeo", "given" : "Gene W", "non-dropping-particle" : "", "parse-names" : false, "suffix" : "" }, { "dropping-particle" : "", "family" : "Sander", "given" : "Maike", "non-dropping-particle" : "", "parse-names" : false, "suffix" : "" } ], "container-title" : "Cell metabolism", "id" : "ITEM-1", "issue" : "5", "issued" : { "date-parts" : [ [ "2017", "5", "2" ] ] }, "page" : "1160-1175.e11", "title" : "Pseudotemporal Ordering of Single Cells Reveals Metabolic Control of Postnatal \u03b2 Cell Proliferation.", "type" : "article-journal", "volume" : "25" }, "uris" : [ "http://www.mendeley.com/documents/?uuid=41523073-1d25-4d2a-a099-a1b949313bc7" ] } ], "mendeley" : { "formattedCitation" : "[58]", "plainTextFormattedCitation" : "[58]", "previouslyFormattedCitation" : "[57]" }, "properties" : { "noteIndex" : 0 }, "schema" : "https://github.com/citation-style-language/schema/raw/master/csl-citation.json" }</w:instrText>
      </w:r>
      <w:r w:rsidR="003A2034" w:rsidRPr="00296828">
        <w:rPr>
          <w:lang w:val="en-US"/>
        </w:rPr>
        <w:fldChar w:fldCharType="separate"/>
      </w:r>
      <w:r w:rsidR="000A1CCC" w:rsidRPr="000A1CCC">
        <w:rPr>
          <w:noProof/>
          <w:lang w:val="en-US"/>
        </w:rPr>
        <w:t>[58]</w:t>
      </w:r>
      <w:r w:rsidR="003A2034" w:rsidRPr="00296828">
        <w:rPr>
          <w:lang w:val="en-US"/>
        </w:rPr>
        <w:fldChar w:fldCharType="end"/>
      </w:r>
      <w:r w:rsidR="000E3D2B">
        <w:rPr>
          <w:lang w:val="en-US"/>
        </w:rPr>
        <w:t>.</w:t>
      </w:r>
      <w:r w:rsidR="003A2034" w:rsidRPr="00296828">
        <w:rPr>
          <w:lang w:val="en-US"/>
        </w:rPr>
        <w:t xml:space="preserve"> </w:t>
      </w:r>
      <w:r w:rsidR="006B6E6F">
        <w:rPr>
          <w:lang w:val="en-US"/>
        </w:rPr>
        <w:t xml:space="preserve"> </w:t>
      </w:r>
      <w:r w:rsidR="000E3D2B">
        <w:rPr>
          <w:lang w:val="en-US"/>
        </w:rPr>
        <w:t>I</w:t>
      </w:r>
      <w:r w:rsidR="003A2034" w:rsidRPr="00296828">
        <w:rPr>
          <w:lang w:val="en-US"/>
        </w:rPr>
        <w:t xml:space="preserve">t would be of interest to </w:t>
      </w:r>
      <w:r w:rsidR="003A2034">
        <w:rPr>
          <w:lang w:val="en-US"/>
        </w:rPr>
        <w:t xml:space="preserve">follow-up on these results and </w:t>
      </w:r>
      <w:r w:rsidR="003A2034" w:rsidRPr="00296828">
        <w:rPr>
          <w:lang w:val="en-US"/>
        </w:rPr>
        <w:t xml:space="preserve">study the connection between </w:t>
      </w:r>
      <w:r w:rsidR="003A2034">
        <w:rPr>
          <w:lang w:val="en-US"/>
        </w:rPr>
        <w:t>aging</w:t>
      </w:r>
      <w:r w:rsidR="003A2034" w:rsidRPr="00296828">
        <w:rPr>
          <w:lang w:val="en-US"/>
        </w:rPr>
        <w:t xml:space="preserve"> and </w:t>
      </w:r>
      <w:r w:rsidR="003A2034">
        <w:rPr>
          <w:i/>
          <w:lang w:val="en-US"/>
        </w:rPr>
        <w:t>J</w:t>
      </w:r>
      <w:r w:rsidR="003A2034" w:rsidRPr="00296828">
        <w:rPr>
          <w:i/>
          <w:lang w:val="en-US"/>
        </w:rPr>
        <w:t>unb</w:t>
      </w:r>
      <w:r w:rsidR="003A2034" w:rsidRPr="00296828">
        <w:rPr>
          <w:lang w:val="en-US"/>
        </w:rPr>
        <w:t xml:space="preserve"> activity in mammalian models.</w:t>
      </w:r>
      <w:r w:rsidR="003A2034">
        <w:rPr>
          <w:lang w:val="en-US"/>
        </w:rPr>
        <w:t xml:space="preserve"> </w:t>
      </w:r>
    </w:p>
    <w:p w14:paraId="4BF085D1" w14:textId="40532BAC" w:rsidR="00BB425D" w:rsidRDefault="00BB425D" w:rsidP="001F24B7">
      <w:pPr>
        <w:ind w:firstLine="708"/>
        <w:contextualSpacing/>
        <w:rPr>
          <w:lang w:val="en-US"/>
        </w:rPr>
      </w:pPr>
      <w:r>
        <w:rPr>
          <w:lang w:val="en-US"/>
        </w:rPr>
        <w:t xml:space="preserve">Importantly, beta-cells from </w:t>
      </w:r>
      <w:r w:rsidR="006B6E6F">
        <w:rPr>
          <w:lang w:val="en-US"/>
        </w:rPr>
        <w:t xml:space="preserve">animals fed </w:t>
      </w:r>
      <w:r>
        <w:rPr>
          <w:lang w:val="en-US"/>
        </w:rPr>
        <w:t xml:space="preserve">three-times-a-day </w:t>
      </w:r>
      <w:r w:rsidR="006B6E6F">
        <w:rPr>
          <w:lang w:val="en-US"/>
        </w:rPr>
        <w:t>revealed a</w:t>
      </w:r>
      <w:r>
        <w:rPr>
          <w:lang w:val="en-US"/>
        </w:rPr>
        <w:t xml:space="preserve"> diversity in their classification. </w:t>
      </w:r>
      <w:r w:rsidR="006B6E6F">
        <w:rPr>
          <w:lang w:val="en-US"/>
        </w:rPr>
        <w:t xml:space="preserve"> Notably, </w:t>
      </w:r>
      <w:r>
        <w:rPr>
          <w:lang w:val="en-US"/>
        </w:rPr>
        <w:t xml:space="preserve">23% of the beta-cells were classified in the younger stage, suggesting cellular heterogeneity in </w:t>
      </w:r>
      <w:r w:rsidR="00C20780">
        <w:rPr>
          <w:lang w:val="en-US"/>
        </w:rPr>
        <w:t xml:space="preserve">the </w:t>
      </w:r>
      <w:r>
        <w:rPr>
          <w:lang w:val="en-US"/>
        </w:rPr>
        <w:t xml:space="preserve">aging process. </w:t>
      </w:r>
      <w:r w:rsidR="006B6E6F">
        <w:rPr>
          <w:lang w:val="en-US"/>
        </w:rPr>
        <w:t xml:space="preserve"> </w:t>
      </w:r>
      <w:r>
        <w:rPr>
          <w:lang w:val="en-US"/>
        </w:rPr>
        <w:t xml:space="preserve">This </w:t>
      </w:r>
      <w:r w:rsidR="00245167">
        <w:rPr>
          <w:lang w:val="en-US"/>
        </w:rPr>
        <w:t>was</w:t>
      </w:r>
      <w:r>
        <w:rPr>
          <w:lang w:val="en-US"/>
        </w:rPr>
        <w:t xml:space="preserve"> additionally observed </w:t>
      </w:r>
      <w:r w:rsidR="00C20780">
        <w:rPr>
          <w:lang w:val="en-US"/>
        </w:rPr>
        <w:t>during</w:t>
      </w:r>
      <w:r>
        <w:rPr>
          <w:lang w:val="en-US"/>
        </w:rPr>
        <w:t xml:space="preserve"> the interpolation analysis (Fig. 1d), in which cells from intermediate time-points classified in the two </w:t>
      </w:r>
      <w:r w:rsidR="00C20780">
        <w:rPr>
          <w:lang w:val="en-US"/>
        </w:rPr>
        <w:t xml:space="preserve">adjacent </w:t>
      </w:r>
      <w:r>
        <w:rPr>
          <w:lang w:val="en-US"/>
        </w:rPr>
        <w:t xml:space="preserve">stages. </w:t>
      </w:r>
      <w:r w:rsidR="006B6E6F">
        <w:rPr>
          <w:lang w:val="en-US"/>
        </w:rPr>
        <w:t xml:space="preserve"> </w:t>
      </w:r>
      <w:r w:rsidR="00A25BF7">
        <w:rPr>
          <w:lang w:val="en-US"/>
        </w:rPr>
        <w:t>A</w:t>
      </w:r>
      <w:r w:rsidR="00A25BF7" w:rsidRPr="00A25BF7">
        <w:rPr>
          <w:lang w:val="en-US"/>
        </w:rPr>
        <w:t>synchronous</w:t>
      </w:r>
      <w:r w:rsidR="00A25BF7">
        <w:rPr>
          <w:lang w:val="en-US"/>
        </w:rPr>
        <w:t xml:space="preserve"> cellular aging was recently hypothesized using histological analysis </w:t>
      </w:r>
      <w:r w:rsidR="00A25BF7">
        <w:rPr>
          <w:lang w:val="en-US"/>
        </w:rPr>
        <w:fldChar w:fldCharType="begin" w:fldLock="1"/>
      </w:r>
      <w:r w:rsidR="000A1CCC">
        <w:rPr>
          <w:lang w:val="en-US"/>
        </w:rPr>
        <w:instrText>ADDIN CSL_CITATION { "citationItems" : [ { "id" : "ITEM-1", "itemData" : { "DOI" : "10.1016/j.cmet.2017.03.015", "ISSN" : "1932-7420", "PMID" : "28380379", "abstract" : "We hypothesized that the known heterogeneity of pancreatic \u03b2 cells was due to subpopulations of \u03b2 cells at different stages of their life cycle with different functional capacities and that further changes occur with metabolic stress and aging. We identified new markers of aging in \u03b2 cells, including IGF1R. In \u03b2 cells IGF1R expression correlated with age, dysfunction, and expression of known age markers p16ink4a, p53BP1, and senescence-associated \u03b2-galactosidase. The new markers showed striking heterogeneity both within and between islets in both mouse and human pancreas. Acute induction of insulin resistance with an insulin receptor antagonist or chronic ER stress resulted in increased expression of aging markers, providing insight into how metabolic stress might accelerate dysfunction and decline of \u03b2 cells. These novel findings about \u03b2 cell and islet heterogeneity, and how they change with age, open up an entirely new set of questions about the pathogenesis of type 2 diabetes.", "author" : [ { "dropping-particle" : "", "family" : "Aguayo-Mazzucato", "given" : "Cristina", "non-dropping-particle" : "", "parse-names" : false, "suffix" : "" }, { "dropping-particle" : "", "family" : "Haaren", "given" : "Mark", "non-dropping-particle" : "van", "parse-names" : false, "suffix" : "" }, { "dropping-particle" : "", "family" : "Mruk", "given" : "Magdalena", "non-dropping-particle" : "", "parse-names" : false, "suffix" : "" }, { "dropping-particle" : "", "family" : "Lee", "given" : "Terence B", "non-dropping-particle" : "", "parse-names" : false, "suffix" : "" }, { "dropping-particle" : "", "family" : "Crawford", "given" : "Caitlin", "non-dropping-particle" : "", "parse-names" : false, "suffix" : "" }, { "dropping-particle" : "", "family" : "Hollister-Lock", "given" : "Jennifer", "non-dropping-particle" : "", "parse-names" : false, "suffix" : "" }, { "dropping-particle" : "", "family" : "Sullivan", "given" : "Brooke A", "non-dropping-particle" : "", "parse-names" : false, "suffix" : "" }, { "dropping-particle" : "", "family" : "Johnson", "given" : "James W", "non-dropping-particle" : "", "parse-names" : false, "suffix" : "" }, { "dropping-particle" : "", "family" : "Ebrahimi", "given" : "Aref", "non-dropping-particle" : "", "parse-names" : false, "suffix" : "" }, { "dropping-particle" : "", "family" : "Dreyfuss", "given" : "Jonathan M", "non-dropping-particle" : "", "parse-names" : false, "suffix" : "" }, { "dropping-particle" : "", "family" : "Deursen", "given" : "Jan", "non-dropping-particle" : "Van", "parse-names" : false, "suffix" : "" }, { "dropping-particle" : "", "family" : "Weir", "given" : "Gordon C", "non-dropping-particle" : "", "parse-names" : false, "suffix" : "" }, { "dropping-particle" : "", "family" : "Bonner-Weir", "given" : "Susan", "non-dropping-particle" : "", "parse-names" : false, "suffix" : "" } ], "container-title" : "Cell metabolism", "id" : "ITEM-1", "issue" : "4", "issued" : { "date-parts" : [ [ "2017", "4", "4" ] ] }, "page" : "898-910.e5", "title" : "\u03b2 Cell Aging Markers Have Heterogeneous Distribution and Are Induced by Insulin Resistance.", "type" : "article-journal", "volume" : "25" }, "uris" : [ "http://www.mendeley.com/documents/?uuid=593d1df9-0ad6-439b-b12a-e08f20f57d03" ] } ], "mendeley" : { "formattedCitation" : "[59]", "plainTextFormattedCitation" : "[59]", "previouslyFormattedCitation" : "[58]" }, "properties" : { "noteIndex" : 0 }, "schema" : "https://github.com/citation-style-language/schema/raw/master/csl-citation.json" }</w:instrText>
      </w:r>
      <w:r w:rsidR="00A25BF7">
        <w:rPr>
          <w:lang w:val="en-US"/>
        </w:rPr>
        <w:fldChar w:fldCharType="separate"/>
      </w:r>
      <w:r w:rsidR="000A1CCC" w:rsidRPr="000A1CCC">
        <w:rPr>
          <w:noProof/>
          <w:lang w:val="en-US"/>
        </w:rPr>
        <w:t>[59]</w:t>
      </w:r>
      <w:r w:rsidR="00A25BF7">
        <w:rPr>
          <w:lang w:val="en-US"/>
        </w:rPr>
        <w:fldChar w:fldCharType="end"/>
      </w:r>
      <w:r w:rsidR="00A25BF7">
        <w:rPr>
          <w:lang w:val="en-US"/>
        </w:rPr>
        <w:t xml:space="preserve">. </w:t>
      </w:r>
      <w:r w:rsidR="006B6E6F">
        <w:rPr>
          <w:lang w:val="en-US"/>
        </w:rPr>
        <w:t xml:space="preserve"> </w:t>
      </w:r>
      <w:r w:rsidR="00A25BF7">
        <w:rPr>
          <w:lang w:val="en-US"/>
        </w:rPr>
        <w:t xml:space="preserve">Quantifying the extent of heterogeneity in the aging process </w:t>
      </w:r>
      <w:r w:rsidR="007472D2">
        <w:rPr>
          <w:lang w:val="en-US"/>
        </w:rPr>
        <w:t>while capturing the mRNA expression profile,</w:t>
      </w:r>
      <w:r w:rsidR="00A25BF7">
        <w:rPr>
          <w:lang w:val="en-US"/>
        </w:rPr>
        <w:t xml:space="preserve"> made possible by our framework, </w:t>
      </w:r>
      <w:r w:rsidR="007472D2">
        <w:rPr>
          <w:lang w:val="en-US"/>
        </w:rPr>
        <w:t xml:space="preserve">provides an </w:t>
      </w:r>
      <w:r w:rsidR="007472D2">
        <w:rPr>
          <w:lang w:val="en-US"/>
        </w:rPr>
        <w:lastRenderedPageBreak/>
        <w:t xml:space="preserve">exciting opportunity for understanding the </w:t>
      </w:r>
      <w:r w:rsidR="00A25BF7">
        <w:rPr>
          <w:lang w:val="en-US"/>
        </w:rPr>
        <w:t xml:space="preserve">molecular underpinnings of </w:t>
      </w:r>
      <w:r w:rsidR="006B6E6F">
        <w:rPr>
          <w:lang w:val="en-US"/>
        </w:rPr>
        <w:t xml:space="preserve">heterogeneous </w:t>
      </w:r>
      <w:r w:rsidR="007472D2">
        <w:rPr>
          <w:lang w:val="en-US"/>
        </w:rPr>
        <w:t>cellular ag</w:t>
      </w:r>
      <w:r w:rsidR="006B6E6F">
        <w:rPr>
          <w:lang w:val="en-US"/>
        </w:rPr>
        <w:t>ing</w:t>
      </w:r>
      <w:r w:rsidR="00A25BF7">
        <w:rPr>
          <w:lang w:val="en-US"/>
        </w:rPr>
        <w:t xml:space="preserve">. </w:t>
      </w:r>
    </w:p>
    <w:p w14:paraId="00AA98DA" w14:textId="0C25B096" w:rsidR="00734C66" w:rsidRDefault="00734C66" w:rsidP="001F24B7">
      <w:pPr>
        <w:ind w:firstLine="708"/>
        <w:contextualSpacing/>
        <w:rPr>
          <w:lang w:val="en-US"/>
        </w:rPr>
      </w:pPr>
      <w:r>
        <w:rPr>
          <w:lang w:val="en-US"/>
        </w:rPr>
        <w:t xml:space="preserve">Our machine-learning based framework has high flexibility in its design and execution, which can be exploited to develop predictive models based on diverse biological parameters. </w:t>
      </w:r>
      <w:r w:rsidR="006B6E6F">
        <w:rPr>
          <w:lang w:val="en-US"/>
        </w:rPr>
        <w:t xml:space="preserve"> </w:t>
      </w:r>
      <w:r>
        <w:rPr>
          <w:lang w:val="en-US"/>
        </w:rPr>
        <w:t xml:space="preserve">Moreover, the inputs to the </w:t>
      </w:r>
      <w:r w:rsidR="00BF091A">
        <w:rPr>
          <w:lang w:val="en-US"/>
        </w:rPr>
        <w:t xml:space="preserve">predictor </w:t>
      </w:r>
      <w:r>
        <w:rPr>
          <w:lang w:val="en-US"/>
        </w:rPr>
        <w:t xml:space="preserve">are not limited to mRNA expression levels but can be extended to include </w:t>
      </w:r>
      <w:r w:rsidRPr="008F0A43">
        <w:rPr>
          <w:lang w:val="en-US"/>
        </w:rPr>
        <w:t>other covariates</w:t>
      </w:r>
      <w:r>
        <w:rPr>
          <w:lang w:val="en-US"/>
        </w:rPr>
        <w:t xml:space="preserve">. </w:t>
      </w:r>
      <w:r w:rsidR="006B6E6F">
        <w:rPr>
          <w:lang w:val="en-US"/>
        </w:rPr>
        <w:t xml:space="preserve"> </w:t>
      </w:r>
      <w:r>
        <w:rPr>
          <w:lang w:val="en-US"/>
        </w:rPr>
        <w:t>With improvements in single cell epigenetics</w:t>
      </w:r>
      <w:r>
        <w:rPr>
          <w:lang w:val="en-US"/>
        </w:rPr>
        <w:fldChar w:fldCharType="begin" w:fldLock="1"/>
      </w:r>
      <w:r w:rsidR="000A1CCC">
        <w:rPr>
          <w:lang w:val="en-US"/>
        </w:rPr>
        <w:instrText>ADDIN CSL_CITATION { "citationItems" : [ { "id" : "ITEM-1", "itemData" : { "DOI" : "10.1038/nature14590", "ISSN" : "0028-0836", "author" : [ { "dropping-particle" : "", "family" : "Buenrostro", "given" : "Jason D.", "non-dropping-particle" : "", "parse-names" : false, "suffix" : "" }, { "dropping-particle" : "", "family" : "Wu", "given" : "Beijing", "non-dropping-particle" : "", "parse-names" : false, "suffix" : "" }, { "dropping-particle" : "", "family" : "Litzenburger", "given" : "Ulrike M.", "non-dropping-particle" : "", "parse-names" : false, "suffix" : "" }, { "dropping-particle" : "", "family" : "Ruff", "given" : "Dave", "non-dropping-particle" : "", "parse-names" : false, "suffix" : "" }, { "dropping-particle" : "", "family" : "Gonzales", "given" : "Michael L.", "non-dropping-particle" : "", "parse-names" : false, "suffix" : "" }, { "dropping-particle" : "", "family" : "Snyder", "given" : "Michael P.", "non-dropping-particle" : "", "parse-names" : false, "suffix" : "" }, { "dropping-particle" : "", "family" : "Chang", "given" : "Howard Y.", "non-dropping-particle" : "", "parse-names" : false, "suffix" : "" }, { "dropping-particle" : "", "family" : "Greenleaf", "given" : "William J.", "non-dropping-particle" : "", "parse-names" : false, "suffix" : "" } ], "container-title" : "Nature", "id" : "ITEM-1", "issue" : "7561", "issued" : { "date-parts" : [ [ "2015", "6", "17" ] ] }, "page" : "486-490", "title" : "Single-cell chromatin accessibility reveals principles of regulatory variation", "type" : "article-journal", "volume" : "523" }, "uris" : [ "http://www.mendeley.com/documents/?uuid=914cf65c-8ae4-49c0-90f7-01488556075b" ] } ], "mendeley" : { "formattedCitation" : "[60]", "plainTextFormattedCitation" : "[60]", "previouslyFormattedCitation" : "[59]" }, "properties" : { "noteIndex" : 0 }, "schema" : "https://github.com/citation-style-language/schema/raw/master/csl-citation.json" }</w:instrText>
      </w:r>
      <w:r>
        <w:rPr>
          <w:lang w:val="en-US"/>
        </w:rPr>
        <w:fldChar w:fldCharType="separate"/>
      </w:r>
      <w:r w:rsidR="000A1CCC" w:rsidRPr="000A1CCC">
        <w:rPr>
          <w:noProof/>
          <w:lang w:val="en-US"/>
        </w:rPr>
        <w:t>[60]</w:t>
      </w:r>
      <w:r>
        <w:rPr>
          <w:lang w:val="en-US"/>
        </w:rPr>
        <w:fldChar w:fldCharType="end"/>
      </w:r>
      <w:r>
        <w:rPr>
          <w:lang w:val="en-US"/>
        </w:rPr>
        <w:t xml:space="preserve">, </w:t>
      </w:r>
      <w:r w:rsidR="00EC103D">
        <w:rPr>
          <w:lang w:val="en-US"/>
        </w:rPr>
        <w:t xml:space="preserve">new </w:t>
      </w:r>
      <w:r>
        <w:rPr>
          <w:lang w:val="en-US"/>
        </w:rPr>
        <w:t xml:space="preserve">models integrating </w:t>
      </w:r>
      <w:r w:rsidR="00EC103D">
        <w:rPr>
          <w:lang w:val="en-US"/>
        </w:rPr>
        <w:t xml:space="preserve">both </w:t>
      </w:r>
      <w:r>
        <w:rPr>
          <w:lang w:val="en-US"/>
        </w:rPr>
        <w:t xml:space="preserve">genetic and epigenetic changes could be built to improve accuracy and resolution. </w:t>
      </w:r>
      <w:r w:rsidR="001F24B7">
        <w:rPr>
          <w:lang w:val="en-US"/>
        </w:rPr>
        <w:t xml:space="preserve"> </w:t>
      </w:r>
    </w:p>
    <w:p w14:paraId="2B18CF22" w14:textId="2EA2061A" w:rsidR="00C64564" w:rsidRDefault="0043177B" w:rsidP="00C64564">
      <w:pPr>
        <w:ind w:firstLine="708"/>
        <w:contextualSpacing/>
        <w:rPr>
          <w:lang w:val="en-US"/>
        </w:rPr>
      </w:pPr>
      <w:r>
        <w:rPr>
          <w:lang w:val="en-US"/>
        </w:rPr>
        <w:t xml:space="preserve">Our framework is based on the assumption that chronological age provides a useful metric for </w:t>
      </w:r>
      <w:r w:rsidR="003914CF">
        <w:rPr>
          <w:lang w:val="en-US"/>
        </w:rPr>
        <w:t xml:space="preserve">the </w:t>
      </w:r>
      <w:r>
        <w:rPr>
          <w:lang w:val="en-US"/>
        </w:rPr>
        <w:t xml:space="preserve">modeling </w:t>
      </w:r>
      <w:r w:rsidR="003914CF">
        <w:rPr>
          <w:lang w:val="en-US"/>
        </w:rPr>
        <w:t xml:space="preserve">of </w:t>
      </w:r>
      <w:r>
        <w:rPr>
          <w:lang w:val="en-US"/>
        </w:rPr>
        <w:t>ag</w:t>
      </w:r>
      <w:r w:rsidR="003914CF">
        <w:rPr>
          <w:lang w:val="en-US"/>
        </w:rPr>
        <w:t>e</w:t>
      </w:r>
      <w:r>
        <w:rPr>
          <w:lang w:val="en-US"/>
        </w:rPr>
        <w:t xml:space="preserve">. </w:t>
      </w:r>
      <w:r w:rsidR="006B6E6F">
        <w:rPr>
          <w:lang w:val="en-US"/>
        </w:rPr>
        <w:t xml:space="preserve"> </w:t>
      </w:r>
      <w:r>
        <w:rPr>
          <w:lang w:val="en-US"/>
        </w:rPr>
        <w:t>Chronological age is an easily observable fact, and this provided the ground truth for training and testing our model</w:t>
      </w:r>
      <w:r w:rsidR="001B4F27">
        <w:rPr>
          <w:lang w:val="en-US"/>
        </w:rPr>
        <w:t>s</w:t>
      </w:r>
      <w:r>
        <w:rPr>
          <w:lang w:val="en-US"/>
        </w:rPr>
        <w:t xml:space="preserve">. </w:t>
      </w:r>
      <w:r w:rsidR="006B6E6F">
        <w:rPr>
          <w:lang w:val="en-US"/>
        </w:rPr>
        <w:t xml:space="preserve"> </w:t>
      </w:r>
      <w:r>
        <w:rPr>
          <w:lang w:val="en-US"/>
        </w:rPr>
        <w:t xml:space="preserve">The aging trajectory provided by the use of chronological age served as benchmark for all predictions generated by the </w:t>
      </w:r>
      <w:r w:rsidR="004054BE">
        <w:rPr>
          <w:lang w:val="en-US"/>
        </w:rPr>
        <w:t>framework</w:t>
      </w:r>
      <w:r>
        <w:rPr>
          <w:lang w:val="en-US"/>
        </w:rPr>
        <w:t xml:space="preserve">. </w:t>
      </w:r>
      <w:r w:rsidR="006B6E6F">
        <w:rPr>
          <w:lang w:val="en-US"/>
        </w:rPr>
        <w:t xml:space="preserve"> </w:t>
      </w:r>
      <w:r>
        <w:rPr>
          <w:lang w:val="en-US"/>
        </w:rPr>
        <w:t xml:space="preserve">However, chronological age does not always correlate well with development of disease and mortality </w:t>
      </w:r>
      <w:r>
        <w:rPr>
          <w:lang w:val="en-US"/>
        </w:rPr>
        <w:fldChar w:fldCharType="begin" w:fldLock="1"/>
      </w:r>
      <w:r w:rsidR="000A1CCC">
        <w:rPr>
          <w:lang w:val="en-US"/>
        </w:rPr>
        <w:instrText>ADDIN CSL_CITATION { "citationItems" : [ { "id" : "ITEM-1", "itemData" : { "DOI" : "10.1093/gerona/glt162", "ISSN" : "1758-535X", "PMID" : "24249734", "abstract" : "For a surprisingly large segment of the older population, chronological age is not a relevant marker for understanding, measuring, or experiencing healthy aging. Using the 2003 Medical Expenditure Panel Survey and the 2004 Health and Retirement Study to examine the proportion of Americans exhibiting five markers of health and the variation in health-related quality of life across each of eight age groups, we find that a significant proportion of older Americans is healthy within every age group beginning at age 51, including among those aged 85+. For example, 48% of those aged 51-54 and 28% of those aged 85+ have excellent or very good self-reported health status; similarly, 89% of those aged 51-54 and 56% of those aged 85+ report no health-based limitations in work or housework. Also, health-related quality of life ranges widely within every age group, yet there is only a comparatively small variation in median quality of life across age groups, suggesting that older Americans today may be experiencing substantially different age-health trajectories than their predecessors. Patterns are similar for medical expenditures. Several policy implications are explored.", "author" : [ { "dropping-particle" : "", "family" : "Lowsky", "given" : "David J", "non-dropping-particle" : "", "parse-names" : false, "suffix" : "" }, { "dropping-particle" : "", "family" : "Olshansky", "given" : "S Jay", "non-dropping-particle" : "", "parse-names" : false, "suffix" : "" }, { "dropping-particle" : "", "family" : "Bhattacharya", "given" : "Jay", "non-dropping-particle" : "", "parse-names" : false, "suffix" : "" }, { "dropping-particle" : "", "family" : "Goldman", "given" : "Dana P", "non-dropping-particle" : "", "parse-names" : false, "suffix" : "" } ], "container-title" : "The journals of gerontology. Series A, Biological sciences and medical sciences", "id" : "ITEM-1", "issue" : "6", "issued" : { "date-parts" : [ [ "2014", "6" ] ] }, "page" : "640-9", "title" : "Heterogeneity in healthy aging.", "type" : "article-journal", "volume" : "69" }, "uris" : [ "http://www.mendeley.com/documents/?uuid=915ad274-b03f-48e6-8830-def7bc842502" ] } ], "mendeley" : { "formattedCitation" : "[61]", "plainTextFormattedCitation" : "[61]", "previouslyFormattedCitation" : "[60]" }, "properties" : { "noteIndex" : 0 }, "schema" : "https://github.com/citation-style-language/schema/raw/master/csl-citation.json" }</w:instrText>
      </w:r>
      <w:r>
        <w:rPr>
          <w:lang w:val="en-US"/>
        </w:rPr>
        <w:fldChar w:fldCharType="separate"/>
      </w:r>
      <w:r w:rsidR="000A1CCC" w:rsidRPr="000A1CCC">
        <w:rPr>
          <w:noProof/>
          <w:lang w:val="en-US"/>
        </w:rPr>
        <w:t>[61]</w:t>
      </w:r>
      <w:r>
        <w:rPr>
          <w:lang w:val="en-US"/>
        </w:rPr>
        <w:fldChar w:fldCharType="end"/>
      </w:r>
      <w:r>
        <w:rPr>
          <w:lang w:val="en-US"/>
        </w:rPr>
        <w:t xml:space="preserve">.  Previous studies have introduced the concept of biological age </w:t>
      </w:r>
      <w:r>
        <w:rPr>
          <w:lang w:val="en-US"/>
        </w:rPr>
        <w:fldChar w:fldCharType="begin" w:fldLock="1"/>
      </w:r>
      <w:r w:rsidR="000A1CCC">
        <w:rPr>
          <w:lang w:val="en-US"/>
        </w:rPr>
        <w:instrText>ADDIN CSL_CITATION { "citationItems" : [ { "id" : "ITEM-1", "itemData" : { "DOI" : "10.1016/j.ebiom.2017.03.046", "ISSN" : "23523964", "PMID" : "28396265", "abstract" : "The search for reliable indicators of biological age, rather than chronological age, has been ongoing for over three decades, and until recently, largely without success. Advances in the fields of molecular biology have increased the variety of potential candidate biomarkers that may be considered as biological age predictors. In this review, we summarize current state-of-the-art findings considering six potential types of biological age predictors: epigenetic clocks, telomere length, transcriptomic predictors, proteomic predictors, metabolomics-based predictors, and composite biomarker predictors. Promising developments consider multiple combinations of these various types of predictors, which may shed light on the aging process and provide further understanding of what contributes to healthy aging. Thus far, the most promising, new biological age predictor is the epigenetic clock; however its true value as a biomarker of aging requires longitudinal confirmation.", "author" : [ { "dropping-particle" : "", "family" : "Jylh\u00e4v\u00e4", "given" : "Juulia", "non-dropping-particle" : "", "parse-names" : false, "suffix" : "" }, { "dropping-particle" : "", "family" : "Pedersen", "given" : "Nancy L", "non-dropping-particle" : "", "parse-names" : false, "suffix" : "" }, { "dropping-particle" : "", "family" : "H\u00e4gg", "given" : "Sara", "non-dropping-particle" : "", "parse-names" : false, "suffix" : "" } ], "container-title" : "EBioMedicine", "id" : "ITEM-1", "issued" : { "date-parts" : [ [ "2017", "7", "1" ] ] }, "page" : "29-36", "title" : "Biological Age Predictors", "type" : "article-journal", "volume" : "21" }, "uris" : [ "http://www.mendeley.com/documents/?uuid=3c983e42-a771-48fe-8a87-e0eced62ff5b" ] }, { "id" : "ITEM-2", "itemData" : { "DOI" : "10.1016/j.cmet.2017.03.016", "ISSN" : "15504131", "author" : [ { "dropping-particle" : "", "family" : "Petkovich", "given" : "Daniel A.", "non-dropping-particle" : "", "parse-names" : false, "suffix" : "" }, { "dropping-particle" : "", "family" : "Podolskiy", "given" : "Dmitriy I.", "non-dropping-particle" : "", "parse-names" : false, "suffix" : "" }, { "dropping-particle" : "V.", "family" : "Lobanov", "given" : "Alexei", "non-dropping-particle" : "", "parse-names" : false, "suffix" : "" }, { "dropping-particle" : "", "family" : "Lee", "given" : "Sang-Goo", "non-dropping-particle" : "", "parse-names" : false, "suffix" : "" }, { "dropping-particle" : "", "family" : "Miller", "given" : "Richard A.", "non-dropping-particle" : "", "parse-names" : false, "suffix" : "" }, { "dropping-particle" : "", "family" : "Gladyshev", "given" : "Vadim N.", "non-dropping-particle" : "", "parse-names" : false, "suffix" : "" } ], "container-title" : "Cell Metabolism", "id" : "ITEM-2", "issue" : "4", "issued" : { "date-parts" : [ [ "2017", "4" ] ] }, "page" : "954-960.e6", "title" : "Using DNA Methylation Profiling to Evaluate Biological Age and Longevity Interventions", "type" : "article-journal", "volume" : "25" }, "uris" : [ "http://www.mendeley.com/documents/?uuid=d43ae98b-2294-4d71-bf35-4c6312ee5ad2" ] } ], "mendeley" : { "formattedCitation" : "[62,63]", "plainTextFormattedCitation" : "[62,63]", "previouslyFormattedCitation" : "[61,62]" }, "properties" : { "noteIndex" : 0 }, "schema" : "https://github.com/citation-style-language/schema/raw/master/csl-citation.json" }</w:instrText>
      </w:r>
      <w:r>
        <w:rPr>
          <w:lang w:val="en-US"/>
        </w:rPr>
        <w:fldChar w:fldCharType="separate"/>
      </w:r>
      <w:r w:rsidR="000A1CCC" w:rsidRPr="000A1CCC">
        <w:rPr>
          <w:noProof/>
          <w:lang w:val="en-US"/>
        </w:rPr>
        <w:t>[62,63]</w:t>
      </w:r>
      <w:r>
        <w:rPr>
          <w:lang w:val="en-US"/>
        </w:rPr>
        <w:fldChar w:fldCharType="end"/>
      </w:r>
      <w:r>
        <w:rPr>
          <w:lang w:val="en-US"/>
        </w:rPr>
        <w:t xml:space="preserve">, a metric that correlates better than chronological age with pathological conditions. </w:t>
      </w:r>
      <w:r w:rsidR="006B6E6F">
        <w:rPr>
          <w:lang w:val="en-US"/>
        </w:rPr>
        <w:t>However</w:t>
      </w:r>
      <w:r>
        <w:rPr>
          <w:lang w:val="en-US"/>
        </w:rPr>
        <w:t xml:space="preserve">, </w:t>
      </w:r>
      <w:r w:rsidR="006B6E6F">
        <w:rPr>
          <w:lang w:val="en-US"/>
        </w:rPr>
        <w:t xml:space="preserve">the </w:t>
      </w:r>
      <w:r>
        <w:rPr>
          <w:lang w:val="en-US"/>
        </w:rPr>
        <w:t xml:space="preserve">determination of biological age </w:t>
      </w:r>
      <w:r w:rsidR="00C64564">
        <w:rPr>
          <w:lang w:val="en-US"/>
        </w:rPr>
        <w:t>requires</w:t>
      </w:r>
      <w:r>
        <w:rPr>
          <w:lang w:val="en-US"/>
        </w:rPr>
        <w:t xml:space="preserve"> </w:t>
      </w:r>
      <w:r w:rsidR="00C64564">
        <w:rPr>
          <w:lang w:val="en-US"/>
        </w:rPr>
        <w:t>training, testing and verification</w:t>
      </w:r>
      <w:r>
        <w:rPr>
          <w:lang w:val="en-US"/>
        </w:rPr>
        <w:t xml:space="preserve"> of regression models. </w:t>
      </w:r>
      <w:r w:rsidR="006B6E6F">
        <w:rPr>
          <w:lang w:val="en-US"/>
        </w:rPr>
        <w:t xml:space="preserve"> </w:t>
      </w:r>
      <w:r>
        <w:rPr>
          <w:lang w:val="en-US"/>
        </w:rPr>
        <w:t xml:space="preserve">This leads to </w:t>
      </w:r>
      <w:r w:rsidR="00C64564">
        <w:rPr>
          <w:lang w:val="en-US"/>
        </w:rPr>
        <w:t xml:space="preserve">the </w:t>
      </w:r>
      <w:r>
        <w:rPr>
          <w:lang w:val="en-US"/>
        </w:rPr>
        <w:t xml:space="preserve">biological age </w:t>
      </w:r>
      <w:r w:rsidR="00C64564">
        <w:rPr>
          <w:lang w:val="en-US"/>
        </w:rPr>
        <w:t xml:space="preserve">being </w:t>
      </w:r>
      <w:r>
        <w:rPr>
          <w:lang w:val="en-US"/>
        </w:rPr>
        <w:t xml:space="preserve">defined as per the computation model, which can result in very low overlap between different measures of biological age </w:t>
      </w:r>
      <w:r>
        <w:rPr>
          <w:lang w:val="en-US"/>
        </w:rPr>
        <w:fldChar w:fldCharType="begin" w:fldLock="1"/>
      </w:r>
      <w:r w:rsidR="000A1CCC">
        <w:rPr>
          <w:lang w:val="en-US"/>
        </w:rPr>
        <w:instrText>ADDIN CSL_CITATION { "citationItems" : [ { "id" : "ITEM-1", "itemData" : { "DOI" : "10.1101/071373", "abstract" : "The geroscience hypothesis posits that therapies to retard biological processes of aging can prevent disease. To test such &amp;quot;geroprotective&amp;quot; therapies in humans, surrogate endpoints are needed for extension of disease-free lifespan. Methods to quantify biological aging could provide such surrogate endpoints, but different methods have not been systematically evaluated in the same humans. We studied seven measures of biological aging in 964 middle-aged humans in the Dunedin Study: telomere-length, three epigenetic-clocks, and three biomarker-composites. Agreement between these different measures of biological aging was low. We also tested agreement between measures and compared associations with outcomes that geroprotective therapies will seek to modify: physical functioning, cognitive decline, and subjective signs of aging. The 71-CpG epigenetic clock and the biomarker composites were consistently related to outcome metrics. Effect-sizes were modest. Quantification of biological aging is a young field. Next steps are to move toward systematic evaluation and refinement of methods.", "author" : [ { "dropping-particle" : "", "family" : "Belsky", "given" : "Daniel W", "non-dropping-particle" : "", "parse-names" : false, "suffix" : "" }, { "dropping-particle" : "", "family" : "Moffitt", "given" : "Terrie E", "non-dropping-particle" : "", "parse-names" : false, "suffix" : "" }, { "dropping-particle" : "", "family" : "Cohen", "given" : "Alan A", "non-dropping-particle" : "", "parse-names" : false, "suffix" : "" }, { "dropping-particle" : "", "family" : "Corcoran", "given" : "David L", "non-dropping-particle" : "", "parse-names" : false, "suffix" : "" }, { "dropping-particle" : "", "family" : "Horvath", "given" : "Steve", "non-dropping-particle" : "", "parse-names" : false, "suffix" : "" }, { "dropping-particle" : "", "family" : "Levine", "given" : "Morgan E", "non-dropping-particle" : "", "parse-names" : false, "suffix" : "" }, { "dropping-particle" : "", "family" : "Prinz", "given" : "Joseph", "non-dropping-particle" : "", "parse-names" : false, "suffix" : "" }, { "dropping-particle" : "", "family" : "Schaefer", "given" : "Jonathan", "non-dropping-particle" : "", "parse-names" : false, "suffix" : "" }, { "dropping-particle" : "", "family" : "Sugden", "given" : "Karen", "non-dropping-particle" : "", "parse-names" : false, "suffix" : "" }, { "dropping-particle" : "", "family" : "Williams", "given" : "Benjamin", "non-dropping-particle" : "", "parse-names" : false, "suffix" : "" }, { "dropping-particle" : "", "family" : "Poulton", "given" : "Richie", "non-dropping-particle" : "", "parse-names" : false, "suffix" : "" }, { "dropping-particle" : "", "family" : "Caspi", "given" : "Avshalom", "non-dropping-particle" : "", "parse-names" : false, "suffix" : "" } ], "container-title" : "bioRxiv", "id" : "ITEM-1", "issued" : { "date-parts" : [ [ "2016", "1", "1" ] ] }, "page" : "doi:10.1101/071373", "title" : "Telomere, epigenetic clock, and biomarker-composite quantifications of biological aging: Do they measure the same thing?", "type" : "article-journal" }, "uris" : [ "http://www.mendeley.com/documents/?uuid=9cebdce9-5833-4f17-a732-5029ccbfac49" ] } ], "mendeley" : { "formattedCitation" : "[64]", "plainTextFormattedCitation" : "[64]", "previouslyFormattedCitation" : "[63]" }, "properties" : { "noteIndex" : 0 }, "schema" : "https://github.com/citation-style-language/schema/raw/master/csl-citation.json" }</w:instrText>
      </w:r>
      <w:r>
        <w:rPr>
          <w:lang w:val="en-US"/>
        </w:rPr>
        <w:fldChar w:fldCharType="separate"/>
      </w:r>
      <w:r w:rsidR="000A1CCC" w:rsidRPr="000A1CCC">
        <w:rPr>
          <w:noProof/>
          <w:lang w:val="en-US"/>
        </w:rPr>
        <w:t>[64]</w:t>
      </w:r>
      <w:r>
        <w:rPr>
          <w:lang w:val="en-US"/>
        </w:rPr>
        <w:fldChar w:fldCharType="end"/>
      </w:r>
      <w:r>
        <w:rPr>
          <w:lang w:val="en-US"/>
        </w:rPr>
        <w:t>.</w:t>
      </w:r>
      <w:r w:rsidR="00C64564">
        <w:rPr>
          <w:lang w:val="en-US"/>
        </w:rPr>
        <w:t xml:space="preserve"> </w:t>
      </w:r>
      <w:r w:rsidR="006B6E6F">
        <w:rPr>
          <w:lang w:val="en-US"/>
        </w:rPr>
        <w:t xml:space="preserve"> </w:t>
      </w:r>
      <w:r w:rsidR="00C64564">
        <w:rPr>
          <w:lang w:val="en-US"/>
        </w:rPr>
        <w:t xml:space="preserve">In </w:t>
      </w:r>
      <w:r w:rsidR="006B6E6F">
        <w:rPr>
          <w:lang w:val="en-US"/>
        </w:rPr>
        <w:t xml:space="preserve">the </w:t>
      </w:r>
      <w:r w:rsidR="00C64564">
        <w:rPr>
          <w:lang w:val="en-US"/>
        </w:rPr>
        <w:t xml:space="preserve">future, it would be worthwhile to generate two-tier models combining the information from </w:t>
      </w:r>
      <w:r w:rsidR="00210208">
        <w:rPr>
          <w:lang w:val="en-US"/>
        </w:rPr>
        <w:t>models based on chronological</w:t>
      </w:r>
      <w:r w:rsidR="00C64564">
        <w:rPr>
          <w:lang w:val="en-US"/>
        </w:rPr>
        <w:t xml:space="preserve"> and biological age. </w:t>
      </w:r>
      <w:r w:rsidR="006B6E6F">
        <w:rPr>
          <w:lang w:val="en-US"/>
        </w:rPr>
        <w:t xml:space="preserve"> </w:t>
      </w:r>
    </w:p>
    <w:p w14:paraId="03F8FF36" w14:textId="25378FE4" w:rsidR="001F24B7" w:rsidRDefault="001F24B7" w:rsidP="00C64564">
      <w:pPr>
        <w:ind w:firstLine="708"/>
        <w:contextualSpacing/>
        <w:rPr>
          <w:lang w:val="en-US"/>
        </w:rPr>
      </w:pPr>
      <w:commentRangeStart w:id="9"/>
      <w:r>
        <w:rPr>
          <w:lang w:val="en-US"/>
        </w:rPr>
        <w:t xml:space="preserve">We developed </w:t>
      </w:r>
      <w:r w:rsidR="0003564E">
        <w:rPr>
          <w:lang w:val="en-US"/>
        </w:rPr>
        <w:t>our</w:t>
      </w:r>
      <w:r>
        <w:rPr>
          <w:lang w:val="en-US"/>
        </w:rPr>
        <w:t xml:space="preserve"> model </w:t>
      </w:r>
      <w:r w:rsidR="0046196F">
        <w:rPr>
          <w:lang w:val="en-US"/>
        </w:rPr>
        <w:t xml:space="preserve">with the idea in mind </w:t>
      </w:r>
      <w:r>
        <w:rPr>
          <w:lang w:val="en-US"/>
        </w:rPr>
        <w:t>to</w:t>
      </w:r>
      <w:r w:rsidR="0046196F">
        <w:rPr>
          <w:lang w:val="en-US"/>
        </w:rPr>
        <w:t xml:space="preserve"> be able to</w:t>
      </w:r>
      <w:r>
        <w:rPr>
          <w:lang w:val="en-US"/>
        </w:rPr>
        <w:t xml:space="preserve"> detect premature aging. </w:t>
      </w:r>
      <w:r w:rsidR="006B6E6F">
        <w:rPr>
          <w:lang w:val="en-US"/>
        </w:rPr>
        <w:t xml:space="preserve"> </w:t>
      </w:r>
      <w:r>
        <w:rPr>
          <w:lang w:val="en-US"/>
        </w:rPr>
        <w:t xml:space="preserve">However, </w:t>
      </w:r>
      <w:r w:rsidR="00897460">
        <w:rPr>
          <w:lang w:val="en-US"/>
        </w:rPr>
        <w:t>individual responses might differ towards the factors that lead to accelerated aging.</w:t>
      </w:r>
      <w:r>
        <w:rPr>
          <w:lang w:val="en-US"/>
        </w:rPr>
        <w:t xml:space="preserve"> </w:t>
      </w:r>
      <w:r w:rsidR="0046196F">
        <w:rPr>
          <w:lang w:val="en-US"/>
        </w:rPr>
        <w:t xml:space="preserve"> </w:t>
      </w:r>
      <w:r>
        <w:rPr>
          <w:lang w:val="en-US"/>
        </w:rPr>
        <w:t>For instance, within the population</w:t>
      </w:r>
      <w:r w:rsidR="0003564E">
        <w:rPr>
          <w:lang w:val="en-US"/>
        </w:rPr>
        <w:t xml:space="preserve"> </w:t>
      </w:r>
      <w:r w:rsidR="00D77B05">
        <w:rPr>
          <w:lang w:val="en-US"/>
        </w:rPr>
        <w:t>of humans with an</w:t>
      </w:r>
      <w:r w:rsidR="0003564E">
        <w:rPr>
          <w:lang w:val="en-US"/>
        </w:rPr>
        <w:t xml:space="preserve"> obese BMI</w:t>
      </w:r>
      <w:r>
        <w:rPr>
          <w:lang w:val="en-US"/>
        </w:rPr>
        <w:t xml:space="preserve">, the ‘metabolically healthy obese’ group </w:t>
      </w:r>
      <w:r w:rsidR="0046196F">
        <w:rPr>
          <w:lang w:val="en-US"/>
        </w:rPr>
        <w:t xml:space="preserve">exhibits </w:t>
      </w:r>
      <w:r>
        <w:rPr>
          <w:lang w:val="en-US"/>
        </w:rPr>
        <w:t xml:space="preserve">lower risk for complications as compared to </w:t>
      </w:r>
      <w:r w:rsidR="008322C2">
        <w:rPr>
          <w:lang w:val="en-US"/>
        </w:rPr>
        <w:t xml:space="preserve">the </w:t>
      </w:r>
      <w:r>
        <w:rPr>
          <w:lang w:val="en-US"/>
        </w:rPr>
        <w:t xml:space="preserve">‘metabolically unhealthy obese’ </w:t>
      </w:r>
      <w:r>
        <w:rPr>
          <w:lang w:val="en-US"/>
        </w:rPr>
        <w:fldChar w:fldCharType="begin" w:fldLock="1"/>
      </w:r>
      <w:r w:rsidR="000A1CCC">
        <w:rPr>
          <w:lang w:val="en-US"/>
        </w:rPr>
        <w:instrText>ADDIN CSL_CITATION { "citationItems" : [ { "id" : "ITEM-1", "itemData" : { "DOI" : "10.1016/S2213-8587(17)30292-9", "ISSN" : "2213-8595", "PMID" : "28919065", "abstract" : "Obesity increases the risk of several other chronic diseases and, because of its epidemic proportions, has become a major public health problem worldwide. Alarmingly, a lower proportion of adults have tried to lose weight during the past decade than during the mid-1980s to 1990s. The first-line treatment option for obesity is lifestyle intervention. Although this approach can decrease fat mass in the short term, these beneficial effects typically do not persist. If a large amount of weight loss is not an easily achievable goal, other goals that might motivate people with obesity to adopt a healthy lifestyle should be considered. In this setting, the concept of metabolically healthy obesity is useful. Accumulating evidence suggests that, although the risk of all-cause mortality and cardiovascular events might be higher in people with metabolically healthy obesity compared with metabolically healthy people of a normal weight, the risk is substantially lower than in individuals with metabolically unhealthy obesity. Therefore, every person with obesity should be motivated to achieve a normal weight in the long term, but more moderate weight loss sufficient for the transition from metabolically unhealthy obesity to metabolically healthy obesity might also lower the risk of adverse outcomes. However, how much weight needs to be lost for this transition to occur is under debate. This transition might be supported by lifestyle factors-such as the Mediterranean diet-that affect cardiovascular risk, independent of body fat. In this Series paper, we summarise available information about the concept of metabolically healthy obesity, highlight gaps in research, and discuss how this concept can be implemented in clinical care.", "author" : [ { "dropping-particle" : "", "family" : "Stefan", "given" : "Norbert", "non-dropping-particle" : "", "parse-names" : false, "suffix" : "" }, { "dropping-particle" : "", "family" : "H\u00e4ring", "given" : "Hans-Ulrich", "non-dropping-particle" : "", "parse-names" : false, "suffix" : "" }, { "dropping-particle" : "", "family" : "Schulze", "given" : "Matthias B", "non-dropping-particle" : "", "parse-names" : false, "suffix" : "" } ], "container-title" : "The lancet. Diabetes &amp; endocrinology", "id" : "ITEM-1", "issued" : { "date-parts" : [ [ "2017", "9", "14" ] ] }, "title" : "Metabolically healthy obesity: the low-hanging fruit in obesity treatment?", "type" : "article-journal" }, "uris" : [ "http://www.mendeley.com/documents/?uuid=a47f81e5-fecf-4202-b224-f4c7437dfaf6" ] }, { "id" : "ITEM-2", "itemData" : { "DOI" : "10.1186/1471-2458-14-14", "ISSN" : "1471-2458", "PMID" : "24400816", "abstract" : "BACKGROUND A subgroup has emerged within the obese that do not display the typical metabolic disorders associated with obesity and are hypothesized to have lower risk of complications. The purpose of this review was to analyze the literature which has examined the burden of cardiovascular disease (CVD) and all-cause mortality in the metabolically healthy obese (MHO) population. METHODS Pubmed, Cochrane Library, and Web of Science were searched from their inception until December 2012. Studies were included which clearly defined the MHO group (using either insulin sensitivity and/or components of metabolic syndrome AND obesity) and its association with either all cause mortality, CVD mortality, incident CVD, and/or subclinical CVD. RESULTS A total of 20 studies were identified; 15 cohort and 5 cross-sectional. Eight studies used the NCEP Adult Treatment Panel III definition of metabolic syndrome to define \"metabolically healthy\", while another nine used insulin resistance. Seven studies assessed all-cause mortality, seven assessed CVD mortality, and nine assessed incident CVD. MHO was found to be significantly associated with all-cause mortality in two studies (30%), CVD mortality in one study (14%), and incident CVD in three studies (33%). Of the six studies which examined subclinical disease, four (67%) showed significantly higher mean common carotid artery intima media thickness (CCA-IMT), coronary artery calcium (CAC), or other subclinical CVD markers in the MHO as compared to their MHNW counterparts. CONCLUSIONS MHO is an important, emerging phenotype with a CVD risk between healthy, normal weight and unhealthy, obese individuals. Successful work towards a universally accepted definition of MHO would improve (and simplify) future studies and aid inter-study comparisons. Usefulness of a definition inclusive of insulin sensitivity and stricter criteria for metabolic syndrome components as well as the potential addition of markers of fatty liver and inflammation should be explored. Clinicians should be hesitant to reassure patients that the metabolically benign phenotype is safe, as increased risk cardiovascular disease and death have been shown.", "author" : [ { "dropping-particle" : "", "family" : "Roberson", "given" : "Lara L", "non-dropping-particle" : "", "parse-names" : false, "suffix" : "" }, { "dropping-particle" : "", "family" : "Aneni", "given" : "Ehimen C", "non-dropping-particle" : "", "parse-names" : false, "suffix" : "" }, { "dropping-particle" : "", "family" : "Maziak", "given" : "Wasim", "non-dropping-particle" : "", "parse-names" : false, "suffix" : "" }, { "dropping-particle" : "", "family" : "Agatston", "given" : "Arthur", "non-dropping-particle" : "", "parse-names" : false, "suffix" : "" }, { "dropping-particle" : "", "family" : "Feldman", "given" : "Theodore", "non-dropping-particle" : "", "parse-names" : false, "suffix" : "" }, { "dropping-particle" : "", "family" : "Rouseff", "given" : "Maribeth", "non-dropping-particle" : "", "parse-names" : false, "suffix" : "" }, { "dropping-particle" : "", "family" : "Tran", "given" : "Thinh", "non-dropping-particle" : "", "parse-names" : false, "suffix" : "" }, { "dropping-particle" : "", "family" : "Blaha", "given" : "Michael J", "non-dropping-particle" : "", "parse-names" : false, "suffix" : "" }, { "dropping-particle" : "", "family" : "Santos", "given" : "Raul D", "non-dropping-particle" : "", "parse-names" : false, "suffix" : "" }, { "dropping-particle" : "", "family" : "Sposito", "given" : "Andrei", "non-dropping-particle" : "", "parse-names" : false, "suffix" : "" }, { "dropping-particle" : "", "family" : "Al-Mallah", "given" : "Mouaz H", "non-dropping-particle" : "", "parse-names" : false, "suffix" : "" }, { "dropping-particle" : "", "family" : "Blankstein", "given" : "Ron", "non-dropping-particle" : "", "parse-names" : false, "suffix" : "" }, { "dropping-particle" : "", "family" : "Budoff", "given" : "Matthew J", "non-dropping-particle" : "", "parse-names" : false, "suffix" : "" }, { "dropping-particle" : "", "family" : "Nasir", "given" : "Khurram", "non-dropping-particle" : "", "parse-names" : false, "suffix" : "" } ], "container-title" : "BMC public health", "id" : "ITEM-2", "issued" : { "date-parts" : [ [ "2014", "1", "8" ] ] }, "page" : "14", "title" : "Beyond BMI: The \"Metabolically healthy obese\" phenotype &amp; its association with clinical/subclinical cardiovascular disease and all-cause mortality -- a systematic review.", "type" : "article-journal", "volume" : "14" }, "uris" : [ "http://www.mendeley.com/documents/?uuid=048c99fb-481b-44a5-828b-ae2e716310f6" ] } ], "mendeley" : { "formattedCitation" : "[65,66]", "plainTextFormattedCitation" : "[65,66]", "previouslyFormattedCitation" : "[64,65]" }, "properties" : { "noteIndex" : 0 }, "schema" : "https://github.com/citation-style-language/schema/raw/master/csl-citation.json" }</w:instrText>
      </w:r>
      <w:r>
        <w:rPr>
          <w:lang w:val="en-US"/>
        </w:rPr>
        <w:fldChar w:fldCharType="separate"/>
      </w:r>
      <w:r w:rsidR="000A1CCC" w:rsidRPr="000A1CCC">
        <w:rPr>
          <w:noProof/>
          <w:lang w:val="en-US"/>
        </w:rPr>
        <w:t>[65,66]</w:t>
      </w:r>
      <w:r>
        <w:rPr>
          <w:lang w:val="en-US"/>
        </w:rPr>
        <w:fldChar w:fldCharType="end"/>
      </w:r>
      <w:r>
        <w:rPr>
          <w:lang w:val="en-US"/>
        </w:rPr>
        <w:t xml:space="preserve">. </w:t>
      </w:r>
      <w:r w:rsidR="0046196F">
        <w:rPr>
          <w:lang w:val="en-US"/>
        </w:rPr>
        <w:t xml:space="preserve"> </w:t>
      </w:r>
      <w:r>
        <w:rPr>
          <w:lang w:val="en-US"/>
        </w:rPr>
        <w:t xml:space="preserve">Further work needs to be done to </w:t>
      </w:r>
      <w:r w:rsidR="00897460">
        <w:rPr>
          <w:lang w:val="en-US"/>
        </w:rPr>
        <w:t xml:space="preserve">identify </w:t>
      </w:r>
      <w:r w:rsidR="006A0E04">
        <w:rPr>
          <w:lang w:val="en-US"/>
        </w:rPr>
        <w:t xml:space="preserve">individual </w:t>
      </w:r>
      <w:r w:rsidR="00897460">
        <w:rPr>
          <w:lang w:val="en-US"/>
        </w:rPr>
        <w:t xml:space="preserve">risk-factors </w:t>
      </w:r>
      <w:r w:rsidR="00897460">
        <w:rPr>
          <w:lang w:val="en-US"/>
        </w:rPr>
        <w:lastRenderedPageBreak/>
        <w:t xml:space="preserve">associated with </w:t>
      </w:r>
      <w:r>
        <w:rPr>
          <w:lang w:val="en-US"/>
        </w:rPr>
        <w:t>premature aging</w:t>
      </w:r>
      <w:r w:rsidR="0003564E">
        <w:rPr>
          <w:lang w:val="en-US"/>
        </w:rPr>
        <w:t xml:space="preserve">. </w:t>
      </w:r>
      <w:r w:rsidR="0046196F">
        <w:rPr>
          <w:lang w:val="en-US"/>
        </w:rPr>
        <w:t xml:space="preserve"> </w:t>
      </w:r>
      <w:r w:rsidR="0003564E">
        <w:rPr>
          <w:lang w:val="en-US"/>
        </w:rPr>
        <w:t>This would be necessary for recommendation</w:t>
      </w:r>
      <w:r w:rsidR="00D77B05">
        <w:rPr>
          <w:lang w:val="en-US"/>
        </w:rPr>
        <w:t>s</w:t>
      </w:r>
      <w:r w:rsidR="0003564E">
        <w:rPr>
          <w:lang w:val="en-US"/>
        </w:rPr>
        <w:t xml:space="preserve"> of </w:t>
      </w:r>
      <w:r w:rsidR="00D77B05">
        <w:rPr>
          <w:lang w:val="en-US"/>
        </w:rPr>
        <w:t>preventive therapies</w:t>
      </w:r>
      <w:r w:rsidR="0003564E">
        <w:rPr>
          <w:lang w:val="en-US"/>
        </w:rPr>
        <w:t xml:space="preserve">. </w:t>
      </w:r>
      <w:commentRangeEnd w:id="9"/>
      <w:r w:rsidR="00EC103D">
        <w:rPr>
          <w:rStyle w:val="CommentReference"/>
        </w:rPr>
        <w:commentReference w:id="9"/>
      </w:r>
    </w:p>
    <w:p w14:paraId="4CE6CC99" w14:textId="685A741C" w:rsidR="00825A29" w:rsidRPr="00734C66" w:rsidRDefault="001F24B7" w:rsidP="00734C66">
      <w:pPr>
        <w:ind w:firstLine="708"/>
        <w:contextualSpacing/>
        <w:rPr>
          <w:lang w:val="en-US"/>
        </w:rPr>
      </w:pPr>
      <w:r>
        <w:rPr>
          <w:lang w:val="en-US"/>
        </w:rPr>
        <w:t xml:space="preserve">The </w:t>
      </w:r>
      <w:r w:rsidR="004E25B9">
        <w:rPr>
          <w:lang w:val="en-US"/>
        </w:rPr>
        <w:t>predictors</w:t>
      </w:r>
      <w:r>
        <w:rPr>
          <w:lang w:val="en-US"/>
        </w:rPr>
        <w:t xml:space="preserve"> presented in this study </w:t>
      </w:r>
      <w:r w:rsidR="0046196F">
        <w:rPr>
          <w:lang w:val="en-US"/>
        </w:rPr>
        <w:t xml:space="preserve">are </w:t>
      </w:r>
      <w:r>
        <w:rPr>
          <w:lang w:val="en-US"/>
        </w:rPr>
        <w:t xml:space="preserve">restricted by sequencing platforms and the specific tissues utilized for training them. </w:t>
      </w:r>
      <w:r w:rsidR="0046196F">
        <w:rPr>
          <w:lang w:val="en-US"/>
        </w:rPr>
        <w:t xml:space="preserve"> </w:t>
      </w:r>
      <w:r>
        <w:rPr>
          <w:lang w:val="en-US"/>
        </w:rPr>
        <w:t xml:space="preserve">This </w:t>
      </w:r>
      <w:r w:rsidR="00734C66">
        <w:rPr>
          <w:lang w:val="en-US"/>
        </w:rPr>
        <w:t>limits</w:t>
      </w:r>
      <w:r>
        <w:rPr>
          <w:lang w:val="en-US"/>
        </w:rPr>
        <w:t xml:space="preserve"> their immediate a</w:t>
      </w:r>
      <w:r w:rsidR="00734C66">
        <w:rPr>
          <w:lang w:val="en-US"/>
        </w:rPr>
        <w:t>daptation</w:t>
      </w:r>
      <w:r>
        <w:rPr>
          <w:lang w:val="en-US"/>
        </w:rPr>
        <w:t xml:space="preserve">. </w:t>
      </w:r>
      <w:r w:rsidR="0046196F">
        <w:rPr>
          <w:lang w:val="en-US"/>
        </w:rPr>
        <w:t xml:space="preserve"> </w:t>
      </w:r>
      <w:r>
        <w:rPr>
          <w:lang w:val="en-US"/>
        </w:rPr>
        <w:t xml:space="preserve">The </w:t>
      </w:r>
      <w:r w:rsidR="007724F7">
        <w:rPr>
          <w:lang w:val="en-US"/>
        </w:rPr>
        <w:t xml:space="preserve">predictors </w:t>
      </w:r>
      <w:r>
        <w:rPr>
          <w:lang w:val="en-US"/>
        </w:rPr>
        <w:t xml:space="preserve">are built with data generated from Smart-Seq2 sequencing pipeline, </w:t>
      </w:r>
      <w:r w:rsidR="00132AA1">
        <w:rPr>
          <w:lang w:val="en-US"/>
        </w:rPr>
        <w:t>which captures the full-length m</w:t>
      </w:r>
      <w:r w:rsidR="00132AA1" w:rsidRPr="00132AA1">
        <w:rPr>
          <w:lang w:val="en-US"/>
        </w:rPr>
        <w:t>RNAs with high</w:t>
      </w:r>
      <w:r w:rsidR="00132AA1">
        <w:rPr>
          <w:lang w:val="en-US"/>
        </w:rPr>
        <w:t xml:space="preserve"> </w:t>
      </w:r>
      <w:r w:rsidR="00132AA1" w:rsidRPr="00132AA1">
        <w:rPr>
          <w:lang w:val="en-US"/>
        </w:rPr>
        <w:t>transcriptome coverage</w:t>
      </w:r>
      <w:r w:rsidR="00132AA1">
        <w:rPr>
          <w:lang w:val="en-US"/>
        </w:rPr>
        <w:t xml:space="preserve">. The predictor </w:t>
      </w:r>
      <w:r w:rsidR="00FD15EF">
        <w:rPr>
          <w:lang w:val="en-US"/>
        </w:rPr>
        <w:t>might be</w:t>
      </w:r>
      <w:r>
        <w:rPr>
          <w:lang w:val="en-US"/>
        </w:rPr>
        <w:t xml:space="preserve"> unable to handle the </w:t>
      </w:r>
      <w:r w:rsidR="00734C66">
        <w:rPr>
          <w:lang w:val="en-US"/>
        </w:rPr>
        <w:t xml:space="preserve">data from </w:t>
      </w:r>
      <w:r w:rsidR="00132AA1">
        <w:rPr>
          <w:lang w:val="en-US"/>
        </w:rPr>
        <w:t xml:space="preserve">Drop-seq or MARS-seq, protocols </w:t>
      </w:r>
      <w:r w:rsidR="00B935FD">
        <w:rPr>
          <w:lang w:val="en-US"/>
        </w:rPr>
        <w:t>that sequence</w:t>
      </w:r>
      <w:r w:rsidR="00132AA1">
        <w:rPr>
          <w:lang w:val="en-US"/>
        </w:rPr>
        <w:t xml:space="preserve"> the 3’-end of mRNA and provide</w:t>
      </w:r>
      <w:r w:rsidR="00897460">
        <w:rPr>
          <w:lang w:val="en-US"/>
        </w:rPr>
        <w:t xml:space="preserve"> low</w:t>
      </w:r>
      <w:r w:rsidR="00B935FD">
        <w:rPr>
          <w:lang w:val="en-US"/>
        </w:rPr>
        <w:t>er</w:t>
      </w:r>
      <w:r w:rsidR="00897460">
        <w:rPr>
          <w:lang w:val="en-US"/>
        </w:rPr>
        <w:t>-coverage</w:t>
      </w:r>
      <w:r w:rsidR="00132AA1">
        <w:rPr>
          <w:lang w:val="en-US"/>
        </w:rPr>
        <w:t xml:space="preserve"> </w:t>
      </w:r>
      <w:r w:rsidR="00132AA1">
        <w:rPr>
          <w:lang w:val="en-US"/>
        </w:rPr>
        <w:fldChar w:fldCharType="begin" w:fldLock="1"/>
      </w:r>
      <w:r w:rsidR="000A1CCC">
        <w:rPr>
          <w:lang w:val="en-US"/>
        </w:rPr>
        <w:instrText>ADDIN CSL_CITATION { "citationItems" : [ { "id" : "ITEM-1", "itemData" : { "DOI" : "10.1016/j.molcel.2017.01.023", "ISSN" : "1097-4164", "PMID" : "28212749", "abstract" : "Single-cell RNA sequencing (scRNA-seq) offers new possibilities to address biological and medical questions. However, systematic comparisons of the performance of diverse scRNA-seq protocols are lacking. We generated data from 583 mouse embryonic stem cells to evaluate six prominent scRNA-seq methods: CEL-seq2, Drop-seq, MARS-seq, SCRB-seq, Smart-seq, and Smart-seq2. While Smart-seq2 detected the most genes per cell and across cells, CEL-seq2, Drop-seq, MARS-seq, and SCRB-seq quantified mRNA levels with less amplification noise due to the use of unique molecular identifiers (UMIs). Power simulations at different sequencing depths showed that Drop-seq is more cost-efficient for transcriptome quantification of large numbers of cells, while MARS-seq, SCRB-seq, and Smart-seq2 are more efficient when analyzing fewer cells. Our quantitative comparison offers the basis for an informed choice among six prominent scRNA-seq methods, and it provides a framework for benchmarking further improvements of scRNA-seq protocols.", "author" : [ { "dropping-particle" : "", "family" : "Ziegenhain", "given" : "Christoph", "non-dropping-particle" : "", "parse-names" : false, "suffix" : "" }, { "dropping-particle" : "", "family" : "Vieth", "given" : "Beate", "non-dropping-particle" : "", "parse-names" : false, "suffix" : "" }, { "dropping-particle" : "", "family" : "Parekh", "given" : "Swati", "non-dropping-particle" : "", "parse-names" : false, "suffix" : "" }, { "dropping-particle" : "", "family" : "Reinius", "given" : "Bj\u00f6rn", "non-dropping-particle" : "", "parse-names" : false, "suffix" : "" }, { "dropping-particle" : "", "family" : "Guillaumet-Adkins", "given" : "Amy", "non-dropping-particle" : "", "parse-names" : false, "suffix" : "" }, { "dropping-particle" : "", "family" : "Smets", "given" : "Martha", "non-dropping-particle" : "", "parse-names" : false, "suffix" : "" }, { "dropping-particle" : "", "family" : "Leonhardt", "given" : "Heinrich", "non-dropping-particle" : "", "parse-names" : false, "suffix" : "" }, { "dropping-particle" : "", "family" : "Heyn", "given" : "Holger", "non-dropping-particle" : "", "parse-names" : false, "suffix" : "" }, { "dropping-particle" : "", "family" : "Hellmann", "given" : "Ines", "non-dropping-particle" : "", "parse-names" : false, "suffix" : "" }, { "dropping-particle" : "", "family" : "Enard", "given" : "Wolfgang", "non-dropping-particle" : "", "parse-names" : false, "suffix" : "" } ], "container-title" : "Molecular cell", "id" : "ITEM-1", "issue" : "4", "issued" : { "date-parts" : [ [ "2017", "2", "16" ] ] }, "page" : "631-643.e4", "title" : "Comparative Analysis of Single-Cell RNA Sequencing Methods.", "type" : "article-journal", "volume" : "65" }, "uris" : [ "http://www.mendeley.com/documents/?uuid=2fa49c09-17b4-4d23-adc2-c2765f22ae81" ] } ], "mendeley" : { "formattedCitation" : "[43]", "plainTextFormattedCitation" : "[43]", "previouslyFormattedCitation" : "[42]" }, "properties" : { "noteIndex" : 0 }, "schema" : "https://github.com/citation-style-language/schema/raw/master/csl-citation.json" }</w:instrText>
      </w:r>
      <w:r w:rsidR="00132AA1">
        <w:rPr>
          <w:lang w:val="en-US"/>
        </w:rPr>
        <w:fldChar w:fldCharType="separate"/>
      </w:r>
      <w:r w:rsidR="000A1CCC" w:rsidRPr="000A1CCC">
        <w:rPr>
          <w:noProof/>
          <w:lang w:val="en-US"/>
        </w:rPr>
        <w:t>[43]</w:t>
      </w:r>
      <w:r w:rsidR="00132AA1">
        <w:rPr>
          <w:lang w:val="en-US"/>
        </w:rPr>
        <w:fldChar w:fldCharType="end"/>
      </w:r>
      <w:r>
        <w:rPr>
          <w:lang w:val="en-US"/>
        </w:rPr>
        <w:t xml:space="preserve">. </w:t>
      </w:r>
      <w:r w:rsidR="0046196F">
        <w:rPr>
          <w:lang w:val="en-US"/>
        </w:rPr>
        <w:t xml:space="preserve"> </w:t>
      </w:r>
      <w:r>
        <w:rPr>
          <w:lang w:val="en-US"/>
        </w:rPr>
        <w:t xml:space="preserve">Computational efforts for eliminating the idiosyncrasies of individual platforms </w:t>
      </w:r>
      <w:r>
        <w:rPr>
          <w:lang w:val="en-US"/>
        </w:rPr>
        <w:fldChar w:fldCharType="begin" w:fldLock="1"/>
      </w:r>
      <w:r w:rsidR="000A1CCC">
        <w:rPr>
          <w:lang w:val="en-US"/>
        </w:rPr>
        <w:instrText>ADDIN CSL_CITATION { "citationItems" : [ { "id" : "ITEM-1", "itemData" : { "DOI" : "10.1101/164889", "abstract" : "Single cell RNA-seq (scRNA-seq) has emerged as a transformative tool to discover and define cellular phenotypes. While computational scRNA-seq methods are currently well suited for experiments representing a single condition, technology, or species, analyzing multiple datasets simultaneously raises new challenges. In particular, traditional analytical workflows struggle to align subpopulations that are present across datasets, limiting the possibility for integrated or comparative analysis. Here, we introduce a new computational strategy for scRNA-seq alignment, utilizing common sources of variation to identify shared subpopulations between datasets as part of our R toolkit Seurat. We demonstrate our approach by aligning scRNA-seq datasets of PBMCs under resting and stimulated conditions, hematopoietic progenitors sequenced across two profiling technologies, and pancreatic cell {\\textquoteright}atlases{\\textquoteright} generated from human and mouse islets. In each case, we learn distinct or transitional cell states jointly across datasets, and can identify subpopulations that could not be detected by analyzing datasets independently. We anticipate that these methods will serve not only to correct for batch or technology-dependent effects, but also to facilitate general comparisons of scRNA-seq datasets, potentially deepening our understanding of how distinct cell states respond to perturbation, disease, and evolution. Availability: Installation instructions, documentation, and tutorials are available at http://www.satijalab.org/seurat", "author" : [ { "dropping-particle" : "", "family" : "Butler", "given" : "Andrew", "non-dropping-particle" : "", "parse-names" : false, "suffix" : "" }, { "dropping-particle" : "", "family" : "Satija", "given" : "Rahul", "non-dropping-particle" : "", "parse-names" : false, "suffix" : "" } ], "container-title" : "bioRxiv", "id" : "ITEM-1", "issued" : { "date-parts" : [ [ "2017" ] ] }, "page" : "doi: 10.1101/164889", "title" : "Integrated analysis of single cell transcriptomic data across conditions, technologies, and species", "type" : "article-journal" }, "uris" : [ "http://www.mendeley.com/documents/?uuid=2cef9010-a816-4eb4-9868-5b2f0309e4b0" ] } ], "mendeley" : { "formattedCitation" : "[67]", "plainTextFormattedCitation" : "[67]", "previouslyFormattedCitation" : "[66]" }, "properties" : { "noteIndex" : 0 }, "schema" : "https://github.com/citation-style-language/schema/raw/master/csl-citation.json" }</w:instrText>
      </w:r>
      <w:r>
        <w:rPr>
          <w:lang w:val="en-US"/>
        </w:rPr>
        <w:fldChar w:fldCharType="separate"/>
      </w:r>
      <w:r w:rsidR="000A1CCC" w:rsidRPr="000A1CCC">
        <w:rPr>
          <w:noProof/>
          <w:lang w:val="en-US"/>
        </w:rPr>
        <w:t>[67]</w:t>
      </w:r>
      <w:r>
        <w:rPr>
          <w:lang w:val="en-US"/>
        </w:rPr>
        <w:fldChar w:fldCharType="end"/>
      </w:r>
      <w:r>
        <w:rPr>
          <w:lang w:val="en-US"/>
        </w:rPr>
        <w:t xml:space="preserve"> would help </w:t>
      </w:r>
      <w:r w:rsidR="00734C66">
        <w:rPr>
          <w:lang w:val="en-US"/>
        </w:rPr>
        <w:t xml:space="preserve">to </w:t>
      </w:r>
      <w:r>
        <w:rPr>
          <w:lang w:val="en-US"/>
        </w:rPr>
        <w:t xml:space="preserve">remove this restriction.  Additionally, the </w:t>
      </w:r>
      <w:r w:rsidR="00591571">
        <w:rPr>
          <w:lang w:val="en-US"/>
        </w:rPr>
        <w:t xml:space="preserve">predictors </w:t>
      </w:r>
      <w:r>
        <w:rPr>
          <w:lang w:val="en-US"/>
        </w:rPr>
        <w:t xml:space="preserve">do not extend beyond the currently described tissues. </w:t>
      </w:r>
      <w:r w:rsidR="0046196F">
        <w:rPr>
          <w:lang w:val="en-US"/>
        </w:rPr>
        <w:t xml:space="preserve"> </w:t>
      </w:r>
      <w:r>
        <w:rPr>
          <w:lang w:val="en-US"/>
        </w:rPr>
        <w:t>Investigators interested in the aging of muscle, for instance, would need to develop</w:t>
      </w:r>
      <w:r w:rsidR="00734C66">
        <w:rPr>
          <w:lang w:val="en-US"/>
        </w:rPr>
        <w:t xml:space="preserve"> and validate </w:t>
      </w:r>
      <w:r w:rsidR="00B935FD" w:rsidRPr="00C05623">
        <w:rPr>
          <w:i/>
          <w:lang w:val="en-US"/>
        </w:rPr>
        <w:t>de-novo</w:t>
      </w:r>
      <w:r w:rsidR="00B935FD">
        <w:rPr>
          <w:lang w:val="en-US"/>
        </w:rPr>
        <w:t xml:space="preserve"> </w:t>
      </w:r>
      <w:r w:rsidR="0067086C">
        <w:rPr>
          <w:lang w:val="en-US"/>
        </w:rPr>
        <w:t>predictive</w:t>
      </w:r>
      <w:r w:rsidR="00734C66">
        <w:rPr>
          <w:lang w:val="en-US"/>
        </w:rPr>
        <w:t xml:space="preserve"> models.</w:t>
      </w:r>
      <w:r>
        <w:rPr>
          <w:lang w:val="en-US"/>
        </w:rPr>
        <w:t xml:space="preserve"> </w:t>
      </w:r>
      <w:r w:rsidR="00734C66">
        <w:rPr>
          <w:lang w:val="en-US"/>
        </w:rPr>
        <w:t>Nevertheless, w</w:t>
      </w:r>
      <w:r w:rsidR="00825A29">
        <w:rPr>
          <w:lang w:val="en-US"/>
        </w:rPr>
        <w:t xml:space="preserve">e expect the groundwork presented here </w:t>
      </w:r>
      <w:r w:rsidR="00734C66">
        <w:rPr>
          <w:lang w:val="en-US"/>
        </w:rPr>
        <w:t>to help with</w:t>
      </w:r>
      <w:r w:rsidR="00825A29">
        <w:rPr>
          <w:lang w:val="en-US"/>
        </w:rPr>
        <w:t xml:space="preserve"> the development of predictive models. </w:t>
      </w:r>
      <w:r w:rsidR="0046196F">
        <w:rPr>
          <w:lang w:val="en-US"/>
        </w:rPr>
        <w:t xml:space="preserve"> Further improvements of our approach could</w:t>
      </w:r>
      <w:r w:rsidR="00825A29">
        <w:rPr>
          <w:lang w:val="en-US"/>
        </w:rPr>
        <w:t xml:space="preserve"> expedite the identification of age-modifying factors, which are important regulators of development and disease.</w:t>
      </w:r>
    </w:p>
    <w:p w14:paraId="56224C7F" w14:textId="49E41F39" w:rsidR="003A414D" w:rsidRPr="00C266E4" w:rsidRDefault="00C266E4" w:rsidP="00C266E4">
      <w:pPr>
        <w:contextualSpacing/>
        <w:rPr>
          <w:b/>
          <w:lang w:val="en-US"/>
        </w:rPr>
      </w:pPr>
      <w:r w:rsidRPr="00C266E4">
        <w:rPr>
          <w:b/>
          <w:lang w:val="en-US"/>
        </w:rPr>
        <w:t>CONCLUSION</w:t>
      </w:r>
      <w:r w:rsidR="00375294" w:rsidRPr="00C266E4">
        <w:rPr>
          <w:b/>
          <w:lang w:val="en-US"/>
        </w:rPr>
        <w:t xml:space="preserve"> </w:t>
      </w:r>
    </w:p>
    <w:p w14:paraId="2FC0DAFF" w14:textId="0CCEE612" w:rsidR="0097670B" w:rsidRPr="004A14B6" w:rsidRDefault="00B418B7" w:rsidP="004A14B6">
      <w:pPr>
        <w:ind w:firstLine="708"/>
        <w:contextualSpacing/>
        <w:rPr>
          <w:lang w:val="en-US"/>
        </w:rPr>
      </w:pPr>
      <w:r>
        <w:rPr>
          <w:lang w:val="en-US"/>
        </w:rPr>
        <w:t>Here w</w:t>
      </w:r>
      <w:r w:rsidR="003A414D">
        <w:rPr>
          <w:lang w:val="en-US"/>
        </w:rPr>
        <w:t>e devel</w:t>
      </w:r>
      <w:r w:rsidR="003A414D" w:rsidRPr="00296828">
        <w:rPr>
          <w:color w:val="000000" w:themeColor="text1"/>
          <w:lang w:val="en-US"/>
        </w:rPr>
        <w:t xml:space="preserve">oped a </w:t>
      </w:r>
      <w:r w:rsidR="008E0E3A" w:rsidRPr="00296828">
        <w:rPr>
          <w:color w:val="000000" w:themeColor="text1"/>
          <w:lang w:val="en-US"/>
        </w:rPr>
        <w:t xml:space="preserve">machine learning based platform </w:t>
      </w:r>
      <w:r w:rsidR="003A414D">
        <w:rPr>
          <w:lang w:val="en-US"/>
        </w:rPr>
        <w:t xml:space="preserve">that </w:t>
      </w:r>
      <w:r w:rsidR="003A63BF">
        <w:rPr>
          <w:lang w:val="en-US"/>
        </w:rPr>
        <w:t>successfully</w:t>
      </w:r>
      <w:r w:rsidR="003A414D">
        <w:rPr>
          <w:lang w:val="en-US"/>
        </w:rPr>
        <w:t xml:space="preserve"> predict</w:t>
      </w:r>
      <w:r w:rsidR="003A63BF">
        <w:rPr>
          <w:lang w:val="en-US"/>
        </w:rPr>
        <w:t>s</w:t>
      </w:r>
      <w:r w:rsidR="003A414D">
        <w:rPr>
          <w:lang w:val="en-US"/>
        </w:rPr>
        <w:t xml:space="preserve"> the chronological stage of individual cells. </w:t>
      </w:r>
      <w:r w:rsidR="0046196F">
        <w:rPr>
          <w:lang w:val="en-US"/>
        </w:rPr>
        <w:t xml:space="preserve"> </w:t>
      </w:r>
      <w:r w:rsidR="0047308E">
        <w:rPr>
          <w:lang w:val="en-US"/>
        </w:rPr>
        <w:t>We show</w:t>
      </w:r>
      <w:r w:rsidR="00D100B3">
        <w:rPr>
          <w:lang w:val="en-US"/>
        </w:rPr>
        <w:t xml:space="preserve"> the framework’s robustness in handling multiple sample processing pipelines, time-points that fall between the discrete </w:t>
      </w:r>
      <w:r w:rsidR="00EC103D">
        <w:rPr>
          <w:lang w:val="en-US"/>
        </w:rPr>
        <w:t xml:space="preserve">chronological </w:t>
      </w:r>
      <w:r w:rsidR="00D100B3">
        <w:rPr>
          <w:lang w:val="en-US"/>
        </w:rPr>
        <w:t>stages</w:t>
      </w:r>
      <w:r w:rsidR="00A95425">
        <w:rPr>
          <w:lang w:val="en-US"/>
        </w:rPr>
        <w:t>,</w:t>
      </w:r>
      <w:r w:rsidR="00D100B3">
        <w:rPr>
          <w:lang w:val="en-US"/>
        </w:rPr>
        <w:t xml:space="preserve"> and diversity in cell types. </w:t>
      </w:r>
      <w:r w:rsidR="0046196F">
        <w:rPr>
          <w:lang w:val="en-US"/>
        </w:rPr>
        <w:t xml:space="preserve"> </w:t>
      </w:r>
      <w:r w:rsidR="003A63BF">
        <w:rPr>
          <w:lang w:val="en-US"/>
        </w:rPr>
        <w:t>The framework’s capability to characterize aging factors</w:t>
      </w:r>
      <w:r w:rsidR="001D7A97">
        <w:rPr>
          <w:lang w:val="en-US"/>
        </w:rPr>
        <w:t xml:space="preserve"> was </w:t>
      </w:r>
      <w:r w:rsidR="003A63BF">
        <w:rPr>
          <w:lang w:val="en-US"/>
        </w:rPr>
        <w:t xml:space="preserve">demonstrated through evaluation of </w:t>
      </w:r>
      <w:r w:rsidR="001D7A97">
        <w:rPr>
          <w:lang w:val="en-US"/>
        </w:rPr>
        <w:t xml:space="preserve">the impact of </w:t>
      </w:r>
      <w:r w:rsidR="003B68D8">
        <w:rPr>
          <w:lang w:val="en-US"/>
        </w:rPr>
        <w:t xml:space="preserve">a </w:t>
      </w:r>
      <w:r w:rsidR="001D7A97">
        <w:rPr>
          <w:lang w:val="en-US"/>
        </w:rPr>
        <w:t>high</w:t>
      </w:r>
      <w:r w:rsidR="00715991">
        <w:rPr>
          <w:lang w:val="en-US"/>
        </w:rPr>
        <w:t>er-</w:t>
      </w:r>
      <w:r w:rsidR="001D7A97">
        <w:rPr>
          <w:lang w:val="en-US"/>
        </w:rPr>
        <w:t xml:space="preserve">calorie </w:t>
      </w:r>
      <w:r w:rsidR="0046196F">
        <w:rPr>
          <w:lang w:val="en-US"/>
        </w:rPr>
        <w:t xml:space="preserve">feeding </w:t>
      </w:r>
      <w:r w:rsidR="001D7A97">
        <w:rPr>
          <w:lang w:val="en-US"/>
        </w:rPr>
        <w:t xml:space="preserve">on beta-cell aging. </w:t>
      </w:r>
      <w:r w:rsidR="0046196F">
        <w:rPr>
          <w:lang w:val="en-US"/>
        </w:rPr>
        <w:t xml:space="preserve"> </w:t>
      </w:r>
      <w:r w:rsidR="00FD3B38">
        <w:rPr>
          <w:lang w:val="en-US"/>
        </w:rPr>
        <w:t>T</w:t>
      </w:r>
      <w:r w:rsidR="008647D8" w:rsidRPr="008647D8">
        <w:rPr>
          <w:lang w:val="en-US"/>
        </w:rPr>
        <w:t xml:space="preserve">he predictive power of </w:t>
      </w:r>
      <w:r w:rsidR="008647D8">
        <w:rPr>
          <w:lang w:val="en-US"/>
        </w:rPr>
        <w:t>the framework</w:t>
      </w:r>
      <w:r w:rsidR="008647D8" w:rsidRPr="008647D8">
        <w:rPr>
          <w:lang w:val="en-US"/>
        </w:rPr>
        <w:t xml:space="preserve"> </w:t>
      </w:r>
      <w:r w:rsidR="00FD3B38">
        <w:rPr>
          <w:lang w:val="en-US"/>
        </w:rPr>
        <w:t xml:space="preserve">was further harnessed </w:t>
      </w:r>
      <w:r w:rsidR="008647D8" w:rsidRPr="008647D8">
        <w:rPr>
          <w:lang w:val="en-US"/>
        </w:rPr>
        <w:t xml:space="preserve">to </w:t>
      </w:r>
      <w:r w:rsidR="008647D8">
        <w:rPr>
          <w:lang w:val="en-US"/>
        </w:rPr>
        <w:t xml:space="preserve">discover </w:t>
      </w:r>
      <w:r w:rsidR="008647D8" w:rsidRPr="008647D8">
        <w:rPr>
          <w:i/>
          <w:lang w:val="en-US"/>
        </w:rPr>
        <w:t>junba</w:t>
      </w:r>
      <w:r w:rsidR="008647D8">
        <w:rPr>
          <w:lang w:val="en-US"/>
        </w:rPr>
        <w:t xml:space="preserve"> as </w:t>
      </w:r>
      <w:r w:rsidR="00D81748">
        <w:rPr>
          <w:lang w:val="en-US"/>
        </w:rPr>
        <w:t>a candidate gene</w:t>
      </w:r>
      <w:r w:rsidR="0046196F">
        <w:rPr>
          <w:lang w:val="en-US"/>
        </w:rPr>
        <w:t xml:space="preserve"> that maintains the proliferative beta-cell state, a characteristic trait of</w:t>
      </w:r>
      <w:r w:rsidR="008647D8" w:rsidRPr="008647D8">
        <w:rPr>
          <w:lang w:val="en-US"/>
        </w:rPr>
        <w:t xml:space="preserve"> young</w:t>
      </w:r>
      <w:r w:rsidR="0046196F">
        <w:rPr>
          <w:lang w:val="en-US"/>
        </w:rPr>
        <w:t>er</w:t>
      </w:r>
      <w:r w:rsidR="008647D8" w:rsidRPr="008647D8">
        <w:rPr>
          <w:lang w:val="en-US"/>
        </w:rPr>
        <w:t xml:space="preserve"> </w:t>
      </w:r>
      <w:r w:rsidR="0046196F">
        <w:rPr>
          <w:lang w:val="en-US"/>
        </w:rPr>
        <w:t>beta-cells</w:t>
      </w:r>
      <w:r w:rsidR="008647D8">
        <w:rPr>
          <w:lang w:val="en-US"/>
        </w:rPr>
        <w:t xml:space="preserve">. </w:t>
      </w:r>
      <w:r w:rsidR="0046196F">
        <w:rPr>
          <w:lang w:val="en-US"/>
        </w:rPr>
        <w:t xml:space="preserve"> </w:t>
      </w:r>
      <w:r w:rsidR="00AE6A12">
        <w:rPr>
          <w:lang w:val="en-US"/>
        </w:rPr>
        <w:t xml:space="preserve">Broad applicability of the framework was </w:t>
      </w:r>
      <w:r w:rsidR="008647D8">
        <w:rPr>
          <w:lang w:val="en-US"/>
        </w:rPr>
        <w:t xml:space="preserve">demonstrated by predictions on the entire human pancreatic tissue. </w:t>
      </w:r>
      <w:r w:rsidR="0046196F">
        <w:rPr>
          <w:lang w:val="en-US"/>
        </w:rPr>
        <w:t xml:space="preserve"> </w:t>
      </w:r>
      <w:r w:rsidR="003A2034">
        <w:rPr>
          <w:lang w:val="en-US"/>
        </w:rPr>
        <w:t xml:space="preserve">We </w:t>
      </w:r>
      <w:r w:rsidR="0046196F">
        <w:rPr>
          <w:lang w:val="en-US"/>
        </w:rPr>
        <w:t xml:space="preserve">anticipate that </w:t>
      </w:r>
      <w:r w:rsidR="003A2034">
        <w:rPr>
          <w:lang w:val="en-US"/>
        </w:rPr>
        <w:t>t</w:t>
      </w:r>
      <w:r w:rsidR="008647D8">
        <w:rPr>
          <w:lang w:val="en-US"/>
        </w:rPr>
        <w:t xml:space="preserve">he robustness and flexibility exhibited here </w:t>
      </w:r>
      <w:r w:rsidR="003A2034">
        <w:rPr>
          <w:lang w:val="en-US"/>
        </w:rPr>
        <w:t xml:space="preserve">will enable the development of </w:t>
      </w:r>
      <w:r w:rsidR="008647D8" w:rsidRPr="00B418B7">
        <w:rPr>
          <w:lang w:val="en-US"/>
        </w:rPr>
        <w:t xml:space="preserve">aging </w:t>
      </w:r>
      <w:r w:rsidR="008647D8">
        <w:rPr>
          <w:lang w:val="en-US"/>
        </w:rPr>
        <w:t>models for</w:t>
      </w:r>
      <w:r w:rsidR="008647D8" w:rsidRPr="00B418B7">
        <w:rPr>
          <w:lang w:val="en-US"/>
        </w:rPr>
        <w:t xml:space="preserve"> multiple tissues</w:t>
      </w:r>
      <w:r w:rsidR="008647D8">
        <w:rPr>
          <w:lang w:val="en-US"/>
        </w:rPr>
        <w:t>, opening</w:t>
      </w:r>
      <w:r w:rsidR="008647D8" w:rsidRPr="00B418B7">
        <w:rPr>
          <w:lang w:val="en-US"/>
        </w:rPr>
        <w:t xml:space="preserve"> the possibility of </w:t>
      </w:r>
      <w:r w:rsidR="008647D8">
        <w:rPr>
          <w:lang w:val="en-US"/>
        </w:rPr>
        <w:t>detecting premature aging and preventing pathological developments.</w:t>
      </w:r>
      <w:r w:rsidR="00AE6A12">
        <w:rPr>
          <w:lang w:val="en-US"/>
        </w:rPr>
        <w:t xml:space="preserve"> </w:t>
      </w:r>
      <w:r w:rsidR="0046196F">
        <w:rPr>
          <w:lang w:val="en-US"/>
        </w:rPr>
        <w:t xml:space="preserve"> </w:t>
      </w:r>
      <w:r w:rsidR="00AE6A12">
        <w:rPr>
          <w:lang w:val="en-US"/>
        </w:rPr>
        <w:t>To m</w:t>
      </w:r>
      <w:r w:rsidR="00AE6A12" w:rsidRPr="00B418B7">
        <w:rPr>
          <w:lang w:val="en-US"/>
        </w:rPr>
        <w:t xml:space="preserve">aximize the </w:t>
      </w:r>
      <w:r w:rsidR="00AE6A12" w:rsidRPr="00B418B7">
        <w:rPr>
          <w:lang w:val="en-US"/>
        </w:rPr>
        <w:lastRenderedPageBreak/>
        <w:t>accessibility and impact of the study</w:t>
      </w:r>
      <w:r w:rsidR="00AE6A12">
        <w:rPr>
          <w:lang w:val="en-US"/>
        </w:rPr>
        <w:t xml:space="preserve">, the framework is openly shared on github </w:t>
      </w:r>
      <w:r w:rsidR="00AE6A12">
        <w:rPr>
          <w:lang w:val="en-US"/>
        </w:rPr>
        <w:fldChar w:fldCharType="begin" w:fldLock="1"/>
      </w:r>
      <w:r w:rsidR="000A1CCC">
        <w:rPr>
          <w:lang w:val="en-US"/>
        </w:rPr>
        <w:instrText>ADDIN CSL_CITATION { "citationItems" : [ { "id" : "ITEM-1", "itemData" : { "author" : [ { "dropping-particle" : "", "family" : "Singh", "given" : "Sumeet Pal", "non-dropping-particle" : "", "parse-names" : false, "suffix" : "" } ], "id" : "ITEM-1", "issued" : { "date-parts" : [ [ "2017" ] ] }, "title" : "GERAS (GEnetic Referene for Age of Single-cell)", "type" : "article-journal" }, "uris" : [ "http://www.mendeley.com/documents/?uuid=e69bd4e1-baf3-4b77-b002-51bea4ee95a9" ] } ], "mendeley" : { "formattedCitation" : "[68]", "plainTextFormattedCitation" : "[68]", "previouslyFormattedCitation" : "[67]" }, "properties" : { "noteIndex" : 0 }, "schema" : "https://github.com/citation-style-language/schema/raw/master/csl-citation.json" }</w:instrText>
      </w:r>
      <w:r w:rsidR="00AE6A12">
        <w:rPr>
          <w:lang w:val="en-US"/>
        </w:rPr>
        <w:fldChar w:fldCharType="separate"/>
      </w:r>
      <w:r w:rsidR="000A1CCC" w:rsidRPr="000A1CCC">
        <w:rPr>
          <w:noProof/>
          <w:lang w:val="en-US"/>
        </w:rPr>
        <w:t>[68]</w:t>
      </w:r>
      <w:r w:rsidR="00AE6A12">
        <w:rPr>
          <w:lang w:val="en-US"/>
        </w:rPr>
        <w:fldChar w:fldCharType="end"/>
      </w:r>
      <w:r w:rsidR="00AE6A12">
        <w:rPr>
          <w:lang w:val="en-US"/>
        </w:rPr>
        <w:t xml:space="preserve">, and </w:t>
      </w:r>
      <w:r w:rsidR="00AE6A12" w:rsidRPr="00B418B7">
        <w:rPr>
          <w:lang w:val="en-US"/>
        </w:rPr>
        <w:t xml:space="preserve">a user-friendly, graphical interface </w:t>
      </w:r>
      <w:r w:rsidR="00AE6A12">
        <w:rPr>
          <w:lang w:val="en-US"/>
        </w:rPr>
        <w:t xml:space="preserve">is provided for generating </w:t>
      </w:r>
      <w:r w:rsidR="008647D8">
        <w:rPr>
          <w:lang w:val="en-US"/>
        </w:rPr>
        <w:t>predictions from trained models</w:t>
      </w:r>
      <w:r w:rsidR="00AE6A12">
        <w:rPr>
          <w:lang w:val="en-US"/>
        </w:rPr>
        <w:t>.</w:t>
      </w:r>
      <w:r w:rsidR="0097670B">
        <w:rPr>
          <w:b/>
          <w:lang w:val="en-US"/>
        </w:rPr>
        <w:br w:type="page"/>
      </w:r>
    </w:p>
    <w:p w14:paraId="42A66D94" w14:textId="6C2F13E7" w:rsidR="00C266E4" w:rsidRDefault="00C266E4">
      <w:pPr>
        <w:rPr>
          <w:b/>
          <w:lang w:val="en-US"/>
        </w:rPr>
      </w:pPr>
      <w:r>
        <w:rPr>
          <w:b/>
          <w:lang w:val="en-US"/>
        </w:rPr>
        <w:lastRenderedPageBreak/>
        <w:t>METHODS</w:t>
      </w:r>
    </w:p>
    <w:p w14:paraId="7315115F"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Zebrafish strains and husbandry</w:t>
      </w:r>
    </w:p>
    <w:p w14:paraId="0A4860CD" w14:textId="5DA8A463" w:rsidR="00C266E4" w:rsidRPr="00C266E4" w:rsidRDefault="00C266E4" w:rsidP="00C266E4">
      <w:pPr>
        <w:spacing w:before="120" w:after="120"/>
        <w:ind w:firstLine="720"/>
        <w:rPr>
          <w:rFonts w:eastAsia="Times New Roman" w:cs="Times New Roman"/>
          <w:lang w:val="en-US"/>
        </w:rPr>
      </w:pPr>
      <w:r w:rsidRPr="00C266E4">
        <w:rPr>
          <w:rFonts w:eastAsia="Times New Roman" w:cs="Times New Roman"/>
          <w:lang w:val="en-US"/>
        </w:rPr>
        <w:t xml:space="preserve">Wild-type or transgenic zebrafish of the outbred AB, WIK or a hybrid WIK/AB strain were used in all experiments.  Zebrafish were raised under standard conditions at 28°C.  Animals were chosen at random for all experiments.  Published transgenic strains used in this study were </w:t>
      </w:r>
      <w:r w:rsidRPr="00C266E4">
        <w:rPr>
          <w:rFonts w:eastAsia="Times New Roman" w:cs="Times New Roman"/>
          <w:i/>
          <w:lang w:val="en-US"/>
        </w:rPr>
        <w:t>Tg(ins:BB1.0L; cryaa:RFP)</w:t>
      </w:r>
      <w:r w:rsidRPr="00E032B8">
        <w:rPr>
          <w:rFonts w:eastAsia="Times New Roman" w:cs="Times New Roman"/>
        </w:rPr>
        <w:fldChar w:fldCharType="begin" w:fldLock="1"/>
      </w:r>
      <w:r w:rsidR="000A1CCC">
        <w:rPr>
          <w:rFonts w:eastAsia="Times New Roman" w:cs="Times New Roman"/>
          <w:lang w:val="en-US"/>
        </w:rPr>
        <w:instrText>ADDIN CSL_CITATION { "citationItems" : [ { "id" : "ITEM-1", "itemData" : { "DOI" : "10.1038/s41467-017-00461-3", "ISSN" : "2041-1723", "abstract" : "The proliferative and functional heterogeneity among seemingly uniform cells is a universal phenomenon. Identifying the underlying factors requires single-cell analysis of function and proliferation. Here we show that the pancreatic beta-cells in zebrafish exhibit different growth-promoting and functional properties, which in part reflect differences in the time elapsed since birth of the cells. Calcium imaging shows that the beta-cells in the embryonic islet become functional during early zebrafish development. At later stages, younger beta-cells join the islet following differentiation from post-embryonic progenitors. Notably, the older and younger beta-cells occupy different regions within the islet, which generates topological asymmetries in glucose responsiveness and proliferation. Specifically, the older beta-cells exhibit robust glucose responsiveness, whereas younger beta-cells are more proliferative but less functional. As the islet approaches its mature state, heterogeneity diminishes and beta-cells synchronize function and proliferation. Our work illustrates a dynamic model of heterogeneity based on evolving proliferative and functional beta-cell states.", "author" : [ { "dropping-particle" : "", "family" : "Singh", "given" : "Sumeet Pal", "non-dropping-particle" : "", "parse-names" : false, "suffix" : "" }, { "dropping-particle" : "", "family" : "Janjuha", "given" : "Sharan", "non-dropping-particle" : "", "parse-names" : false, "suffix" : "" }, { "dropping-particle" : "", "family" : "Hartmann", "given" : "Theresa", "non-dropping-particle" : "", "parse-names" : false, "suffix" : "" }, { "dropping-particle" : "", "family" : "Kayisoglu", "given" : "\u00d6zge", "non-dropping-particle" : "", "parse-names" : false, "suffix" : "" }, { "dropping-particle" : "", "family" : "Konantz", "given" : "Judith", "non-dropping-particle" : "", "parse-names" : false, "suffix" : "" }, { "dropping-particle" : "", "family" : "Birke", "given" : "Sarah", "non-dropping-particle" : "", "parse-names" : false, "suffix" : "" }, { "dropping-particle" : "", "family" : "Murawala", "given" : "Priyanka", "non-dropping-particle" : "", "parse-names" : false, "suffix" : "" }, { "dropping-particle" : "", "family" : "Alfar", "given" : "Ezzaldin Ahmed", "non-dropping-particle" : "", "parse-names" : false, "suffix" : "" }, { "dropping-particle" : "", "family" : "Murata", "given" : "Kei", "non-dropping-particle" : "", "parse-names" : false, "suffix" : "" }, { "dropping-particle" : "", "family" : "Eugster", "given" : "Anne", "non-dropping-particle" : "", "parse-names" : false, "suffix" : "" }, { "dropping-particle" : "", "family" : "Tsuji", "given" : "Naoki", "non-dropping-particle" : "", "parse-names" : false, "suffix" : "" }, { "dropping-particle" : "", "family" : "Morrissey", "given" : "Edward R.", "non-dropping-particle" : "", "parse-names" : false, "suffix" : "" }, { "dropping-particle" : "", "family" : "Brand", "given" : "Michael", "non-dropping-particle" : "", "parse-names" : false, "suffix" : "" }, { "dropping-particle" : "", "family" : "Ninov", "given" : "Nikolay", "non-dropping-particle" : "", "parse-names" : false, "suffix" : "" } ], "container-title" : "Nature Communications", "id" : "ITEM-1", "issue" : "1", "issued" : { "date-parts" : [ [ "2017", "12", "22" ] ] }, "page" : "664", "title" : "Different developmental histories of beta-cells generate functional and proliferative heterogeneity during islet growth", "type" : "article-journal", "volume" : "8" }, "uris" : [ "http://www.mendeley.com/documents/?uuid=eba869f8-493e-46fe-96aa-0457e4b7f8a0" ] } ], "mendeley" : { "formattedCitation" : "[37]", "plainTextFormattedCitation" : "[37]", "previouslyFormattedCitation" : "[36]" }, "properties" : { "noteIndex" : 0 }, "schema" : "https://github.com/citation-style-language/schema/raw/master/csl-citation.json" }</w:instrText>
      </w:r>
      <w:r w:rsidRPr="00E032B8">
        <w:rPr>
          <w:rFonts w:eastAsia="Times New Roman" w:cs="Times New Roman"/>
        </w:rPr>
        <w:fldChar w:fldCharType="separate"/>
      </w:r>
      <w:r w:rsidR="000A1CCC" w:rsidRPr="000A1CCC">
        <w:rPr>
          <w:rFonts w:eastAsia="Times New Roman" w:cs="Times New Roman"/>
          <w:noProof/>
        </w:rPr>
        <w:t>[37]</w:t>
      </w:r>
      <w:r w:rsidRPr="00E032B8">
        <w:rPr>
          <w:rFonts w:eastAsia="Times New Roman" w:cs="Times New Roman"/>
        </w:rPr>
        <w:fldChar w:fldCharType="end"/>
      </w:r>
      <w:r w:rsidRPr="00E032B8">
        <w:rPr>
          <w:rFonts w:eastAsia="Times New Roman" w:cs="Times New Roman"/>
        </w:rPr>
        <w:t xml:space="preserve">; </w:t>
      </w:r>
      <w:r w:rsidRPr="00C71D04">
        <w:rPr>
          <w:rFonts w:eastAsia="Times New Roman" w:cs="Times New Roman"/>
          <w:i/>
        </w:rPr>
        <w:t>Tg(ins:FUCCI-G1)</w:t>
      </w:r>
      <w:r w:rsidRPr="00E032B8">
        <w:rPr>
          <w:rFonts w:eastAsia="Times New Roman" w:cs="Times New Roman"/>
          <w:vertAlign w:val="superscript"/>
        </w:rPr>
        <w:t>s948</w:t>
      </w:r>
      <w:r>
        <w:rPr>
          <w:rFonts w:eastAsia="Times New Roman" w:cs="Times New Roman"/>
          <w:vertAlign w:val="superscript"/>
        </w:rPr>
        <w:t xml:space="preserve"> </w:t>
      </w:r>
      <w:r>
        <w:rPr>
          <w:rFonts w:eastAsia="Times New Roman" w:cs="Times New Roman"/>
        </w:rPr>
        <w:fldChar w:fldCharType="begin" w:fldLock="1"/>
      </w:r>
      <w:r w:rsidR="000A1CCC">
        <w:rPr>
          <w:rFonts w:eastAsia="Times New Roman" w:cs="Times New Roman"/>
        </w:rPr>
        <w:instrText>ADDIN CSL_CITATION { "citationItems" : [ { "id" : "ITEM-1", "itemData" : { "DOI" : "10.1016/j.cub.2013.05.037", "ISBN" : "1879-0445 (Electronic)\\r0960-9822 (Linking)", "ISSN" : "09609822", "PMID" : "23791726", "abstract" : "Obese individuals exhibit an increase in pancreatic ?? cell mass; conversely, scarce nutrition during pregnancy has been linked to ?? cell insufficiency in the offspring [reviewed in 1, 2]. These phenomena are thought to be mediated mainly through effects on ?? cell proliferation, given that a nutrient-sensitive ?? cell progenitor population in the pancreas has not been identified. Here, we employed the fluorescent ubiquitination-based cell-cycle indicator system to investigate ?? cell replication in real time and found that high nutrient concentrations induce rapid ?? cell proliferation. Importantly, we found that high nutrient concentrations also stimulate ?? cell differentiation from progenitors in the intrapancreatic duct (IPD). Furthermore, using a new zebrafish line where ?? cells are constitutively ablated, we show that ?? cell loss and high nutrient intake synergistically activate these progenitors. At the cellular level, this activation process causes ductal cell reorganization as it stimulates their proliferation and differentiation. Notably, we link the nutrient-dependent activation of these progenitors to a downregulation of Notch signaling specifically within the IPD. Furthermore, we show that the nutrient sensor mechanistic target of rapamycin (mTOR) is required for endocrine differentiation from the IPD under physiological conditions as well as in the diabetic state. Thus, this study reveals critical insights into how cells modulate their plasticity in response to metabolic cues and identifies nutrient-sensitive progenitors in the mature pancreas. ?? 2013 Elsevier Ltd.", "author" : [ { "dropping-particle" : "", "family" : "Ninov", "given" : "Nikolay", "non-dropping-particle" : "", "parse-names" : false, "suffix" : "" }, { "dropping-particle" : "", "family" : "Hesselson", "given" : "Daniel", "non-dropping-particle" : "", "parse-names" : false, "suffix" : "" }, { "dropping-particle" : "", "family" : "Gut", "given" : "Philipp", "non-dropping-particle" : "", "parse-names" : false, "suffix" : "" }, { "dropping-particle" : "", "family" : "Zhou", "given" : "Amy", "non-dropping-particle" : "", "parse-names" : false, "suffix" : "" }, { "dropping-particle" : "", "family" : "Fidelin", "given" : "Kevin", "non-dropping-particle" : "", "parse-names" : false, "suffix" : "" }, { "dropping-particle" : "", "family" : "Stainier", "given" : "Didier Y R", "non-dropping-particle" : "", "parse-names" : false, "suffix" : "" } ], "container-title" : "Current Biology", "id" : "ITEM-1", "issue" : "13", "issued" : { "date-parts" : [ [ "2013" ] ] }, "page" : "1242-1250", "title" : "Metabolic regulation of cellular plasticity in the pancreas", "type" : "article-journal", "volume" : "23" }, "uris" : [ "http://www.mendeley.com/documents/?uuid=9185f169-9dd2-41a2-9598-7bd4a343ebf6" ] } ], "mendeley" : { "formattedCitation" : "[53]", "plainTextFormattedCitation" : "[53]", "previouslyFormattedCitation" : "[52]"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[53]</w:t>
      </w:r>
      <w:r>
        <w:rPr>
          <w:rFonts w:eastAsia="Times New Roman" w:cs="Times New Roman"/>
        </w:rPr>
        <w:fldChar w:fldCharType="end"/>
      </w:r>
      <w:r w:rsidRPr="00C05623">
        <w:rPr>
          <w:rFonts w:eastAsia="Times New Roman" w:cs="Times New Roman"/>
          <w:lang w:val="en-US"/>
        </w:rPr>
        <w:t xml:space="preserve">; </w:t>
      </w:r>
      <w:r w:rsidRPr="00C05623">
        <w:rPr>
          <w:rFonts w:eastAsia="Times New Roman" w:cs="Times New Roman"/>
          <w:i/>
          <w:lang w:val="en-US"/>
        </w:rPr>
        <w:t>Tg(ins:FUCCI-S/G2/M)</w:t>
      </w:r>
      <w:r w:rsidRPr="00C05623">
        <w:rPr>
          <w:rFonts w:eastAsia="Times New Roman" w:cs="Times New Roman"/>
          <w:vertAlign w:val="superscript"/>
          <w:lang w:val="en-US"/>
        </w:rPr>
        <w:t xml:space="preserve">s946 </w:t>
      </w:r>
      <w:r>
        <w:rPr>
          <w:rFonts w:eastAsia="Times New Roman" w:cs="Times New Roman"/>
        </w:rPr>
        <w:fldChar w:fldCharType="begin" w:fldLock="1"/>
      </w:r>
      <w:r w:rsidR="000A1CCC">
        <w:rPr>
          <w:rFonts w:eastAsia="Times New Roman" w:cs="Times New Roman"/>
          <w:lang w:val="en-US"/>
        </w:rPr>
        <w:instrText>ADDIN CSL_CITATION { "citationItems" : [ { "id" : "ITEM-1", "itemData" : { "DOI" : "10.1016/j.cub.2013.05.037", "ISBN" : "1879-0445 (Electronic)\\r0960-9822 (Linking)", "ISSN" : "09609822", "PMID" : "23791726", "abstract" : "Obese individuals exhibit an increase in pancreatic ?? cell mass; conversely, scarce nutrition during pregnancy has been linked to ?? cell insufficiency in the offspring [reviewed in 1, 2]. These phenomena are thought to be mediated mainly through effects on ?? cell proliferation, given that a nutrient-sensitive ?? cell progenitor population in the pancreas has not been identified. Here, we employed the fluorescent ubiquitination-based cell-cycle indicator system to investigate ?? cell replication in real time and found that high nutrient concentrations induce rapid ?? cell proliferation. Importantly, we found that high nutrient concentrations also stimulate ?? cell differentiation from progenitors in the intrapancreatic duct (IPD). Furthermore, using a new zebrafish line where ?? cells are constitutively ablated, we show that ?? cell loss and high nutrient intake synergistically activate these progenitors. At the cellular level, this activation process causes ductal cell reorganization as it stimulates their proliferation and differentiation. Notably, we link the nutrient-dependent activation of these progenitors to a downregulation of Notch signaling specifically within the IPD. Furthermore, we show that the nutrient sensor mechanistic target of rapamycin (mTOR) is required for endocrine differentiation from the IPD under physiological conditions as well as in the diabetic state. Thus, this study reveals critical insights into how cells modulate their plasticity in response to metabolic cues and identifies nutrient-sensitive progenitors in the mature pancreas. ?? 2013 Elsevier Ltd.", "author" : [ { "dropping-particle" : "", "family" : "Ninov", "given" : "Nikolay", "non-dropping-particle" : "", "parse-names" : false, "suffix" : "" }, { "dropping-particle" : "", "family" : "Hesselson", "given" : "Daniel", "non-dropping-particle" : "", "parse-names" : false, "suffix" : "" }, { "dropping-particle" : "", "family" : "Gut", "given" : "Philipp", "non-dropping-particle" : "", "parse-names" : false, "suffix" : "" }, { "dropping-particle" : "", "family" : "Zhou", "given" : "Amy", "non-dropping-particle" : "", "parse-names" : false, "suffix" : "" }, { "dropping-particle" : "", "family" : "Fidelin", "given" : "Kevin", "non-dropping-particle" : "", "parse-names" : false, "suffix" : "" }, { "dropping-particle" : "", "family" : "Stainier", "given" : "Didier Y R", "non-dropping-particle" : "", "parse-names" : false, "suffix" : "" } ], "container-title" : "Current Biology", "id" : "ITEM-1", "issue" : "13", "issued" : { "date-parts" : [ [ "2013" ] ] }, "page" : "1242-1250", "title" : "Metabolic regulation of cellular plasticity in the pancreas", "type" : "article-journal", "volume" : "23" }, "uris" : [ "http://www.mendeley.com/documents/?uuid=9185f169-9dd2-41a2-9598-7bd4a343ebf6" ] } ], "mendeley" : { "formattedCitation" : "[53]", "plainTextFormattedCitation" : "[53]", "previouslyFormattedCitation" : "[52]"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[53]</w:t>
      </w:r>
      <w:r>
        <w:rPr>
          <w:rFonts w:eastAsia="Times New Roman" w:cs="Times New Roman"/>
        </w:rPr>
        <w:fldChar w:fldCharType="end"/>
      </w:r>
      <w:r w:rsidRPr="00C266E4">
        <w:rPr>
          <w:rFonts w:eastAsia="Times New Roman" w:cs="Times New Roman"/>
          <w:lang w:val="en-US"/>
        </w:rPr>
        <w:t>.  Experiments were conducted in accordance with the Animal Welfare Act and with permission of the Landesdirektion Sachsen, Germany (permits AZ 24–9168, A12/2016, and A13/2016).</w:t>
      </w:r>
    </w:p>
    <w:p w14:paraId="15B6528C"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Single cell isolation of zebrafish beta-cells</w:t>
      </w:r>
    </w:p>
    <w:p w14:paraId="0E896F92" w14:textId="556615CB" w:rsidR="00C266E4" w:rsidRPr="00C266E4" w:rsidRDefault="00C266E4" w:rsidP="00C266E4">
      <w:pPr>
        <w:spacing w:before="120" w:after="120"/>
        <w:ind w:firstLine="720"/>
        <w:rPr>
          <w:rFonts w:eastAsia="Times New Roman" w:cs="Times New Roman"/>
          <w:b/>
          <w:lang w:val="en-US"/>
        </w:rPr>
      </w:pPr>
      <w:r w:rsidRPr="00C266E4">
        <w:rPr>
          <w:rFonts w:eastAsia="Times New Roman" w:cs="Times New Roman"/>
          <w:lang w:val="en-US"/>
        </w:rPr>
        <w:t xml:space="preserve">Primary islets from </w:t>
      </w:r>
      <w:r w:rsidRPr="00C266E4">
        <w:rPr>
          <w:rFonts w:eastAsia="Times New Roman" w:cs="Times New Roman"/>
          <w:i/>
          <w:lang w:val="en-US"/>
        </w:rPr>
        <w:t>Tg(ins:BB1.0L; cryaa:RFP)</w:t>
      </w:r>
      <w:r w:rsidRPr="00C266E4">
        <w:rPr>
          <w:rFonts w:eastAsia="Times New Roman" w:cs="Times New Roman"/>
          <w:lang w:val="en-US"/>
        </w:rPr>
        <w:t xml:space="preserve"> zebrafish were dissociated into single cells and sorted using FACS-Aria II (BD Bioscience). Islets were dissociated into single cells by incubation in TrypLE (ThermoFisher, 12563029) with 0.1% Pluronic F-68 (ThermoFisher, 24040032) at 37 °C in a benchtop shaker set at 450 rpm for 30 min. Following dissociation, TrypLE was inactivated with 10% FBS, and the cells pelleted by centrifugation at 500g for 10 min at 4 °C. The supernatant was carefully discarded and the pellet re-suspended in 500 uL of HBSS (without Ca, Mg) + 0.1% Pluronic F-68. To remove debris, the solution was passed over a 30 µm cell filter (Miltenyi Biotec, 130-041-407). To remove dead cells, calcein violet (ThermoFisher, C34858) was added at a final concentration of 1 µM and the cell suspension incubated at room temperature for 20 minutes. The single cell preparation was sorted with the appropriate gate for identification of beta-cells (RFP+ and calcein+) (Fig. </w:t>
      </w:r>
      <w:r w:rsidR="00EF0AF6">
        <w:rPr>
          <w:rFonts w:eastAsia="Times New Roman" w:cs="Times New Roman"/>
          <w:lang w:val="en-US"/>
        </w:rPr>
        <w:t>S</w:t>
      </w:r>
      <w:r w:rsidRPr="00C266E4">
        <w:rPr>
          <w:rFonts w:eastAsia="Times New Roman" w:cs="Times New Roman"/>
          <w:lang w:val="en-US"/>
        </w:rPr>
        <w:t>1). FACS was performed through 100 µm nozzle with index sorting.</w:t>
      </w:r>
      <w:r w:rsidRPr="00C266E4">
        <w:rPr>
          <w:rFonts w:eastAsia="Times New Roman" w:cs="Times New Roman"/>
          <w:b/>
          <w:lang w:val="en-US"/>
        </w:rPr>
        <w:t xml:space="preserve"> </w:t>
      </w:r>
    </w:p>
    <w:p w14:paraId="4989FC0B"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Single cell mRNA sequencing of zebrafish beta-cells from 96-well plates</w:t>
      </w:r>
    </w:p>
    <w:p w14:paraId="4D972130" w14:textId="77777777" w:rsidR="00C266E4" w:rsidRPr="00C266E4" w:rsidRDefault="00C266E4" w:rsidP="00C266E4">
      <w:pPr>
        <w:spacing w:before="120" w:after="120"/>
        <w:ind w:firstLine="720"/>
        <w:rPr>
          <w:rFonts w:eastAsia="Times New Roman" w:cs="Times New Roman"/>
          <w:lang w:val="en-US"/>
        </w:rPr>
      </w:pPr>
      <w:r w:rsidRPr="00C266E4">
        <w:rPr>
          <w:rFonts w:eastAsia="Times New Roman" w:cs="Times New Roman"/>
          <w:lang w:val="en-US"/>
        </w:rPr>
        <w:lastRenderedPageBreak/>
        <w:t>Cells were sorted into a 96-well plate containing 2 µl of nuclease free water with 0.2% Triton-X 100 and 4 U murine RNase Inhibitor (NEB), spun down and frozen at -80°C. After thawing the samples, 2 µl of a primer mix was added (5 mM dNTP (Invitrogen), 0.5 µM dT-primer*, 4 U RNase Inhibitor (NEB)). RNA was denatured for 3 minutes at 72°C and the reverse transcription was performed at 42°C for 90 min after filling up to 10 µl with RT buffer mix for a final concentration of 1x superscript II buffer (Invitrogen), 1 M betaine, 5 mM DTT, 6 mM MgCl2, 1 µM TSO-primer*, 9 U RNase Inhibitor and 90 U Superscript II. After synthesis, the reverse transcriptase was inactivated at 70°C for 15 min. The cDNA was amplified using Kapa HiFi HotStart Readymix (Peqlab) at a final 1x concentration and 0.1 µM UP primer under following cycling conditions: initial denaturation at 98°C for 3 min, 22 cycles [98°C 20 sec, 67°C 15 sec, 72°C 6 min] and final elongation at 72°C for 5 min. The amplified cDNA was purified using 1x volume of hydrophobic Sera-Mag SpeedBeads (GE Healthcare) and DNA was eluted in 12 µl nuclease free water. The concentration of the samples was measured with a Tecan plate reader Infinite 200 pro in 384 well black flat bottom low volume plates (Corning) using AccuBlue Broad range chemistry (Biotium).</w:t>
      </w:r>
    </w:p>
    <w:p w14:paraId="39E11D8F" w14:textId="77777777" w:rsidR="00C266E4" w:rsidRPr="00C266E4" w:rsidRDefault="00C266E4" w:rsidP="00C266E4">
      <w:pPr>
        <w:spacing w:before="120" w:after="120"/>
        <w:ind w:firstLine="720"/>
        <w:rPr>
          <w:rFonts w:eastAsia="Times New Roman" w:cs="Times New Roman"/>
          <w:lang w:val="en-US"/>
        </w:rPr>
      </w:pPr>
      <w:r w:rsidRPr="00C266E4">
        <w:rPr>
          <w:rFonts w:eastAsia="Times New Roman" w:cs="Times New Roman"/>
          <w:lang w:val="en-US"/>
        </w:rPr>
        <w:t>For library preparation, 700 pg cDNA in 2 µl was mixed with 0.5 µl tagmentation enzyme and 2.5 µl Tagment DNA Buffer (Nextera DNA Library Preparation Kit; Illumina) and tagmented at 55°C for 5 min. Subsequently, Illumina indices were added during PCR (72°C 3 min, 98°C 30 sec, 12 cycles [98°C 10 sec, 63°C 20 sec, 72°C 1 min], 72°C 5 min) with 1x concentrated KAPA Hifi HotStart Ready Mix and 0.7 µM dual indexing primers. After PCR, libraries were quantified with AccuBlue Broad range chemistry, equimolarly pooled and purified twice with 1x volume Sera-Mag SpeedBeads. This was followed by Illumina sequencing on a Nextseq500 aiming at an average sequencing depth of 0.5 million reads per cell.</w:t>
      </w:r>
    </w:p>
    <w:p w14:paraId="0C37B8BD" w14:textId="77777777" w:rsidR="00C266E4" w:rsidRPr="00C266E4" w:rsidRDefault="00C266E4" w:rsidP="00C266E4">
      <w:pPr>
        <w:spacing w:before="120" w:after="120"/>
        <w:rPr>
          <w:rFonts w:eastAsia="Times New Roman" w:cs="Times New Roman"/>
          <w:lang w:val="en-US"/>
        </w:rPr>
      </w:pPr>
    </w:p>
    <w:p w14:paraId="50B6F091" w14:textId="77777777" w:rsidR="00C266E4" w:rsidRPr="00C266E4" w:rsidRDefault="00C266E4" w:rsidP="00C266E4">
      <w:pPr>
        <w:spacing w:before="120" w:after="120"/>
        <w:rPr>
          <w:rFonts w:eastAsia="Times New Roman" w:cs="Times New Roman"/>
          <w:lang w:val="en-US"/>
        </w:rPr>
      </w:pPr>
      <w:r w:rsidRPr="00C266E4">
        <w:rPr>
          <w:rFonts w:eastAsia="Times New Roman" w:cs="Times New Roman"/>
          <w:lang w:val="en-US"/>
        </w:rPr>
        <w:lastRenderedPageBreak/>
        <w:t>*dT primer: Aminolinker-AAGCAGTGGTATCAACGCAGAGTCGAC T(30) VN</w:t>
      </w:r>
    </w:p>
    <w:p w14:paraId="1537D693" w14:textId="77777777" w:rsidR="00C266E4" w:rsidRPr="00C266E4" w:rsidRDefault="00C266E4" w:rsidP="00C266E4">
      <w:pPr>
        <w:spacing w:before="120" w:after="120"/>
        <w:rPr>
          <w:rFonts w:eastAsia="Times New Roman" w:cs="Times New Roman"/>
          <w:lang w:val="en-US"/>
        </w:rPr>
      </w:pPr>
      <w:r w:rsidRPr="00C266E4">
        <w:rPr>
          <w:rFonts w:eastAsia="Times New Roman" w:cs="Times New Roman"/>
          <w:lang w:val="en-US"/>
        </w:rPr>
        <w:t>*TSO primer: AAGCAGTGGTATCAACGCAGAGTACATggg</w:t>
      </w:r>
    </w:p>
    <w:p w14:paraId="1A2F8E76" w14:textId="77777777" w:rsidR="00C266E4" w:rsidRPr="00C266E4" w:rsidRDefault="00C266E4" w:rsidP="00C266E4">
      <w:pPr>
        <w:spacing w:before="120" w:after="120"/>
        <w:rPr>
          <w:rFonts w:eastAsia="Times New Roman" w:cs="Times New Roman"/>
          <w:lang w:val="en-US"/>
        </w:rPr>
      </w:pPr>
      <w:r w:rsidRPr="00C266E4">
        <w:rPr>
          <w:rFonts w:eastAsia="Times New Roman" w:cs="Times New Roman"/>
          <w:lang w:val="en-US"/>
        </w:rPr>
        <w:t>*UP primer: AAGCAGTGGTATCAACGCAGAGT</w:t>
      </w:r>
    </w:p>
    <w:p w14:paraId="52D79A64"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Mapping of read counts and quality control</w:t>
      </w:r>
    </w:p>
    <w:p w14:paraId="344ACFA9" w14:textId="03ECD17A" w:rsidR="00C266E4" w:rsidRPr="00C266E4" w:rsidRDefault="00C266E4" w:rsidP="00C266E4">
      <w:pPr>
        <w:spacing w:before="120" w:after="120"/>
        <w:rPr>
          <w:rFonts w:eastAsia="Times New Roman" w:cs="Times New Roman"/>
          <w:lang w:val="en-US"/>
        </w:rPr>
      </w:pPr>
      <w:r w:rsidRPr="00C266E4">
        <w:rPr>
          <w:rFonts w:eastAsia="Times New Roman" w:cs="Times New Roman"/>
          <w:b/>
          <w:lang w:val="en-US"/>
        </w:rPr>
        <w:tab/>
      </w:r>
      <w:r w:rsidRPr="00C266E4">
        <w:rPr>
          <w:rFonts w:eastAsia="Times New Roman" w:cs="Times New Roman"/>
          <w:lang w:val="en-US"/>
        </w:rPr>
        <w:t>Raw reads in fastq format were trimmed using trim-galore</w:t>
      </w:r>
      <w:r w:rsidR="00EF0AF6">
        <w:rPr>
          <w:rFonts w:eastAsia="Times New Roman" w:cs="Times New Roman"/>
          <w:lang w:val="en-US"/>
        </w:rPr>
        <w:t xml:space="preserve"> </w:t>
      </w:r>
      <w:r>
        <w:rPr>
          <w:rFonts w:eastAsia="Times New Roman" w:cs="Times New Roman"/>
        </w:rPr>
        <w:fldChar w:fldCharType="begin" w:fldLock="1"/>
      </w:r>
      <w:r w:rsidR="000A1CCC">
        <w:rPr>
          <w:rFonts w:eastAsia="Times New Roman" w:cs="Times New Roman"/>
          <w:lang w:val="en-US"/>
        </w:rPr>
        <w:instrText>ADDIN CSL_CITATION { "citationItems" : [ { "id" : "ITEM-1", "itemData" : { "DOI" : "10.14806/ej.17.1.200", "ISSN" : "2226-6089", "author" : [ { "dropping-particle" : "", "family" : "Martin", "given" : "Marcel", "non-dropping-particle" : "", "parse-names" : false, "suffix" : "" } ], "container-title" : "EMBnet.journal", "id" : "ITEM-1", "issue" : "1", "issued" : { "date-parts" : [ [ "2011", "5", "2" ] ] }, "page" : "10", "title" : "Cutadapt removes adapter sequences from high-throughput sequencing reads", "type" : "article-journal", "volume" : "17" }, "uris" : [ "http://www.mendeley.com/documents/?uuid=99733f25-830d-4c07-a06a-7f1ecf3fe6ca" ] } ], "mendeley" : { "formattedCitation" : "[69]", "plainTextFormattedCitation" : "[69]", "previouslyFormattedCitation" : "[68]"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[69]</w:t>
      </w:r>
      <w:r>
        <w:rPr>
          <w:rFonts w:eastAsia="Times New Roman" w:cs="Times New Roman"/>
        </w:rPr>
        <w:fldChar w:fldCharType="end"/>
      </w:r>
      <w:r w:rsidRPr="00C266E4">
        <w:rPr>
          <w:rFonts w:eastAsia="Times New Roman" w:cs="Times New Roman"/>
          <w:lang w:val="en-US"/>
        </w:rPr>
        <w:t xml:space="preserve"> with default parameters to remove adapter sequences. Trimmed reads were aligned to the zebrafish genome, GRCz10, using HISAT2</w:t>
      </w:r>
      <w:r w:rsidR="00EF0AF6">
        <w:rPr>
          <w:rFonts w:eastAsia="Times New Roman" w:cs="Times New Roman"/>
          <w:lang w:val="en-US"/>
        </w:rPr>
        <w:t xml:space="preserve"> </w:t>
      </w:r>
      <w:r>
        <w:rPr>
          <w:rFonts w:eastAsia="Times New Roman" w:cs="Times New Roman"/>
        </w:rPr>
        <w:fldChar w:fldCharType="begin" w:fldLock="1"/>
      </w:r>
      <w:r w:rsidR="000A1CCC">
        <w:rPr>
          <w:rFonts w:eastAsia="Times New Roman" w:cs="Times New Roman"/>
          <w:lang w:val="en-US"/>
        </w:rPr>
        <w:instrText>ADDIN CSL_CITATION { "citationItems" : [ { "id" : "ITEM-1", "itemData" : { "DOI" : "10.1038/nmeth.3317", "ISSN" : "1548-7091", "author" : [ { "dropping-particle" : "", "family" : "Kim", "given" : "Daehwan", "non-dropping-particle" : "", "parse-names" : false, "suffix" :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"2015", "3", "9" ] ] }, "page" : "357-360", "title" : "HISAT: a fast spliced aligner with low memory requirements", "type" : "article-journal", "volume" : "12" }, "uris" : [ "http://www.mendeley.com/documents/?uuid=838484ef-c282-45a5-a794-6a17d7dfd913" ] } ], "mendeley" : { "formattedCitation" : "[70]", "plainTextFormattedCitation" : "[70]", "previouslyFormattedCitation" : "[69]"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[70]</w:t>
      </w:r>
      <w:r>
        <w:rPr>
          <w:rFonts w:eastAsia="Times New Roman" w:cs="Times New Roman"/>
        </w:rPr>
        <w:fldChar w:fldCharType="end"/>
      </w:r>
      <w:r w:rsidRPr="00C266E4">
        <w:rPr>
          <w:rFonts w:eastAsia="Times New Roman" w:cs="Times New Roman"/>
          <w:lang w:val="en-US"/>
        </w:rPr>
        <w:t xml:space="preserve"> with default parameters. htseq-count</w:t>
      </w:r>
      <w:r w:rsidR="00EF0AF6">
        <w:rPr>
          <w:rFonts w:eastAsia="Times New Roman" w:cs="Times New Roman"/>
          <w:lang w:val="en-US"/>
        </w:rPr>
        <w:t xml:space="preserve"> </w:t>
      </w:r>
      <w:r>
        <w:rPr>
          <w:rFonts w:eastAsia="Times New Roman" w:cs="Times New Roman"/>
        </w:rPr>
        <w:fldChar w:fldCharType="begin" w:fldLock="1"/>
      </w:r>
      <w:r w:rsidR="000A1CCC">
        <w:rPr>
          <w:rFonts w:eastAsia="Times New Roman" w:cs="Times New Roman"/>
          <w:lang w:val="en-US"/>
        </w:rPr>
        <w:instrText>ADDIN CSL_CITATION { "citationItems" : [ { "id" : "ITEM-1", "itemData" : { "DOI" : "10.1093/bioinformatics/btu638", "ISSN" : "1367-4803", "author" : [ { "dropping-particle" : "", "family" : "Anders", "given" : "S.", "non-dropping-particle" : "", "parse-names" : false, "suffix" : "" }, { "dropping-particle" : "", "family" : "Pyl", "given" : "P. T.", "non-dropping-particle" : "", "parse-names" : false, "suffix" : "" }, { "dropping-particle" : "", "family" : "Huber", "given" : "W.", "non-dropping-particle" : "", "parse-names" : false, "suffix" : "" } ], "container-title" : "Bioinformatics", "id" : "ITEM-1", "issue" : "2", "issued" : { "date-parts" : [ [ "2015", "1", "15" ] ] }, "page" : "166-169", "title" : "HTSeq--a Python framework to work with high-throughput sequencing data", "type" : "article-journal", "volume" : "31" }, "uris" : [ "http://www.mendeley.com/documents/?uuid=c47c6113-37ad-4b8b-bf64-8e3d040e2c33" ] } ], "mendeley" : { "formattedCitation" : "[71]", "plainTextFormattedCitation" : "[71]", "previouslyFormattedCitation" : "[70]"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[71]</w:t>
      </w:r>
      <w:r>
        <w:rPr>
          <w:rFonts w:eastAsia="Times New Roman" w:cs="Times New Roman"/>
        </w:rPr>
        <w:fldChar w:fldCharType="end"/>
      </w:r>
      <w:r w:rsidRPr="00C266E4">
        <w:rPr>
          <w:rFonts w:eastAsia="Times New Roman" w:cs="Times New Roman"/>
          <w:lang w:val="en-US"/>
        </w:rPr>
        <w:t xml:space="preserve"> was used to assign reads to exons thus eventually getting counts per gene. Using cells that were utilized for developing zebrafish GERAS (see next section), the following quality control parameters were obtained (</w:t>
      </w:r>
      <w:r w:rsidR="00EF0AF6">
        <w:rPr>
          <w:rFonts w:eastAsia="Times New Roman" w:cs="Times New Roman"/>
          <w:lang w:val="en-US"/>
        </w:rPr>
        <w:t>Fig.</w:t>
      </w:r>
      <w:r w:rsidRPr="00C266E4">
        <w:rPr>
          <w:rFonts w:eastAsia="Times New Roman" w:cs="Times New Roman"/>
          <w:lang w:val="en-US"/>
        </w:rPr>
        <w:t xml:space="preserve"> </w:t>
      </w:r>
      <w:r w:rsidR="00EF0AF6">
        <w:rPr>
          <w:rFonts w:eastAsia="Times New Roman" w:cs="Times New Roman"/>
          <w:lang w:val="en-US"/>
        </w:rPr>
        <w:t>S</w:t>
      </w:r>
      <w:r w:rsidRPr="00C266E4">
        <w:rPr>
          <w:rFonts w:eastAsia="Times New Roman" w:cs="Times New Roman"/>
          <w:lang w:val="en-US"/>
        </w:rPr>
        <w:t>2):</w:t>
      </w:r>
    </w:p>
    <w:p w14:paraId="350D5E5D" w14:textId="77777777" w:rsidR="00C266E4" w:rsidRPr="00C266E4" w:rsidRDefault="00C266E4" w:rsidP="00C266E4">
      <w:pPr>
        <w:pStyle w:val="ListParagraph"/>
        <w:numPr>
          <w:ilvl w:val="0"/>
          <w:numId w:val="3"/>
        </w:numPr>
        <w:pBdr>
          <w:top w:val="nil"/>
          <w:left w:val="nil"/>
          <w:bottom w:val="nil"/>
          <w:right w:val="nil"/>
          <w:between w:val="nil"/>
        </w:pBdr>
        <w:spacing w:before="120" w:after="120"/>
        <w:rPr>
          <w:rFonts w:eastAsia="Times New Roman" w:cs="Times New Roman"/>
          <w:lang w:val="en-US"/>
        </w:rPr>
      </w:pPr>
      <w:r w:rsidRPr="00C266E4">
        <w:rPr>
          <w:rFonts w:eastAsia="Times New Roman" w:cs="Times New Roman"/>
          <w:lang w:val="en-US"/>
        </w:rPr>
        <w:t>The median and median absolute deviation (MAD) for total reads</w:t>
      </w:r>
    </w:p>
    <w:p w14:paraId="5CE9D2B3" w14:textId="77777777" w:rsidR="00C266E4" w:rsidRPr="00C266E4" w:rsidRDefault="00C266E4" w:rsidP="00C266E4">
      <w:pPr>
        <w:pStyle w:val="ListParagraph"/>
        <w:numPr>
          <w:ilvl w:val="0"/>
          <w:numId w:val="3"/>
        </w:numPr>
        <w:pBdr>
          <w:top w:val="nil"/>
          <w:left w:val="nil"/>
          <w:bottom w:val="nil"/>
          <w:right w:val="nil"/>
          <w:between w:val="nil"/>
        </w:pBdr>
        <w:spacing w:before="120" w:after="120"/>
        <w:rPr>
          <w:rFonts w:eastAsia="Times New Roman" w:cs="Times New Roman"/>
          <w:lang w:val="en-US"/>
        </w:rPr>
      </w:pPr>
      <w:r w:rsidRPr="00C266E4">
        <w:rPr>
          <w:rFonts w:eastAsia="Times New Roman" w:cs="Times New Roman"/>
          <w:lang w:val="en-US"/>
        </w:rPr>
        <w:t>The median and MAD for % of mitochondrial reads</w:t>
      </w:r>
    </w:p>
    <w:p w14:paraId="114510B8" w14:textId="77777777" w:rsidR="00C266E4" w:rsidRPr="00C266E4" w:rsidRDefault="00C266E4" w:rsidP="00C266E4">
      <w:pPr>
        <w:pStyle w:val="ListParagraph"/>
        <w:numPr>
          <w:ilvl w:val="0"/>
          <w:numId w:val="3"/>
        </w:numPr>
        <w:pBdr>
          <w:top w:val="nil"/>
          <w:left w:val="nil"/>
          <w:bottom w:val="nil"/>
          <w:right w:val="nil"/>
          <w:between w:val="nil"/>
        </w:pBdr>
        <w:spacing w:before="120" w:after="120"/>
        <w:rPr>
          <w:rFonts w:eastAsia="Times New Roman" w:cs="Times New Roman"/>
          <w:lang w:val="en-US"/>
        </w:rPr>
      </w:pPr>
      <w:r w:rsidRPr="00C266E4">
        <w:rPr>
          <w:rFonts w:eastAsia="Times New Roman" w:cs="Times New Roman"/>
          <w:lang w:val="en-US"/>
        </w:rPr>
        <w:t>The median and MAD for % spike-ins</w:t>
      </w:r>
    </w:p>
    <w:p w14:paraId="219F27B4" w14:textId="77777777" w:rsidR="00C266E4" w:rsidRPr="004627FF" w:rsidRDefault="00C266E4" w:rsidP="00C266E4">
      <w:pPr>
        <w:pStyle w:val="ListParagraph"/>
        <w:numPr>
          <w:ilvl w:val="0"/>
          <w:numId w:val="3"/>
        </w:numPr>
        <w:pBdr>
          <w:top w:val="nil"/>
          <w:left w:val="nil"/>
          <w:bottom w:val="nil"/>
          <w:right w:val="nil"/>
          <w:between w:val="nil"/>
        </w:pBdr>
        <w:spacing w:before="120" w:after="120"/>
        <w:rPr>
          <w:rFonts w:eastAsia="Times New Roman" w:cs="Times New Roman"/>
        </w:rPr>
      </w:pPr>
      <w:r>
        <w:rPr>
          <w:rFonts w:eastAsia="Times New Roman" w:cs="Times New Roman"/>
        </w:rPr>
        <w:t>Number of detectable genes</w:t>
      </w:r>
    </w:p>
    <w:p w14:paraId="71C2FB74"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lang w:val="en-US"/>
        </w:rPr>
        <w:t xml:space="preserve">Cells passed quality control if they belonged to median ± 3*MAD bracket for 1-3 and contained more than 1500 genes. Read counts for all cells that passed quality control are available at: </w:t>
      </w:r>
      <w:hyperlink r:id="rId14" w:history="1">
        <w:r w:rsidRPr="00C266E4">
          <w:rPr>
            <w:rStyle w:val="Hyperlink"/>
            <w:rFonts w:eastAsia="Times New Roman" w:cs="Times New Roman"/>
            <w:lang w:val="en-US"/>
          </w:rPr>
          <w:t>https://sharing.crt-dresden.de/index.php/s/zcQ14AMGJAevokU</w:t>
        </w:r>
      </w:hyperlink>
      <w:r w:rsidRPr="00C266E4">
        <w:rPr>
          <w:rFonts w:eastAsia="Times New Roman" w:cs="Times New Roman"/>
          <w:lang w:val="en-US"/>
        </w:rPr>
        <w:t>.</w:t>
      </w:r>
      <w:r w:rsidRPr="00C266E4">
        <w:rPr>
          <w:rFonts w:eastAsia="Times New Roman" w:cs="Times New Roman"/>
          <w:b/>
          <w:lang w:val="en-US"/>
        </w:rPr>
        <w:tab/>
      </w:r>
    </w:p>
    <w:p w14:paraId="0FD60818" w14:textId="38D1FA6A" w:rsidR="00CD0128" w:rsidRPr="00B11B5F" w:rsidRDefault="00CD0128" w:rsidP="00C266E4">
      <w:pPr>
        <w:spacing w:before="120" w:after="120"/>
        <w:rPr>
          <w:rFonts w:eastAsia="Times New Roman" w:cs="Times New Roman"/>
          <w:b/>
          <w:lang w:val="en-US"/>
        </w:rPr>
      </w:pPr>
      <w:r w:rsidRPr="00B11B5F">
        <w:rPr>
          <w:rFonts w:eastAsia="Times New Roman" w:cs="Times New Roman"/>
          <w:b/>
          <w:lang w:val="en-US"/>
        </w:rPr>
        <w:t>Pseudotemporal ordering of zebrafish beta-cells</w:t>
      </w:r>
    </w:p>
    <w:p w14:paraId="69F3796C" w14:textId="23864B39" w:rsidR="00CD0128" w:rsidRPr="00CD0128" w:rsidRDefault="00CD0128" w:rsidP="00C266E4">
      <w:pPr>
        <w:spacing w:before="120" w:after="120"/>
        <w:rPr>
          <w:rFonts w:eastAsia="Times New Roman" w:cs="Times New Roman"/>
          <w:lang w:val="en-US"/>
        </w:rPr>
      </w:pPr>
      <w:r w:rsidRPr="00B11B5F">
        <w:rPr>
          <w:rFonts w:eastAsia="Times New Roman" w:cs="Times New Roman"/>
          <w:b/>
          <w:lang w:val="en-US"/>
        </w:rPr>
        <w:tab/>
      </w:r>
      <w:r w:rsidRPr="00B11B5F">
        <w:rPr>
          <w:rFonts w:eastAsia="Times New Roman" w:cs="Times New Roman"/>
          <w:lang w:val="en-US"/>
        </w:rPr>
        <w:t xml:space="preserve">Unsupervised pseudotemporal ordering of zebrafish beta-cells was carried out using the read counts from beta-cells isolated from seven different ages. The cells were grouped in three stages before analysis: ‘Juvenile’ (1 mpf), ‘Adolescent’ (3, 4, 6 mpf) and ‘Young’ (10, 12, 14 mpf). Ordering was carried out using Monocle </w:t>
      </w:r>
      <w:r w:rsidRPr="00B11B5F">
        <w:rPr>
          <w:rFonts w:eastAsia="Times New Roman" w:cs="Times New Roman"/>
          <w:lang w:val="en-US"/>
        </w:rPr>
        <w:fldChar w:fldCharType="begin" w:fldLock="1"/>
      </w:r>
      <w:r w:rsidR="000A1CCC">
        <w:rPr>
          <w:rFonts w:eastAsia="Times New Roman" w:cs="Times New Roman"/>
          <w:lang w:val="en-US"/>
        </w:rPr>
        <w:instrText>ADDIN CSL_CITATION { "citationItems" : [ { "id" : "ITEM-1", "itemData" : { "DOI" : "10.1038/nbt.2859", "ISSN" : "1087-0156", "author" : [ { "dropping-particle" : "", "family" : "Trapnell", "given" : "Cole", "non-dropping-particle" : "", "parse-names" : false, "suffix" : "" }, { "dropping-particle" : "", "family" : "Cacchiarelli", "given" : "Davide", "non-dropping-particle" : "", "parse-names" : false, "suffix" : "" }, { "dropping-particle" : "", "family" : "Grimsby", "given" : "Jonna", "non-dropping-particle" : "", "parse-names" : false, "suffix" : "" }, { "dropping-particle" : "", "family" : "Pokharel", "given" : "Prapti", "non-dropping-particle" : "", "parse-names" : false, "suffix" : "" }, { "dropping-particle" : "", "family" : "Li", "given" : "Shuqiang", "non-dropping-particle" : "", "parse-names" : false, "suffix" : "" }, { "dropping-particle" : "", "family" : "Morse", "given" : "Michael", "non-dropping-particle" : "", "parse-names" : false, "suffix" : "" }, { "dropping-particle" : "", "family" : "Lennon", "given" : "Niall J", "non-dropping-particle" : "", "parse-names" : false, "suffix" : "" }, { "dropping-particle" : "", "family" : "Livak", "given" : "Kenneth J", "non-dropping-particle" : "", "parse-names" : false, "suffix" : "" }, { "dropping-particle" : "", "family" : "Mikkelsen", "given" : "Tarjei S", "non-dropping-particle" : "", "parse-names" : false, "suffix" : "" }, { "dropping-particle" : "", "family" : "Rinn", "given" : "John L", "non-dropping-particle" : "", "parse-names" : false, "suffix" : "" } ], "container-title" : "Nature Biotechnology", "id" : "ITEM-1", "issue" : "4", "issued" : { "date-parts" : [ [ "2014", "3", "23" ] ] }, "page" : "381-386", "title" : "The dynamics and regulators of cell fate decisions are revealed by pseudotemporal ordering of single cells", "type" : "article-journal", "volume" : "32" }, "uris" : [ "http://www.mendeley.com/documents/?uuid=ae32723d-d8d3-4b45-ac12-7c2b27d4c3c5" ] } ], "mendeley" : { "formattedCitation" : "[17]", "plainTextFormattedCitation" : "[17]", "previouslyFormattedCitation" : "[16]" }, "properties" : { "noteIndex" : 0 }, "schema" : "https://github.com/citation-style-language/schema/raw/master/csl-citation.json" }</w:instrText>
      </w:r>
      <w:r w:rsidRPr="00B11B5F">
        <w:rPr>
          <w:rFonts w:eastAsia="Times New Roman" w:cs="Times New Roman"/>
          <w:lang w:val="en-US"/>
        </w:rPr>
        <w:fldChar w:fldCharType="separate"/>
      </w:r>
      <w:r w:rsidR="000A1CCC" w:rsidRPr="000A1CCC">
        <w:rPr>
          <w:rFonts w:eastAsia="Times New Roman" w:cs="Times New Roman"/>
          <w:noProof/>
          <w:lang w:val="en-US"/>
        </w:rPr>
        <w:t>[17]</w:t>
      </w:r>
      <w:r w:rsidRPr="00B11B5F">
        <w:rPr>
          <w:rFonts w:eastAsia="Times New Roman" w:cs="Times New Roman"/>
          <w:lang w:val="en-US"/>
        </w:rPr>
        <w:fldChar w:fldCharType="end"/>
      </w:r>
      <w:r w:rsidRPr="00B11B5F">
        <w:rPr>
          <w:rFonts w:eastAsia="Times New Roman" w:cs="Times New Roman"/>
          <w:lang w:val="en-US"/>
        </w:rPr>
        <w:t xml:space="preserve">, as outlined in the vignette for Monocle2. The analysis is shared online </w:t>
      </w:r>
      <w:r w:rsidR="00EF0AF6" w:rsidRPr="00B11B5F">
        <w:rPr>
          <w:rFonts w:eastAsia="Times New Roman" w:cs="Times New Roman"/>
          <w:lang w:val="en-US"/>
        </w:rPr>
        <w:t>as</w:t>
      </w:r>
      <w:r w:rsidRPr="00B11B5F">
        <w:rPr>
          <w:rFonts w:eastAsia="Times New Roman" w:cs="Times New Roman"/>
          <w:lang w:val="en-US"/>
        </w:rPr>
        <w:t xml:space="preserve"> </w:t>
      </w:r>
      <w:hyperlink r:id="rId15" w:history="1">
        <w:r w:rsidRPr="00B11B5F">
          <w:rPr>
            <w:rStyle w:val="Hyperlink"/>
            <w:rFonts w:eastAsia="Times New Roman" w:cs="Times New Roman"/>
            <w:lang w:val="en-US"/>
          </w:rPr>
          <w:t>Monocle.R.</w:t>
        </w:r>
      </w:hyperlink>
      <w:r>
        <w:rPr>
          <w:rFonts w:eastAsia="Times New Roman" w:cs="Times New Roman"/>
          <w:lang w:val="en-US"/>
        </w:rPr>
        <w:t xml:space="preserve"> </w:t>
      </w:r>
    </w:p>
    <w:p w14:paraId="603593E4"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Development of GERAS for zebrafish beta-cells</w:t>
      </w:r>
    </w:p>
    <w:p w14:paraId="02776A53" w14:textId="77777777" w:rsidR="00C266E4" w:rsidRPr="00C266E4" w:rsidRDefault="00C266E4" w:rsidP="00C266E4">
      <w:pPr>
        <w:spacing w:before="120" w:after="120"/>
        <w:rPr>
          <w:rFonts w:eastAsia="Times New Roman" w:cs="Times New Roman"/>
          <w:lang w:val="en-US"/>
        </w:rPr>
      </w:pPr>
      <w:r w:rsidRPr="00C266E4">
        <w:rPr>
          <w:rFonts w:eastAsia="Times New Roman" w:cs="Times New Roman"/>
          <w:b/>
          <w:lang w:val="en-US"/>
        </w:rPr>
        <w:lastRenderedPageBreak/>
        <w:tab/>
      </w:r>
      <w:r w:rsidRPr="00C266E4">
        <w:rPr>
          <w:rFonts w:eastAsia="Times New Roman" w:cs="Times New Roman"/>
          <w:lang w:val="en-US"/>
        </w:rPr>
        <w:t>For development of GERAS for zebrafish beta-cells, read counts were used from seven ages of zebrafish: 1 mpf, 3 mpf, 4 mpf, 6 mpf, 10 mpf, 12 mpf and 14 mpf.  The 3 mpf and 6 mpf stages contained two batches of beta-cells collected and sequenced on different days. Each batch of cells originated from six zebrafish.  Read counts were normalized to transcripts per million (TPM) using the formula:</w:t>
      </w:r>
    </w:p>
    <w:p w14:paraId="3A36931F" w14:textId="77777777" w:rsidR="00C266E4" w:rsidRPr="00A36B70" w:rsidRDefault="00CA613A" w:rsidP="00C266E4">
      <w:pPr>
        <w:spacing w:before="120" w:after="120"/>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Transcript</m:t>
              </m:r>
            </m:e>
            <m:sub>
              <m:r>
                <w:rPr>
                  <w:rFonts w:ascii="Cambria Math" w:eastAsia="Times New Roman" w:hAnsi="Cambria Math" w:cs="Times New Roman"/>
                </w:rPr>
                <m:t>gc</m:t>
              </m:r>
            </m:sub>
          </m:sSub>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Read Count</m:t>
                  </m:r>
                </m:e>
                <m:sub>
                  <m:r>
                    <w:rPr>
                      <w:rFonts w:ascii="Cambria Math" w:eastAsia="Times New Roman" w:hAnsi="Cambria Math" w:cs="Times New Roman"/>
                    </w:rPr>
                    <m:t>gc</m:t>
                  </m:r>
                </m:sub>
              </m:sSub>
            </m:num>
            <m:den>
              <m:sSub>
                <m:sSubPr>
                  <m:ctrlPr>
                    <w:rPr>
                      <w:rFonts w:ascii="Cambria Math" w:eastAsia="Times New Roman" w:hAnsi="Cambria Math" w:cs="Times New Roman"/>
                      <w:i/>
                    </w:rPr>
                  </m:ctrlPr>
                </m:sSubPr>
                <m:e>
                  <m:r>
                    <w:rPr>
                      <w:rFonts w:ascii="Cambria Math" w:eastAsia="Times New Roman" w:hAnsi="Cambria Math" w:cs="Times New Roman"/>
                    </w:rPr>
                    <m:t>Length in kb</m:t>
                  </m:r>
                </m:e>
                <m:sub>
                  <m:r>
                    <w:rPr>
                      <w:rFonts w:ascii="Cambria Math" w:eastAsia="Times New Roman" w:hAnsi="Cambria Math" w:cs="Times New Roman"/>
                    </w:rPr>
                    <m:t>g</m:t>
                  </m:r>
                </m:sub>
              </m:sSub>
            </m:den>
          </m:f>
        </m:oMath>
      </m:oMathPara>
    </w:p>
    <w:p w14:paraId="5AB6E31B" w14:textId="77777777" w:rsidR="00C266E4" w:rsidRPr="007D7BA7" w:rsidRDefault="00CA613A" w:rsidP="00C266E4">
      <w:pPr>
        <w:spacing w:before="120" w:after="120"/>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TPM</m:t>
              </m:r>
            </m:e>
            <m:sub>
              <m:r>
                <w:rPr>
                  <w:rFonts w:ascii="Cambria Math" w:eastAsia="Times New Roman" w:hAnsi="Cambria Math" w:cs="Times New Roman"/>
                </w:rPr>
                <m:t>gc</m:t>
              </m:r>
            </m:sub>
          </m:sSub>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Transcript</m:t>
                  </m:r>
                </m:e>
                <m:sub>
                  <m:r>
                    <w:rPr>
                      <w:rFonts w:ascii="Cambria Math" w:eastAsia="Times New Roman" w:hAnsi="Cambria Math" w:cs="Times New Roman"/>
                    </w:rPr>
                    <m:t>gc</m:t>
                  </m:r>
                </m:sub>
              </m:sSub>
            </m:num>
            <m:den>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g</m:t>
                  </m:r>
                </m:sub>
                <m:sup/>
                <m:e>
                  <m:sSub>
                    <m:sSubPr>
                      <m:ctrlPr>
                        <w:rPr>
                          <w:rFonts w:ascii="Cambria Math" w:eastAsia="Times New Roman" w:hAnsi="Cambria Math" w:cs="Times New Roman"/>
                          <w:i/>
                        </w:rPr>
                      </m:ctrlPr>
                    </m:sSubPr>
                    <m:e>
                      <m:r>
                        <w:rPr>
                          <w:rFonts w:ascii="Cambria Math" w:eastAsia="Times New Roman" w:hAnsi="Cambria Math" w:cs="Times New Roman"/>
                        </w:rPr>
                        <m:t>Transcript</m:t>
                      </m:r>
                    </m:e>
                    <m:sub>
                      <m:r>
                        <w:rPr>
                          <w:rFonts w:ascii="Cambria Math" w:eastAsia="Times New Roman" w:hAnsi="Cambria Math" w:cs="Times New Roman"/>
                        </w:rPr>
                        <m:t>c</m:t>
                      </m:r>
                    </m:sub>
                  </m:sSub>
                </m:e>
              </m:nary>
            </m:den>
          </m:f>
          <m:r>
            <w:rPr>
              <w:rFonts w:ascii="Cambria Math" w:eastAsia="Times New Roman" w:hAnsi="Cambria Math" w:cs="Times New Roman"/>
            </w:rPr>
            <m:t>*1,000,000</m:t>
          </m:r>
        </m:oMath>
      </m:oMathPara>
    </w:p>
    <w:p w14:paraId="3533614B" w14:textId="77777777" w:rsidR="00C266E4" w:rsidRPr="00C266E4" w:rsidRDefault="00C266E4" w:rsidP="00C266E4">
      <w:pPr>
        <w:spacing w:before="120" w:after="120"/>
        <w:rPr>
          <w:rFonts w:eastAsia="Times New Roman" w:cs="Times New Roman"/>
          <w:lang w:val="en-US"/>
        </w:rPr>
      </w:pPr>
      <w:r w:rsidRPr="00C266E4">
        <w:rPr>
          <w:rFonts w:eastAsia="Times New Roman" w:cs="Times New Roman"/>
          <w:lang w:val="en-US"/>
        </w:rPr>
        <w:t xml:space="preserve">where for gene </w:t>
      </w:r>
      <w:r w:rsidRPr="00C266E4">
        <w:rPr>
          <w:rFonts w:eastAsia="Times New Roman" w:cs="Times New Roman"/>
          <w:i/>
          <w:lang w:val="en-US"/>
        </w:rPr>
        <w:t>g</w:t>
      </w:r>
      <w:r w:rsidRPr="00C266E4">
        <w:rPr>
          <w:rFonts w:eastAsia="Times New Roman" w:cs="Times New Roman"/>
          <w:lang w:val="en-US"/>
        </w:rPr>
        <w:t xml:space="preserve"> and cell </w:t>
      </w:r>
      <w:r w:rsidRPr="00C266E4">
        <w:rPr>
          <w:rFonts w:eastAsia="Times New Roman" w:cs="Times New Roman"/>
          <w:i/>
          <w:lang w:val="en-US"/>
        </w:rPr>
        <w:t>c</w:t>
      </w:r>
      <w:r w:rsidRPr="00C266E4">
        <w:rPr>
          <w:rFonts w:eastAsia="Times New Roman" w:cs="Times New Roman"/>
          <w:lang w:val="en-US"/>
        </w:rPr>
        <w:t xml:space="preserve">, </w:t>
      </w:r>
      <w:r w:rsidRPr="00C266E4">
        <w:rPr>
          <w:rFonts w:eastAsia="Times New Roman" w:cs="Times New Roman"/>
          <w:i/>
          <w:lang w:val="en-US"/>
        </w:rPr>
        <w:t>Transcript</w:t>
      </w:r>
      <w:r w:rsidRPr="00C266E4">
        <w:rPr>
          <w:rFonts w:eastAsia="Times New Roman" w:cs="Times New Roman"/>
          <w:i/>
          <w:vertAlign w:val="subscript"/>
          <w:lang w:val="en-US"/>
        </w:rPr>
        <w:t>gc</w:t>
      </w:r>
      <w:r w:rsidRPr="00C266E4">
        <w:rPr>
          <w:rFonts w:eastAsia="Times New Roman" w:cs="Times New Roman"/>
          <w:lang w:val="en-US"/>
        </w:rPr>
        <w:t xml:space="preserve"> are the number of transcripts calculated by dividing the read counts to the length of the gene in kb, and TPM is the proportion of the gene’s transcripts among per million of total cellular transcripts.</w:t>
      </w:r>
      <w:r w:rsidRPr="00C266E4">
        <w:rPr>
          <w:rFonts w:eastAsia="Times New Roman" w:cs="Times New Roman"/>
          <w:lang w:val="en-US"/>
        </w:rPr>
        <w:tab/>
      </w:r>
    </w:p>
    <w:p w14:paraId="0F2855F6" w14:textId="6AB4DAC9" w:rsidR="00C266E4" w:rsidRPr="00C266E4" w:rsidRDefault="00C266E4" w:rsidP="00C266E4">
      <w:pPr>
        <w:spacing w:before="120" w:after="120"/>
        <w:ind w:firstLine="720"/>
        <w:rPr>
          <w:rFonts w:eastAsia="Times New Roman" w:cs="Times New Roman"/>
          <w:lang w:val="en-US"/>
        </w:rPr>
      </w:pPr>
      <w:r w:rsidRPr="00C266E4">
        <w:rPr>
          <w:rFonts w:eastAsia="Times New Roman" w:cs="Times New Roman"/>
          <w:lang w:val="en-US"/>
        </w:rPr>
        <w:t>The entire dataset containing 508 beta-cells were randomly divided into 80%-20% train-test set. Genes were sorted in descending order according to their expression variability (calculated by ‘median absolute deviation’) in the entire dataset. The top 1000 most variable genes were used for developing a four-layer fully connected neural network (Fig. 1</w:t>
      </w:r>
      <w:r w:rsidR="00EF0AF6">
        <w:rPr>
          <w:rFonts w:eastAsia="Times New Roman" w:cs="Times New Roman"/>
          <w:lang w:val="en-US"/>
        </w:rPr>
        <w:t>a</w:t>
      </w:r>
      <w:r w:rsidRPr="00C266E4">
        <w:rPr>
          <w:rFonts w:eastAsia="Times New Roman" w:cs="Times New Roman"/>
          <w:lang w:val="en-US"/>
        </w:rPr>
        <w:t>). The neural network contained two hidden layers with rectified linear unit (ReLU) activation function, and a softmax output layer. The network was trained to classify the pancreatic cells into three chronological ages:  Juvenile (1 month post-fertilization (mpf)), Adolescent (3, 4 and 6 mpf) and Adult (10, 12 and 14 mpf). During training, a five-fold cross-validation was repeated three times over a grid of values for regularization hyperparameters: dropout frequency (0.4 to 0.9 in steps of 0.1) and regularization constant (0.4 to 1.6 in steps of 0.2). The combination with the highest cross-validation accuracy was taken as the optimal value, and a final model was trained using the entire training set and the optimal regularization hyperparameters. The entire network was implemented in R</w:t>
      </w:r>
      <w:r w:rsidR="00EF0AF6">
        <w:rPr>
          <w:rFonts w:eastAsia="Times New Roman" w:cs="Times New Roman"/>
          <w:lang w:val="en-US"/>
        </w:rPr>
        <w:t xml:space="preserve"> </w:t>
      </w:r>
      <w:r>
        <w:rPr>
          <w:rFonts w:eastAsia="Times New Roman" w:cs="Times New Roman"/>
        </w:rPr>
        <w:fldChar w:fldCharType="begin" w:fldLock="1"/>
      </w:r>
      <w:r w:rsidR="000A1CCC">
        <w:rPr>
          <w:rFonts w:eastAsia="Times New Roman" w:cs="Times New Roman"/>
          <w:lang w:val="en-US"/>
        </w:rPr>
        <w:instrText>ADDIN CSL_CITATION { "citationItems" : [ { "id" : "ITEM-1", "itemData" : { "author" : [ { "dropping-particle" : "", "family" : "R Core Team", "given" : "", "non-dropping-particle" : "", "parse-names" : false, "suffix" : "" } ], "id" : "ITEM-1", "issued" : { "date-parts" : [ [ "2016" ] ] }, "title" : "R: A Language and Environment for Statistical Computing", "type" : "article-journal" }, "uris" : [ "http://www.mendeley.com/documents/?uuid=7456be94-570c-4f42-a263-4c7ca2bddcbf" ] } ], "mendeley" : { "formattedCitation" : "[72]", "plainTextFormattedCitation" : "[72]", "previouslyFormattedCitation" : "[71]"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[72]</w:t>
      </w:r>
      <w:r>
        <w:rPr>
          <w:rFonts w:eastAsia="Times New Roman" w:cs="Times New Roman"/>
        </w:rPr>
        <w:fldChar w:fldCharType="end"/>
      </w:r>
      <w:r w:rsidRPr="00C266E4">
        <w:rPr>
          <w:rFonts w:eastAsia="Times New Roman" w:cs="Times New Roman"/>
          <w:lang w:val="en-US"/>
        </w:rPr>
        <w:t xml:space="preserve"> using TensorFlow</w:t>
      </w:r>
      <w:r w:rsidR="00EF0AF6">
        <w:rPr>
          <w:rFonts w:eastAsia="Times New Roman" w:cs="Times New Roman"/>
          <w:lang w:val="en-US"/>
        </w:rPr>
        <w:t xml:space="preserve"> </w:t>
      </w:r>
      <w:r>
        <w:rPr>
          <w:rFonts w:eastAsia="Times New Roman" w:cs="Times New Roman"/>
        </w:rPr>
        <w:fldChar w:fldCharType="begin" w:fldLock="1"/>
      </w:r>
      <w:r w:rsidR="000A1CCC">
        <w:rPr>
          <w:rFonts w:eastAsia="Times New Roman" w:cs="Times New Roman"/>
          <w:lang w:val="en-US"/>
        </w:rPr>
        <w:instrText>ADDIN CSL_CITATION { "citationItems" : [ { "id" : "ITEM-1", "itemData" : { "author" : [ { "dropping-particle" : "", "family" : "Abadi", "given" : "Mart\u0131n", "non-dropping-particle" : "", "parse-names" : false, "suffix" : "" }, { "dropping-particle" : "", "family" : "Agarwal", "given" : "Ashish", "non-dropping-particle" : "", "parse-names" : false, "suffix" : "" }, { "dropping-particle" : "", "family" : "Barham", "given" : "Paul", "non-dropping-particle" : "", "parse-names" : false, "suffix" : "" }, { "dropping-particle" : "", "family" : "Brevdo", "given" : "Eugene", "non-dropping-particle" : "", "parse-names" : false, "suffix" : "" }, { "dropping-particle" : "", "family" : "Chen", "given" : "Zhifeng", "non-dropping-particle" : "", "parse-names" : false, "suffix" : "" }, { "dropping-particle" : "", "family" : "Citro", "given" : "Craig", "non-dropping-particle" : "", "parse-names" : false, "suffix" : "" }, { "dropping-particle" : "", "family" : "Corrado", "given" : "Greg S", "non-dropping-particle" : "", "parse-names" : false, "suffix" : "" }, { "dropping-particle" : "", "family" : "Davis", "given" : "Andy", "non-dropping-particle" : "", "parse-names" : false, "suffix" : "" }, { "dropping-particle" : "", "family" : "Dean", "given" : "Jeffrey", "non-dropping-particle" : "", "parse-names" : false, "suffix" : "" }, { "dropping-particle" : "", "family" : "Devin", "given" : "Matthieu", "non-dropping-particle" : "", "parse-names" : false, "suffix" : "" } ], "id" : "ITEM-1", "issued" : { "date-parts" : [ [ "2015" ] ] }, "title" : "TensorFlow: Large-scale machine learning on heterogeneous systems", "type" : "article-journal" }, "uris" : [ "http://www.mendeley.com/documents/?uuid=80a7219b-843c-4204-86e7-9091e31fc9ac" ] } ], "mendeley" : { "formattedCitation" : "[73]", "plainTextFormattedCitation" : "[73]", "previouslyFormattedCitation" : "[72]"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[73]</w:t>
      </w:r>
      <w:r>
        <w:rPr>
          <w:rFonts w:eastAsia="Times New Roman" w:cs="Times New Roman"/>
        </w:rPr>
        <w:fldChar w:fldCharType="end"/>
      </w:r>
      <w:r w:rsidRPr="00C266E4">
        <w:rPr>
          <w:rFonts w:eastAsia="Times New Roman" w:cs="Times New Roman"/>
          <w:lang w:val="en-US"/>
        </w:rPr>
        <w:t xml:space="preserve"> API. </w:t>
      </w:r>
      <w:r w:rsidRPr="00C266E4">
        <w:rPr>
          <w:rFonts w:eastAsia="Times New Roman" w:cs="Times New Roman"/>
          <w:lang w:val="en-US"/>
        </w:rPr>
        <w:lastRenderedPageBreak/>
        <w:t>An Rmarkdown</w:t>
      </w:r>
      <w:r w:rsidR="00EF0AF6">
        <w:rPr>
          <w:rFonts w:eastAsia="Times New Roman" w:cs="Times New Roman"/>
          <w:lang w:val="en-US"/>
        </w:rPr>
        <w:t xml:space="preserve"> </w:t>
      </w:r>
      <w:r>
        <w:rPr>
          <w:rFonts w:eastAsia="Times New Roman" w:cs="Times New Roman"/>
        </w:rPr>
        <w:fldChar w:fldCharType="begin" w:fldLock="1"/>
      </w:r>
      <w:r w:rsidR="000A1CCC">
        <w:rPr>
          <w:rFonts w:eastAsia="Times New Roman" w:cs="Times New Roman"/>
          <w:lang w:val="en-US"/>
        </w:rPr>
        <w:instrText>ADDIN CSL_CITATION { "citationItems" : [ { "id" : "ITEM-1", "itemData" : { "abstract" : "Nolan and Temple Lang argue that \"the ability to express statistical computations is an essential skill.\" A key related capacity is the ability to conduct and present data analysis in a way that another person can understand and replicate. The copy-and-paste workflow that is an artifact of antiquated user-interface design makes reproducibility of statistical analysis more difficult, especially as data become increasingly complex and statistical methods become increasingly sophisticated. R Markdown is a new technology that makes creating fully-reproducible statistical analysis simple and painless. It provides a solution suitable not only for cutting edge research, but also for use in an introductory statistics course. We present evidence that R Markdown can be used effectively in introductory statistics courses, and discuss its role in the rapidly-changing world of statistical computation.", "author" : [ { "dropping-particle" : "", "family" : "Baumer", "given" : "Ben", "non-dropping-particle" : "", "parse-names" : false, "suffix" : "" }, { "dropping-particle" : "", "family" : "Cetinkaya-Rundel", "given" : "Mine", "non-dropping-particle" : "", "parse-names" : false, "suffix" : "" }, { "dropping-particle" : "", "family" : "Bray", "given" : "Andrew", "non-dropping-particle" : "", "parse-names" : false, "suffix" : "" }, { "dropping-particle" : "", "family" : "Loi", "given" : "Linda", "non-dropping-particle" : "", "parse-names" : false, "suffix" : "" }, { "dropping-particle" : "", "family" : "Horton", "given" : "Nicholas J", "non-dropping-particle" : "", "parse-names" : false, "suffix" : "" } ], "container-title" : "ArXiv", "id" : "ITEM-1", "issued" : { "date-parts" : [ [ "2014", "2", "8" ] ] }, "title" : "R Markdown: Integrating A Reproducible Analysis Tool into Introductory Statistics", "type" : "article-journal" }, "uris" : [ "http://www.mendeley.com/documents/?uuid=eae9b36a-eea7-48e1-9207-b1f434261280" ] } ], "mendeley" : { "formattedCitation" : "[74]", "plainTextFormattedCitation" : "[74]", "previouslyFormattedCitation" : "[73]"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[74]</w:t>
      </w:r>
      <w:r>
        <w:rPr>
          <w:rFonts w:eastAsia="Times New Roman" w:cs="Times New Roman"/>
        </w:rPr>
        <w:fldChar w:fldCharType="end"/>
      </w:r>
      <w:r w:rsidRPr="00C266E4">
        <w:rPr>
          <w:rFonts w:eastAsia="Times New Roman" w:cs="Times New Roman"/>
          <w:lang w:val="en-US"/>
        </w:rPr>
        <w:t xml:space="preserve"> report detailing the development of zebrafish beta-cell GERAS is available at </w:t>
      </w:r>
      <w:hyperlink r:id="rId16" w:history="1">
        <w:r w:rsidRPr="00C266E4">
          <w:rPr>
            <w:rStyle w:val="Hyperlink"/>
            <w:rFonts w:eastAsia="Times New Roman" w:cs="Times New Roman"/>
            <w:lang w:val="en-US"/>
          </w:rPr>
          <w:t>https://github.com/sumeetpalsingh/GERAS/GERAS_Tf_Zf.html</w:t>
        </w:r>
      </w:hyperlink>
      <w:r w:rsidR="00566E01" w:rsidRPr="00566E01">
        <w:rPr>
          <w:rStyle w:val="Hyperlink"/>
          <w:rFonts w:eastAsia="Times New Roman" w:cs="Times New Roman"/>
          <w:lang w:val="en-US"/>
        </w:rPr>
        <w:t xml:space="preserve"> </w:t>
      </w:r>
      <w:r w:rsidR="00566E01">
        <w:rPr>
          <w:rStyle w:val="Hyperlink"/>
          <w:rFonts w:eastAsia="Times New Roman" w:cs="Times New Roman"/>
          <w:lang w:val="en-US"/>
        </w:rPr>
        <w:fldChar w:fldCharType="begin" w:fldLock="1"/>
      </w:r>
      <w:r w:rsidR="000A1CCC">
        <w:rPr>
          <w:rStyle w:val="Hyperlink"/>
          <w:rFonts w:eastAsia="Times New Roman" w:cs="Times New Roman"/>
          <w:lang w:val="en-US"/>
        </w:rPr>
        <w:instrText>ADDIN CSL_CITATION { "citationItems" : [ { "id" : "ITEM-1", "itemData" : { "author" : [ { "dropping-particle" : "", "family" : "Singh", "given" : "Sumeet Pal", "non-dropping-particle" : "", "parse-names" : false, "suffix" : "" } ], "id" : "ITEM-1", "issued" : { "date-parts" : [ [ "2017" ] ] }, "title" : "GERAS (GEnetic Referene for Age of Single-cell)", "type" : "article-journal" }, "uris" : [ "http://www.mendeley.com/documents/?uuid=e69bd4e1-baf3-4b77-b002-51bea4ee95a9" ] } ], "mendeley" : { "formattedCitation" : "[68]", "plainTextFormattedCitation" : "[68]", "previouslyFormattedCitation" : "[67]" }, "properties" : { "noteIndex" : 0 }, "schema" : "https://github.com/citation-style-language/schema/raw/master/csl-citation.json" }</w:instrText>
      </w:r>
      <w:r w:rsidR="00566E01">
        <w:rPr>
          <w:rStyle w:val="Hyperlink"/>
          <w:rFonts w:eastAsia="Times New Roman" w:cs="Times New Roman"/>
          <w:lang w:val="en-US"/>
        </w:rPr>
        <w:fldChar w:fldCharType="separate"/>
      </w:r>
      <w:r w:rsidR="000A1CCC" w:rsidRPr="000A1CCC">
        <w:rPr>
          <w:rStyle w:val="Hyperlink"/>
          <w:rFonts w:eastAsia="Times New Roman" w:cs="Times New Roman"/>
          <w:noProof/>
          <w:u w:val="none"/>
          <w:lang w:val="en-US"/>
        </w:rPr>
        <w:t>[68]</w:t>
      </w:r>
      <w:r w:rsidR="00566E01">
        <w:rPr>
          <w:rStyle w:val="Hyperlink"/>
          <w:rFonts w:eastAsia="Times New Roman" w:cs="Times New Roman"/>
          <w:lang w:val="en-US"/>
        </w:rPr>
        <w:fldChar w:fldCharType="end"/>
      </w:r>
      <w:r w:rsidRPr="00C266E4">
        <w:rPr>
          <w:rFonts w:eastAsia="Times New Roman" w:cs="Times New Roman"/>
          <w:lang w:val="en-US"/>
        </w:rPr>
        <w:t xml:space="preserve">.  </w:t>
      </w:r>
      <w:r w:rsidRPr="00C266E4">
        <w:rPr>
          <w:rFonts w:eastAsia="Times New Roman" w:cs="Times New Roman"/>
          <w:lang w:val="en-US"/>
        </w:rPr>
        <w:br/>
        <w:t xml:space="preserve"> </w:t>
      </w:r>
      <w:r w:rsidRPr="00C266E4">
        <w:rPr>
          <w:rFonts w:eastAsia="Times New Roman" w:cs="Times New Roman"/>
          <w:lang w:val="en-US"/>
        </w:rPr>
        <w:tab/>
        <w:t>The trained model was used to predict the chronological age of the test set. Accuracy was calculated as the proportion of cells for which the prediction matched the chronological age. By considering each prediction as a binomial distribution (a ‘Juvenile’ cell can be classified as ‘Juvenile’ or ‘Not Juvenile’), the standard error was calculated using the following formula:</w:t>
      </w:r>
    </w:p>
    <w:p w14:paraId="19767E6F" w14:textId="77777777" w:rsidR="00C266E4" w:rsidRPr="005C354D" w:rsidRDefault="00C266E4" w:rsidP="00C266E4">
      <w:pPr>
        <w:spacing w:before="120" w:after="120"/>
        <w:ind w:firstLine="720"/>
        <w:rPr>
          <w:rFonts w:eastAsia="Times New Roman" w:cs="Times New Roman"/>
        </w:rPr>
      </w:pPr>
      <m:oMathPara>
        <m:oMath>
          <m:r>
            <w:rPr>
              <w:rFonts w:ascii="Cambria Math" w:eastAsia="Times New Roman" w:hAnsi="Cambria Math" w:cs="Times New Roman"/>
            </w:rPr>
            <m:t>Standard error=</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r>
                    <w:rPr>
                      <w:rFonts w:ascii="Cambria Math" w:eastAsia="Times New Roman" w:hAnsi="Cambria Math" w:cs="Times New Roman"/>
                    </w:rPr>
                    <m:t>accuracy*(1-accuracy)</m:t>
                  </m:r>
                </m:num>
                <m:den>
                  <m:r>
                    <w:rPr>
                      <w:rFonts w:ascii="Cambria Math" w:eastAsia="Times New Roman" w:hAnsi="Cambria Math" w:cs="Times New Roman"/>
                    </w:rPr>
                    <m:t>n</m:t>
                  </m:r>
                </m:den>
              </m:f>
            </m:e>
          </m:rad>
        </m:oMath>
      </m:oMathPara>
    </w:p>
    <w:p w14:paraId="71DD2769"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lang w:val="en-US"/>
        </w:rPr>
        <w:t xml:space="preserve">where </w:t>
      </w:r>
      <w:r w:rsidRPr="00C266E4">
        <w:rPr>
          <w:rFonts w:eastAsia="Times New Roman" w:cs="Times New Roman"/>
          <w:i/>
          <w:lang w:val="en-US"/>
        </w:rPr>
        <w:t>n</w:t>
      </w:r>
      <w:r w:rsidRPr="00C266E4">
        <w:rPr>
          <w:rFonts w:eastAsia="Times New Roman" w:cs="Times New Roman"/>
          <w:lang w:val="en-US"/>
        </w:rPr>
        <w:t xml:space="preserve"> is the number of cells tested.</w:t>
      </w:r>
    </w:p>
    <w:p w14:paraId="4C3DE519"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Prediction of chronological age using GERAS for zebrafish beta-cells</w:t>
      </w:r>
    </w:p>
    <w:p w14:paraId="7D8AD6F5" w14:textId="77777777" w:rsidR="00C266E4" w:rsidRPr="00C266E4" w:rsidRDefault="00C266E4" w:rsidP="00C266E4">
      <w:pPr>
        <w:spacing w:before="120" w:after="120"/>
        <w:rPr>
          <w:rFonts w:eastAsia="Times New Roman" w:cs="Times New Roman"/>
          <w:lang w:val="en-US"/>
        </w:rPr>
      </w:pPr>
      <w:r w:rsidRPr="00C266E4">
        <w:rPr>
          <w:rFonts w:eastAsia="Times New Roman" w:cs="Times New Roman"/>
          <w:b/>
          <w:lang w:val="en-US"/>
        </w:rPr>
        <w:tab/>
      </w:r>
      <w:r w:rsidRPr="00C266E4">
        <w:rPr>
          <w:rFonts w:eastAsia="Times New Roman" w:cs="Times New Roman"/>
          <w:lang w:val="en-US"/>
        </w:rPr>
        <w:t xml:space="preserve">For external validation (4 mpf and 3 mpf C1-sample) and interpolation (1.5 mpf and 9 mpf), new batches of zebrafish beta-cells were isolated in 96-well plates and sequenced. Quality controlled raw counts were obtained as outlined above. The raw counts were normalized to TPM values, which were then used to predict the chronological stage using pre-trained GERAS. Results were depicted as balloonplots, where a grid contains dots whose size reflects the percentage of cells classified in the corresponding group.      </w:t>
      </w:r>
    </w:p>
    <w:p w14:paraId="52655DE7"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 xml:space="preserve">Assessing the impact of calories on the chronological age of zebrafish beta-cells using GERAS </w:t>
      </w:r>
      <w:r w:rsidRPr="00C266E4">
        <w:rPr>
          <w:rFonts w:eastAsia="Times New Roman" w:cs="Times New Roman"/>
          <w:b/>
          <w:lang w:val="en-US"/>
        </w:rPr>
        <w:tab/>
      </w:r>
    </w:p>
    <w:p w14:paraId="15D04C26" w14:textId="77777777" w:rsidR="00C266E4" w:rsidRPr="00C266E4" w:rsidRDefault="00C266E4" w:rsidP="00C266E4">
      <w:pPr>
        <w:spacing w:before="120" w:after="120"/>
        <w:ind w:firstLine="720"/>
        <w:rPr>
          <w:rFonts w:eastAsia="Times New Roman" w:cs="Times New Roman"/>
          <w:lang w:val="en-US"/>
        </w:rPr>
      </w:pPr>
      <w:r w:rsidRPr="00C266E4">
        <w:rPr>
          <w:rFonts w:eastAsia="Times New Roman" w:cs="Times New Roman"/>
          <w:lang w:val="en-US"/>
        </w:rPr>
        <w:t xml:space="preserve">Twelve zebrafish at 3 mpf from the same clutch were separated into two groups of 6 animals each.  Both groups were fed with their normal feed of freshly hatched </w:t>
      </w:r>
      <w:r w:rsidRPr="00C266E4">
        <w:rPr>
          <w:rFonts w:eastAsia="Times New Roman" w:cs="Times New Roman"/>
          <w:i/>
          <w:lang w:val="en-US"/>
        </w:rPr>
        <w:t>Artemia</w:t>
      </w:r>
      <w:r w:rsidRPr="00C266E4">
        <w:rPr>
          <w:rFonts w:eastAsia="Times New Roman" w:cs="Times New Roman"/>
          <w:lang w:val="en-US"/>
        </w:rPr>
        <w:t xml:space="preserve"> (brine shrimp).  The intermittent feeding group was fed on alternate day, while the other group was fed three times daily with intervals of at least two hours between the feedings.  Amount of food eaten by each animal was not controlled.  After a month, the beta-cells were isolated into </w:t>
      </w:r>
      <w:r w:rsidRPr="00C266E4">
        <w:rPr>
          <w:rFonts w:eastAsia="Times New Roman" w:cs="Times New Roman"/>
          <w:lang w:val="en-US"/>
        </w:rPr>
        <w:lastRenderedPageBreak/>
        <w:t xml:space="preserve">96-well plates using FACS.  The cells were processed and sequenced together.  TPM-normalized counts from the cells were used to predict the chronological age using GERAS.     </w:t>
      </w:r>
    </w:p>
    <w:p w14:paraId="7306107D" w14:textId="5D09C107" w:rsidR="00C266E4" w:rsidRPr="00DA1C93" w:rsidRDefault="00566E01" w:rsidP="00C266E4">
      <w:pPr>
        <w:spacing w:before="120" w:after="120"/>
        <w:rPr>
          <w:rFonts w:eastAsia="Times New Roman" w:cs="Times New Roman"/>
          <w:b/>
          <w:lang w:val="en-US"/>
        </w:rPr>
      </w:pPr>
      <w:r w:rsidRPr="00DA1C93">
        <w:rPr>
          <w:rFonts w:eastAsia="Times New Roman" w:cs="Times New Roman"/>
          <w:b/>
          <w:lang w:val="en-US"/>
        </w:rPr>
        <w:t xml:space="preserve">Correlation </w:t>
      </w:r>
      <w:r w:rsidR="00CD0128" w:rsidRPr="00DA1C93">
        <w:rPr>
          <w:rFonts w:eastAsia="Times New Roman" w:cs="Times New Roman"/>
          <w:b/>
          <w:lang w:val="en-US"/>
        </w:rPr>
        <w:t xml:space="preserve">analysis </w:t>
      </w:r>
      <w:r w:rsidRPr="00DA1C93">
        <w:rPr>
          <w:rFonts w:eastAsia="Times New Roman" w:cs="Times New Roman"/>
          <w:b/>
          <w:lang w:val="en-US"/>
        </w:rPr>
        <w:t>and</w:t>
      </w:r>
      <w:r w:rsidR="00C266E4" w:rsidRPr="00DA1C93">
        <w:rPr>
          <w:rFonts w:eastAsia="Times New Roman" w:cs="Times New Roman"/>
          <w:b/>
          <w:lang w:val="en-US"/>
        </w:rPr>
        <w:t xml:space="preserve"> gene ontology (GO) analysis</w:t>
      </w:r>
    </w:p>
    <w:p w14:paraId="437927F7" w14:textId="638480BE" w:rsidR="00E13D48" w:rsidRPr="00DA1C93" w:rsidRDefault="00C266E4" w:rsidP="00C266E4">
      <w:pPr>
        <w:spacing w:before="120" w:after="120"/>
        <w:rPr>
          <w:rFonts w:eastAsia="Times New Roman" w:cs="Times New Roman"/>
          <w:lang w:val="en-US"/>
        </w:rPr>
      </w:pPr>
      <w:r w:rsidRPr="00DA1C93">
        <w:rPr>
          <w:rFonts w:eastAsia="Times New Roman" w:cs="Times New Roman"/>
          <w:b/>
          <w:lang w:val="en-US"/>
        </w:rPr>
        <w:tab/>
      </w:r>
      <w:r w:rsidR="00717856" w:rsidRPr="00DA1C93">
        <w:rPr>
          <w:rFonts w:eastAsia="Times New Roman" w:cs="Times New Roman"/>
          <w:lang w:val="en-US"/>
        </w:rPr>
        <w:t xml:space="preserve">Correlation analysis was carried out for beta-cells collected from the three-times-a-day animals. </w:t>
      </w:r>
      <w:r w:rsidR="00FE094E" w:rsidRPr="00DA1C93">
        <w:rPr>
          <w:rFonts w:eastAsia="Times New Roman" w:cs="Times New Roman"/>
          <w:lang w:val="en-US"/>
        </w:rPr>
        <w:t>These beta-cells</w:t>
      </w:r>
      <w:r w:rsidR="00717856" w:rsidRPr="00DA1C93">
        <w:rPr>
          <w:rFonts w:eastAsia="Times New Roman" w:cs="Times New Roman"/>
          <w:lang w:val="en-US"/>
        </w:rPr>
        <w:t xml:space="preserve"> classified in ‘Adolescent’ and ‘Adult’ stage</w:t>
      </w:r>
      <w:r w:rsidR="00FE094E" w:rsidRPr="00DA1C93">
        <w:rPr>
          <w:rFonts w:eastAsia="Times New Roman" w:cs="Times New Roman"/>
          <w:lang w:val="en-US"/>
        </w:rPr>
        <w:t xml:space="preserve"> (Fig. 2a)</w:t>
      </w:r>
      <w:r w:rsidR="00717856" w:rsidRPr="00DA1C93">
        <w:rPr>
          <w:rFonts w:eastAsia="Times New Roman" w:cs="Times New Roman"/>
          <w:lang w:val="en-US"/>
        </w:rPr>
        <w:t>. The analysis calculated the correlation between the probability of a cell to be classified in the younger (‘Adolescent’) stage and the mRNA expression of genes. To obtain the classification probability, the softmax for the ‘Adolescent’ stage was calculated from the output layer of GERAS</w:t>
      </w:r>
      <w:r w:rsidR="00DA1C93">
        <w:rPr>
          <w:rFonts w:eastAsia="Times New Roman" w:cs="Times New Roman"/>
          <w:lang w:val="en-US"/>
        </w:rPr>
        <w:t xml:space="preserve"> (Fig. S5)</w:t>
      </w:r>
      <w:r w:rsidR="00717856" w:rsidRPr="00DA1C93">
        <w:rPr>
          <w:rFonts w:eastAsia="Times New Roman" w:cs="Times New Roman"/>
          <w:lang w:val="en-US"/>
        </w:rPr>
        <w:t xml:space="preserve">. For this, a function (model_softmax) was written that takes the log2-transformed normalized values of single cells, performs forward propagation through GERAS till the softmax layer, and returns the output. The output contains the probability for the particular cell to classify in all the three stages (‘Juvenile’, ‘Adolescent’, and ‘Adult’). </w:t>
      </w:r>
      <w:r w:rsidR="00E13D48" w:rsidRPr="00DA1C93">
        <w:rPr>
          <w:rFonts w:eastAsia="Times New Roman" w:cs="Times New Roman"/>
          <w:lang w:val="en-US"/>
        </w:rPr>
        <w:t xml:space="preserve">The function is deposited as </w:t>
      </w:r>
      <w:hyperlink r:id="rId17" w:history="1">
        <w:r w:rsidR="00E13D48" w:rsidRPr="00DA1C93">
          <w:rPr>
            <w:rStyle w:val="Hyperlink"/>
            <w:rFonts w:eastAsia="Times New Roman" w:cs="Times New Roman"/>
            <w:lang w:val="en-US"/>
          </w:rPr>
          <w:t>source/model_softmax.R</w:t>
        </w:r>
      </w:hyperlink>
      <w:r w:rsidR="00E13D48" w:rsidRPr="00DA1C93">
        <w:rPr>
          <w:rFonts w:eastAsia="Times New Roman" w:cs="Times New Roman"/>
          <w:lang w:val="en-US"/>
        </w:rPr>
        <w:t xml:space="preserve"> </w:t>
      </w:r>
      <w:r w:rsidR="00E13D48" w:rsidRPr="00DA1C93">
        <w:rPr>
          <w:rFonts w:eastAsia="Times New Roman" w:cs="Times New Roman"/>
          <w:lang w:val="en-US"/>
        </w:rPr>
        <w:fldChar w:fldCharType="begin" w:fldLock="1"/>
      </w:r>
      <w:r w:rsidR="000A1CCC">
        <w:rPr>
          <w:rFonts w:eastAsia="Times New Roman" w:cs="Times New Roman"/>
          <w:lang w:val="en-US"/>
        </w:rPr>
        <w:instrText>ADDIN CSL_CITATION { "citationItems" : [ { "id" : "ITEM-1", "itemData" : { "author" : [ { "dropping-particle" : "", "family" : "Singh", "given" : "Sumeet Pal", "non-dropping-particle" : "", "parse-names" : false, "suffix" : "" } ], "id" : "ITEM-1", "issued" : { "date-parts" : [ [ "2017" ] ] }, "title" : "GERAS (GEnetic Referene for Age of Single-cell)", "type" : "article-journal" }, "uris" : [ "http://www.mendeley.com/documents/?uuid=e69bd4e1-baf3-4b77-b002-51bea4ee95a9" ] } ], "mendeley" : { "formattedCitation" : "[68]", "plainTextFormattedCitation" : "[68]", "previouslyFormattedCitation" : "[67]" }, "properties" : { "noteIndex" : 0 }, "schema" : "https://github.com/citation-style-language/schema/raw/master/csl-citation.json" }</w:instrText>
      </w:r>
      <w:r w:rsidR="00E13D48" w:rsidRPr="00DA1C93">
        <w:rPr>
          <w:rFonts w:eastAsia="Times New Roman" w:cs="Times New Roman"/>
          <w:lang w:val="en-US"/>
        </w:rPr>
        <w:fldChar w:fldCharType="separate"/>
      </w:r>
      <w:r w:rsidR="000A1CCC" w:rsidRPr="000A1CCC">
        <w:rPr>
          <w:rFonts w:eastAsia="Times New Roman" w:cs="Times New Roman"/>
          <w:noProof/>
          <w:lang w:val="en-US"/>
        </w:rPr>
        <w:t>[68]</w:t>
      </w:r>
      <w:r w:rsidR="00E13D48" w:rsidRPr="00DA1C93">
        <w:rPr>
          <w:rFonts w:eastAsia="Times New Roman" w:cs="Times New Roman"/>
          <w:lang w:val="en-US"/>
        </w:rPr>
        <w:fldChar w:fldCharType="end"/>
      </w:r>
      <w:r w:rsidR="00E13D48" w:rsidRPr="00DA1C93">
        <w:rPr>
          <w:rFonts w:eastAsia="Times New Roman" w:cs="Times New Roman"/>
          <w:lang w:val="en-US"/>
        </w:rPr>
        <w:t xml:space="preserve">. </w:t>
      </w:r>
      <w:r w:rsidR="00717856" w:rsidRPr="00DA1C93">
        <w:rPr>
          <w:rFonts w:eastAsia="Times New Roman" w:cs="Times New Roman"/>
          <w:lang w:val="en-US"/>
        </w:rPr>
        <w:t xml:space="preserve">The probability for ‘Adolescent’ stage was extracted from this output. </w:t>
      </w:r>
    </w:p>
    <w:p w14:paraId="4AB37E93" w14:textId="01034102" w:rsidR="00C266E4" w:rsidRPr="00DA1C93" w:rsidRDefault="00717856" w:rsidP="00E13D48">
      <w:pPr>
        <w:spacing w:before="120" w:after="120"/>
        <w:ind w:firstLine="708"/>
        <w:rPr>
          <w:rFonts w:eastAsia="Times New Roman" w:cs="Times New Roman"/>
          <w:lang w:val="en-US"/>
        </w:rPr>
      </w:pPr>
      <w:r w:rsidRPr="00DA1C93">
        <w:rPr>
          <w:rFonts w:eastAsia="Times New Roman" w:cs="Times New Roman"/>
          <w:lang w:val="en-US"/>
        </w:rPr>
        <w:t>Correlation coefficient was calculating using the cor(classification probability, gene expression) function in R. The calculation was restricted to genes expressed in more than 10% of the cells</w:t>
      </w:r>
      <w:r w:rsidR="00912D89" w:rsidRPr="00DA1C93">
        <w:rPr>
          <w:rFonts w:eastAsia="Times New Roman" w:cs="Times New Roman"/>
          <w:lang w:val="en-US"/>
        </w:rPr>
        <w:t xml:space="preserve"> (11,570 genes)</w:t>
      </w:r>
      <w:r w:rsidRPr="00DA1C93">
        <w:rPr>
          <w:rFonts w:eastAsia="Times New Roman" w:cs="Times New Roman"/>
          <w:lang w:val="en-US"/>
        </w:rPr>
        <w:t>.</w:t>
      </w:r>
      <w:r w:rsidR="00E13D48" w:rsidRPr="00DA1C93">
        <w:rPr>
          <w:rFonts w:eastAsia="Times New Roman" w:cs="Times New Roman"/>
          <w:lang w:val="en-US"/>
        </w:rPr>
        <w:t xml:space="preserve"> </w:t>
      </w:r>
      <w:r w:rsidRPr="00DA1C93">
        <w:rPr>
          <w:rFonts w:eastAsia="Times New Roman" w:cs="Times New Roman"/>
          <w:lang w:val="en-US"/>
        </w:rPr>
        <w:t>This gave a correlation value for each gene expressed in beta-cells from three-times-a-day animals. The values were sorted in ascending order and plotted in Fig. 2b. The genes with</w:t>
      </w:r>
      <w:r w:rsidR="00E13D48" w:rsidRPr="00DA1C93">
        <w:rPr>
          <w:rFonts w:eastAsia="Times New Roman" w:cs="Times New Roman"/>
          <w:lang w:val="en-US"/>
        </w:rPr>
        <w:t xml:space="preserve"> the</w:t>
      </w:r>
      <w:r w:rsidRPr="00DA1C93">
        <w:rPr>
          <w:rFonts w:eastAsia="Times New Roman" w:cs="Times New Roman"/>
          <w:lang w:val="en-US"/>
        </w:rPr>
        <w:t xml:space="preserve"> highest positive correlation were identified as the top fifth-percentile, and the genes with the highest negative</w:t>
      </w:r>
      <w:r w:rsidR="00E13D48" w:rsidRPr="00DA1C93">
        <w:rPr>
          <w:rFonts w:eastAsia="Times New Roman" w:cs="Times New Roman"/>
          <w:lang w:val="en-US"/>
        </w:rPr>
        <w:t xml:space="preserve"> correlation were identified</w:t>
      </w:r>
      <w:r w:rsidRPr="00DA1C93">
        <w:rPr>
          <w:rFonts w:eastAsia="Times New Roman" w:cs="Times New Roman"/>
          <w:lang w:val="en-US"/>
        </w:rPr>
        <w:t xml:space="preserve"> as the lowest fifth-percentile. These genes were further used for </w:t>
      </w:r>
      <w:r w:rsidR="00C266E4" w:rsidRPr="00DA1C93">
        <w:rPr>
          <w:rFonts w:eastAsia="Times New Roman" w:cs="Times New Roman"/>
          <w:lang w:val="en-US"/>
        </w:rPr>
        <w:t>unbiased gene ontology (GO) analysis using DAVID</w:t>
      </w:r>
      <w:r w:rsidR="00C2321B" w:rsidRPr="00DA1C93">
        <w:rPr>
          <w:rFonts w:eastAsia="Times New Roman" w:cs="Times New Roman"/>
          <w:lang w:val="en-US"/>
        </w:rPr>
        <w:t xml:space="preserve"> </w:t>
      </w:r>
      <w:r w:rsidR="00C266E4" w:rsidRPr="00DA1C93">
        <w:rPr>
          <w:rFonts w:eastAsia="Times New Roman" w:cs="Times New Roman"/>
        </w:rPr>
        <w:fldChar w:fldCharType="begin" w:fldLock="1"/>
      </w:r>
      <w:r w:rsidR="000A1CCC">
        <w:rPr>
          <w:rFonts w:eastAsia="Times New Roman" w:cs="Times New Roman"/>
          <w:lang w:val="en-US"/>
        </w:rPr>
        <w:instrText>ADDIN CSL_CITATION { "citationItems" : [ { "id" : "ITEM-1", "itemData" : { "DOI" : "10.1186/gb-2007-8-9-r183", "ISSN" : "14656906", "author" : [ { "dropping-particle" : "", "family" : "Huang", "given" : "Da", "non-dropping-particle" : "", "parse-names" : false, "suffix" : "" }, { "dropping-particle" : "", "family" : "Sherman", "given" : "Brad T", "non-dropping-particle" : "", "parse-names" : false, "suffix" : "" }, { "dropping-particle" : "", "family" : "Tan", "given" : "Qina", "non-dropping-particle" : "", "parse-names" : false, "suffix" : "" }, { "dropping-particle" : "", "family" : "Collins", "given" : "Jack R", "non-dropping-particle" : "", "parse-names" : false, "suffix" : "" }, { "dropping-particle" : "", "family" : "Alvord", "given" : "W Gregory", "non-dropping-particle" : "", "parse-names" : false, "suffix" : "" }, { "dropping-particle" : "", "family" : "Roayaei", "given" : "Jean", "non-dropping-particle" : "", "parse-names" : false, "suffix" : "" }, { "dropping-particle" : "", "family" : "Stephens", "given" : "Robert", "non-dropping-particle" : "", "parse-names" : false, "suffix" : "" }, { "dropping-particle" : "", "family" : "Baseler", "given" : "Michael W", "non-dropping-particle" : "", "parse-names" : false, "suffix" : "" }, { "dropping-particle" : "", "family" : "Lane", "given" : "H Clifford", "non-dropping-particle" : "", "parse-names" : false, "suffix" : "" }, { "dropping-particle" : "", "family" : "Lempicki", "given" : "Richard A", "non-dropping-particle" : "", "parse-names" : false, "suffix" : "" } ], "container-title" : "Genome Biology", "id" : "ITEM-1", "issue" : "9", "issued" : { "date-parts" : [ [ "2007" ] ] }, "page" : "R183", "title" : "The DAVID Gene Functional Classification Tool: a novel biological module-centric algorithm to functionally analyze large gene lists", "type" : "article-journal", "volume" : "8" }, "uris" : [ "http://www.mendeley.com/documents/?uuid=76c159b1-3831-474f-9d37-d7e2998be69c" ] } ], "mendeley" : { "formattedCitation" : "[46]", "plainTextFormattedCitation" : "[46]", "previouslyFormattedCitation" : "[45]" }, "properties" : { "noteIndex" : 0 }, "schema" : "https://github.com/citation-style-language/schema/raw/master/csl-citation.json" }</w:instrText>
      </w:r>
      <w:r w:rsidR="00C266E4" w:rsidRPr="00DA1C93">
        <w:rPr>
          <w:rFonts w:eastAsia="Times New Roman" w:cs="Times New Roman"/>
        </w:rPr>
        <w:fldChar w:fldCharType="separate"/>
      </w:r>
      <w:r w:rsidR="000A1CCC" w:rsidRPr="000A1CCC">
        <w:rPr>
          <w:rFonts w:eastAsia="Times New Roman" w:cs="Times New Roman"/>
          <w:noProof/>
          <w:lang w:val="en-US"/>
        </w:rPr>
        <w:t>[46]</w:t>
      </w:r>
      <w:r w:rsidR="00C266E4" w:rsidRPr="00DA1C93">
        <w:rPr>
          <w:rFonts w:eastAsia="Times New Roman" w:cs="Times New Roman"/>
        </w:rPr>
        <w:fldChar w:fldCharType="end"/>
      </w:r>
      <w:r w:rsidR="00C266E4" w:rsidRPr="00DA1C93">
        <w:rPr>
          <w:rFonts w:eastAsia="Times New Roman" w:cs="Times New Roman"/>
          <w:lang w:val="en-US"/>
        </w:rPr>
        <w:t>.</w:t>
      </w:r>
      <w:r w:rsidRPr="00DA1C93">
        <w:rPr>
          <w:rFonts w:eastAsia="Times New Roman" w:cs="Times New Roman"/>
          <w:lang w:val="en-US"/>
        </w:rPr>
        <w:t xml:space="preserve"> As background for GO analysis, the list of expressed genes was used.</w:t>
      </w:r>
    </w:p>
    <w:p w14:paraId="630BAE48"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 xml:space="preserve">Construction of the </w:t>
      </w:r>
      <w:r w:rsidRPr="00C266E4">
        <w:rPr>
          <w:rFonts w:eastAsia="Times New Roman" w:cs="Times New Roman"/>
          <w:b/>
          <w:i/>
          <w:lang w:val="en-US"/>
        </w:rPr>
        <w:t>ins:nls-BFP-T2A-DN-junba; cryaa:RFP</w:t>
      </w:r>
      <w:r w:rsidRPr="00C266E4">
        <w:rPr>
          <w:rFonts w:eastAsia="Times New Roman" w:cs="Times New Roman"/>
          <w:b/>
          <w:lang w:val="en-US"/>
        </w:rPr>
        <w:t xml:space="preserve"> plasmid</w:t>
      </w:r>
    </w:p>
    <w:p w14:paraId="5229FB0A" w14:textId="690882D5" w:rsidR="00C266E4" w:rsidRPr="00C266E4" w:rsidRDefault="00C266E4" w:rsidP="00C266E4">
      <w:pPr>
        <w:spacing w:before="120" w:after="120"/>
        <w:ind w:firstLine="720"/>
        <w:rPr>
          <w:rFonts w:eastAsia="Times New Roman" w:cs="Times New Roman"/>
          <w:lang w:val="en-US"/>
        </w:rPr>
      </w:pPr>
      <w:r w:rsidRPr="00C266E4">
        <w:rPr>
          <w:rFonts w:eastAsia="Times New Roman" w:cs="Times New Roman"/>
          <w:lang w:val="en-US"/>
        </w:rPr>
        <w:t xml:space="preserve">To generate </w:t>
      </w:r>
      <w:r w:rsidRPr="00C266E4">
        <w:rPr>
          <w:rFonts w:eastAsia="Times New Roman" w:cs="Times New Roman"/>
          <w:i/>
          <w:lang w:val="en-US"/>
        </w:rPr>
        <w:t>ins:</w:t>
      </w:r>
      <w:r w:rsidRPr="00C266E4">
        <w:rPr>
          <w:i/>
          <w:lang w:val="en-US"/>
        </w:rPr>
        <w:t xml:space="preserve"> </w:t>
      </w:r>
      <w:r w:rsidRPr="00C266E4">
        <w:rPr>
          <w:rFonts w:eastAsia="Times New Roman" w:cs="Times New Roman"/>
          <w:i/>
          <w:lang w:val="en-US"/>
        </w:rPr>
        <w:t>nls-BFP-T2A-DN-junba;cryaa:RFP</w:t>
      </w:r>
      <w:r w:rsidRPr="00C266E4">
        <w:rPr>
          <w:rFonts w:eastAsia="Times New Roman" w:cs="Times New Roman"/>
          <w:lang w:val="en-US"/>
        </w:rPr>
        <w:t xml:space="preserve">, a vector was created by inserting multiple cloning sites (MCS) downstream of the insulin promoter to yield </w:t>
      </w:r>
      <w:r w:rsidRPr="00C266E4">
        <w:rPr>
          <w:rFonts w:eastAsia="Times New Roman" w:cs="Times New Roman"/>
          <w:i/>
          <w:lang w:val="en-US"/>
        </w:rPr>
        <w:t xml:space="preserve">ins:MCS; </w:t>
      </w:r>
      <w:r w:rsidRPr="00C266E4">
        <w:rPr>
          <w:rFonts w:eastAsia="Times New Roman" w:cs="Times New Roman"/>
          <w:i/>
          <w:lang w:val="en-US"/>
        </w:rPr>
        <w:lastRenderedPageBreak/>
        <w:t>cryaa:RFP</w:t>
      </w:r>
      <w:r w:rsidRPr="00C266E4">
        <w:rPr>
          <w:rFonts w:eastAsia="Times New Roman" w:cs="Times New Roman"/>
          <w:lang w:val="en-US"/>
        </w:rPr>
        <w:t xml:space="preserve">. To do so, the plasmid </w:t>
      </w:r>
      <w:r w:rsidRPr="00C266E4">
        <w:rPr>
          <w:rFonts w:eastAsia="Times New Roman" w:cs="Times New Roman"/>
          <w:i/>
          <w:lang w:val="en-US"/>
        </w:rPr>
        <w:t>ins:mAG-zGeminin;cryaa:RFP</w:t>
      </w:r>
      <w:r w:rsidRPr="00C266E4">
        <w:rPr>
          <w:rFonts w:eastAsia="Times New Roman" w:cs="Times New Roman"/>
          <w:lang w:val="en-US"/>
        </w:rPr>
        <w:t xml:space="preserve"> was digested with EcoRI/PacI and ligated with dsDNA generated by annealing two primers harboring the sites EcoRV, NheI, NsiI, SalI and flanked by EcoRI/PacI overhangs. The plasmid pUC-Kan consisting of the DN-junba (junba</w:t>
      </w:r>
      <w:r w:rsidRPr="00C266E4">
        <w:rPr>
          <w:rFonts w:eastAsia="Times New Roman" w:cs="Times New Roman"/>
          <w:vertAlign w:val="superscript"/>
          <w:lang w:val="en-US"/>
        </w:rPr>
        <w:t>157-325</w:t>
      </w:r>
      <w:r w:rsidRPr="00C266E4">
        <w:rPr>
          <w:rFonts w:eastAsia="Times New Roman" w:cs="Times New Roman"/>
          <w:lang w:val="en-US"/>
        </w:rPr>
        <w:t>, consisting of only the DNA binding domain</w:t>
      </w:r>
      <w:r>
        <w:rPr>
          <w:rFonts w:eastAsia="Times New Roman" w:cs="Times New Roman"/>
        </w:rPr>
        <w:fldChar w:fldCharType="begin" w:fldLock="1"/>
      </w:r>
      <w:r w:rsidR="000A1CCC">
        <w:rPr>
          <w:rFonts w:eastAsia="Times New Roman" w:cs="Times New Roman"/>
          <w:lang w:val="en-US"/>
        </w:rPr>
        <w:instrText>ADDIN CSL_CITATION { "citationItems" : [ { "id" : "ITEM-1", "itemData" : { "ISSN" : "0027-8424", "PMID" : "1924349", "abstract" : "The coding sequences of murine c-jun, junB, or junD, which code for proteins with practically identical dimerization and DNA binding properties, were introduced into a nondefective retroviral vector, and the phenotype of primary avian fibroblasts chronically infected with each of these viruses was studied. Cells expressing c-jun grew in low-serum medium and developed into colonies in agar, two properties characteristic of in vitro transformation. Cells expressing junB grew in agar, with a reduced efficiency as compared to c-jun, but did not grow in low-serum medium. Finally, no effect of junD expression on cell growth was observed. These different phenotypes suggest that these three closely related transcription factors play distinct roles during normal cell growth. Analysis of c-jun deletion mutants and of c-jun/junB and c-jun/junD chimeric genes showed that the N-terminal portion (amino acids 2-168) of the c-Jun protein that is involved in transcriptional activation is required for efficient transformation. On the contrary, cells expressing a truncated mouse c-Jun lacking this N-terminal domain grew slower than normal embryo fibroblasts. The reduced growth rate may be related to the finding that expression of the intact or the truncated mouse c-jun repressed the endogenous avian c-Jun homologue, suggesting that functional c-Jun product is required for normal cell growth.", "author" : [ { "dropping-particle" : "", "family" : "Castellazzi", "given" : "M", "non-dropping-particle" : "", "parse-names" : false, "suffix" : "" }, { "dropping-particle" : "", "family" : "Spyrou", "given" : "G", "non-dropping-particle" : "", "parse-names" : false, "suffix" : "" }, { "dropping-particle" : "", "family" : "Vista", "given" : "N", "non-dropping-particle" : "La", "parse-names" : false, "suffix" : "" }, { "dropping-particle" : "", "family" : "Dangy", "given" : "J P", "non-dropping-particle" : "", "parse-names" : false, "suffix" : "" }, { "dropping-particle" : "", "family" : "Piu", "given" : "F", "non-dropping-particle" : "", "parse-names" : false, "suffix" : "" }, { "dropping-particle" : "", "family" : "Yaniv", "given" : "M", "non-dropping-particle" : "", "parse-names" : false, "suffix" : "" }, { "dropping-particle" : "", "family" : "Brun", "given" : "G", "non-dropping-particle" : "", "parse-names" : false, "suffix" : "" } ], "container-title" : "Proceedings of the National Academy of Sciences of the United States of America", "id" : "ITEM-1", "issue" : "20", "issued" : { "date-parts" : [ [ "1991", "10", "15" ] ] }, "page" : "8890-4", "title" : "Overexpression of c-jun, junB, or junD affects cell growth differently.", "type" : "article-journal", "volume" : "88" }, "uris" : [ "http://www.mendeley.com/documents/?uuid=a6bcd123-e942-41a1-b521-d7175293429d" ] } ], "mendeley" : { "formattedCitation" : "[75]", "plainTextFormattedCitation" : "[75]", "previouslyFormattedCitation" : "[74]"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[75]</w:t>
      </w:r>
      <w:r>
        <w:rPr>
          <w:rFonts w:eastAsia="Times New Roman" w:cs="Times New Roman"/>
        </w:rPr>
        <w:fldChar w:fldCharType="end"/>
      </w:r>
      <w:r w:rsidRPr="00C266E4">
        <w:rPr>
          <w:rFonts w:eastAsia="Times New Roman" w:cs="Times New Roman"/>
          <w:lang w:val="en-US"/>
        </w:rPr>
        <w:t xml:space="preserve">) fused to </w:t>
      </w:r>
      <w:r w:rsidRPr="00C266E4">
        <w:rPr>
          <w:rFonts w:eastAsia="Times New Roman" w:cs="Times New Roman"/>
          <w:i/>
          <w:lang w:val="en-US"/>
        </w:rPr>
        <w:t>nls-BFP</w:t>
      </w:r>
      <w:r w:rsidRPr="00C266E4">
        <w:rPr>
          <w:rFonts w:eastAsia="Times New Roman" w:cs="Times New Roman"/>
          <w:lang w:val="en-US"/>
        </w:rPr>
        <w:t xml:space="preserve"> via T2A sequence flanked by EcoRI/PacI sites was synthesized from GenScript. </w:t>
      </w:r>
      <w:r w:rsidRPr="00C266E4">
        <w:rPr>
          <w:rFonts w:eastAsia="Times New Roman" w:cs="Times New Roman"/>
          <w:i/>
          <w:lang w:val="en-US"/>
        </w:rPr>
        <w:t>ins:MCS;cryaa:RFP</w:t>
      </w:r>
      <w:r w:rsidRPr="00C266E4">
        <w:rPr>
          <w:rFonts w:eastAsia="Times New Roman" w:cs="Times New Roman"/>
          <w:lang w:val="en-US"/>
        </w:rPr>
        <w:t xml:space="preserve"> and the plasmid </w:t>
      </w:r>
      <w:r w:rsidRPr="00C266E4">
        <w:rPr>
          <w:rFonts w:eastAsia="Times New Roman" w:cs="Times New Roman"/>
          <w:i/>
          <w:lang w:val="en-US"/>
        </w:rPr>
        <w:t>pUC-nls-BFP-T2A-DN-junba</w:t>
      </w:r>
      <w:r w:rsidRPr="00C266E4">
        <w:rPr>
          <w:rFonts w:eastAsia="Times New Roman" w:cs="Times New Roman"/>
          <w:lang w:val="en-US"/>
        </w:rPr>
        <w:t xml:space="preserve"> were subsequently digested with EcoRI/PacI to yield compatible fragments, which were ligated together to yield the final construct. The entire construct was flanked with I-SceI sites to facilitate genomic insertion.</w:t>
      </w:r>
    </w:p>
    <w:p w14:paraId="2F908447" w14:textId="77777777" w:rsidR="00C266E4" w:rsidRPr="00C266E4" w:rsidRDefault="00C266E4" w:rsidP="00C266E4">
      <w:pPr>
        <w:spacing w:before="120" w:after="120"/>
        <w:rPr>
          <w:rFonts w:eastAsia="Times New Roman" w:cs="Times New Roman"/>
          <w:b/>
          <w:i/>
          <w:lang w:val="en-US"/>
        </w:rPr>
      </w:pPr>
      <w:r w:rsidRPr="00C266E4">
        <w:rPr>
          <w:rFonts w:eastAsia="Times New Roman" w:cs="Times New Roman"/>
          <w:b/>
          <w:lang w:val="en-US"/>
        </w:rPr>
        <w:t xml:space="preserve">Analysis of proliferation using mosaic expression of </w:t>
      </w:r>
      <w:r w:rsidRPr="00C266E4">
        <w:rPr>
          <w:rFonts w:eastAsia="Times New Roman" w:cs="Times New Roman"/>
          <w:b/>
          <w:i/>
          <w:lang w:val="en-US"/>
        </w:rPr>
        <w:t>DN-junba</w:t>
      </w:r>
    </w:p>
    <w:p w14:paraId="562F62DF" w14:textId="61BCA410" w:rsidR="00C266E4" w:rsidRPr="00C266E4" w:rsidRDefault="00C266E4" w:rsidP="00C266E4">
      <w:pPr>
        <w:spacing w:before="120" w:after="120"/>
        <w:rPr>
          <w:rFonts w:eastAsia="Times New Roman" w:cs="Times New Roman"/>
          <w:lang w:val="en-US"/>
        </w:rPr>
      </w:pPr>
      <w:r w:rsidRPr="00C266E4">
        <w:rPr>
          <w:rFonts w:eastAsia="Times New Roman" w:cs="Times New Roman"/>
          <w:lang w:val="en-US"/>
        </w:rPr>
        <w:tab/>
        <w:t>To identify proliferating beta-cells, the zebrafish beta-cell specific FUCCI system</w:t>
      </w:r>
      <w:r>
        <w:rPr>
          <w:rFonts w:eastAsia="Times New Roman" w:cs="Times New Roman"/>
        </w:rPr>
        <w:fldChar w:fldCharType="begin" w:fldLock="1"/>
      </w:r>
      <w:r w:rsidR="000A1CCC">
        <w:rPr>
          <w:rFonts w:eastAsia="Times New Roman" w:cs="Times New Roman"/>
          <w:lang w:val="en-US"/>
        </w:rPr>
        <w:instrText>ADDIN CSL_CITATION { "citationItems" : [ { "id" : "ITEM-1", "itemData" : { "DOI" : "10.1016/j.cub.2013.05.037", "ISBN" : "1879-0445 (Electronic)\\r0960-9822 (Linking)", "ISSN" : "09609822", "PMID" : "23791726", "abstract" : "Obese individuals exhibit an increase in pancreatic ?? cell mass; conversely, scarce nutrition during pregnancy has been linked to ?? cell insufficiency in the offspring [reviewed in 1, 2]. These phenomena are thought to be mediated mainly through effects on ?? cell proliferation, given that a nutrient-sensitive ?? cell progenitor population in the pancreas has not been identified. Here, we employed the fluorescent ubiquitination-based cell-cycle indicator system to investigate ?? cell replication in real time and found that high nutrient concentrations induce rapid ?? cell proliferation. Importantly, we found that high nutrient concentrations also stimulate ?? cell differentiation from progenitors in the intrapancreatic duct (IPD). Furthermore, using a new zebrafish line where ?? cells are constitutively ablated, we show that ?? cell loss and high nutrient intake synergistically activate these progenitors. At the cellular level, this activation process causes ductal cell reorganization as it stimulates their proliferation and differentiation. Notably, we link the nutrient-dependent activation of these progenitors to a downregulation of Notch signaling specifically within the IPD. Furthermore, we show that the nutrient sensor mechanistic target of rapamycin (mTOR) is required for endocrine differentiation from the IPD under physiological conditions as well as in the diabetic state. Thus, this study reveals critical insights into how cells modulate their plasticity in response to metabolic cues and identifies nutrient-sensitive progenitors in the mature pancreas. ?? 2013 Elsevier Ltd.", "author" : [ { "dropping-particle" : "", "family" : "Ninov", "given" : "Nikolay", "non-dropping-particle" : "", "parse-names" : false, "suffix" : "" }, { "dropping-particle" : "", "family" : "Hesselson", "given" : "Daniel", "non-dropping-particle" : "", "parse-names" : false, "suffix" : "" }, { "dropping-particle" : "", "family" : "Gut", "given" : "Philipp", "non-dropping-particle" : "", "parse-names" : false, "suffix" : "" }, { "dropping-particle" : "", "family" : "Zhou", "given" : "Amy", "non-dropping-particle" : "", "parse-names" : false, "suffix" : "" }, { "dropping-particle" : "", "family" : "Fidelin", "given" : "Kevin", "non-dropping-particle" : "", "parse-names" : false, "suffix" : "" }, { "dropping-particle" : "", "family" : "Stainier", "given" : "Didier Y R", "non-dropping-particle" : "", "parse-names" : false, "suffix" : "" } ], "container-title" : "Current Biology", "id" : "ITEM-1", "issue" : "13", "issued" : { "date-parts" : [ [ "2013" ] ] }, "page" : "1242-1250", "title" : "Metabolic regulation of cellular plasticity in the pancreas", "type" : "article-journal", "volume" : "23" }, "uris" : [ "http://www.mendeley.com/documents/?uuid=9185f169-9dd2-41a2-9598-7bd4a343ebf6" ] } ], "mendeley" : { "formattedCitation" : "[53]", "plainTextFormattedCitation" : "[53]", "previouslyFormattedCitation" : "[52]"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[53]</w:t>
      </w:r>
      <w:r>
        <w:rPr>
          <w:rFonts w:eastAsia="Times New Roman" w:cs="Times New Roman"/>
        </w:rPr>
        <w:fldChar w:fldCharType="end"/>
      </w:r>
      <w:r w:rsidRPr="00C266E4">
        <w:rPr>
          <w:rFonts w:eastAsia="Times New Roman" w:cs="Times New Roman"/>
          <w:lang w:val="en-US"/>
        </w:rPr>
        <w:t xml:space="preserve"> was used by crossing </w:t>
      </w:r>
      <w:r w:rsidRPr="00C266E4">
        <w:rPr>
          <w:rFonts w:eastAsia="Times New Roman" w:cs="Times New Roman"/>
          <w:i/>
          <w:lang w:val="en-US"/>
        </w:rPr>
        <w:t xml:space="preserve">Tg(ins:FUCCI-G1) </w:t>
      </w:r>
      <w:r w:rsidRPr="00C266E4">
        <w:rPr>
          <w:rFonts w:eastAsia="Times New Roman" w:cs="Times New Roman"/>
          <w:lang w:val="en-US"/>
        </w:rPr>
        <w:t xml:space="preserve">with </w:t>
      </w:r>
      <w:r w:rsidRPr="00C266E4">
        <w:rPr>
          <w:rFonts w:eastAsia="Times New Roman" w:cs="Times New Roman"/>
          <w:i/>
          <w:lang w:val="en-US"/>
        </w:rPr>
        <w:t>Tg(ins:FUCCI-S/G2/M)</w:t>
      </w:r>
      <w:r w:rsidRPr="00C266E4">
        <w:rPr>
          <w:rFonts w:eastAsia="Times New Roman" w:cs="Times New Roman"/>
          <w:lang w:val="en-US"/>
        </w:rPr>
        <w:t xml:space="preserve">. Embryos obtained from the mating were injected with </w:t>
      </w:r>
      <w:r w:rsidRPr="00C266E4">
        <w:rPr>
          <w:rFonts w:eastAsia="Times New Roman" w:cs="Times New Roman"/>
          <w:i/>
          <w:lang w:val="en-US"/>
        </w:rPr>
        <w:t>ins:nls-BFP-T2A-DN-junba;cryaa:RFP</w:t>
      </w:r>
      <w:r w:rsidRPr="00C266E4">
        <w:rPr>
          <w:rFonts w:eastAsia="Times New Roman" w:cs="Times New Roman"/>
          <w:lang w:val="en-US"/>
        </w:rPr>
        <w:t xml:space="preserve"> plasmid, along with I-SceI, to facilitate mosaic integration into the genome. At 30 dpf, animals were </w:t>
      </w:r>
      <w:r w:rsidRPr="00C266E4">
        <w:rPr>
          <w:rFonts w:cs="Times New Roman"/>
          <w:lang w:val="en-US"/>
        </w:rPr>
        <w:t>euthanized in Tricaine</w:t>
      </w:r>
      <w:r w:rsidRPr="00C266E4">
        <w:rPr>
          <w:rFonts w:eastAsia="Times New Roman" w:cs="Times New Roman"/>
          <w:lang w:val="en-US"/>
        </w:rPr>
        <w:t xml:space="preserve"> and dissected to isolate the islets. The isolated islets were fixed in 4% paraformaldehyde (PFA) for 48 hours at 4°C, washed multiple times in PBS and mounted on slides for confocal microscopy. Confocal images were used for cell-counting. All the </w:t>
      </w:r>
      <w:r w:rsidRPr="00C266E4">
        <w:rPr>
          <w:rFonts w:eastAsia="Times New Roman" w:cs="Times New Roman"/>
          <w:i/>
          <w:lang w:val="en-US"/>
        </w:rPr>
        <w:t>Tg(ins</w:t>
      </w:r>
      <w:r w:rsidRPr="00C266E4">
        <w:rPr>
          <w:rFonts w:eastAsia="Times New Roman" w:cs="Times New Roman"/>
          <w:lang w:val="en-US"/>
        </w:rPr>
        <w:t>:FUCCI-S/G2/M</w:t>
      </w:r>
      <w:r w:rsidRPr="00C266E4">
        <w:rPr>
          <w:rFonts w:eastAsia="Times New Roman" w:cs="Times New Roman"/>
          <w:i/>
          <w:lang w:val="en-US"/>
        </w:rPr>
        <w:t>)</w:t>
      </w:r>
      <w:r w:rsidRPr="00C266E4">
        <w:rPr>
          <w:rFonts w:eastAsia="Times New Roman" w:cs="Times New Roman"/>
          <w:lang w:val="en-US"/>
        </w:rPr>
        <w:t>-positive cells (green fluorescence only) were counted manually within the BFP-positive and BFP-negative clones. Using Imaris (Bitplane), the total number of BFP-positive and beta-cells were calculated in the entire islet. For this, the “spots” function was used after thresholding. For calculating percentages (%), the following calculations were used:</w:t>
      </w:r>
    </w:p>
    <w:p w14:paraId="72F0DEFF" w14:textId="77777777" w:rsidR="00C266E4" w:rsidRPr="00C266E4" w:rsidRDefault="00C266E4" w:rsidP="00C266E4">
      <w:pPr>
        <w:spacing w:before="120" w:after="120"/>
        <w:rPr>
          <w:rFonts w:eastAsia="Times New Roman" w:cs="Times New Roman"/>
          <w:lang w:val="en-US"/>
        </w:rPr>
      </w:pPr>
      <m:oMathPara>
        <m:oMath>
          <m:r>
            <m:rPr>
              <m:nor/>
            </m:rPr>
            <w:rPr>
              <w:rFonts w:ascii="Cambria Math" w:eastAsia="Times New Roman" w:cs="Times New Roman"/>
              <w:i/>
              <w:lang w:val="en-US"/>
            </w:rPr>
            <m:t xml:space="preserve">Total </m:t>
          </m:r>
          <m:r>
            <m:rPr>
              <m:nor/>
            </m:rPr>
            <w:rPr>
              <w:rFonts w:eastAsia="Times New Roman" w:cs="Times New Roman"/>
              <w:i/>
              <w:lang w:val="en-US"/>
            </w:rPr>
            <m:t>BFP-negative cells</m:t>
          </m:r>
          <m:r>
            <w:rPr>
              <w:rFonts w:ascii="Cambria Math" w:eastAsia="Times New Roman" w:hAnsi="Cambria Math" w:cs="Times New Roman"/>
              <w:lang w:val="en-US"/>
            </w:rPr>
            <m:t>=</m:t>
          </m:r>
          <m:r>
            <m:rPr>
              <m:nor/>
            </m:rPr>
            <w:rPr>
              <w:rFonts w:eastAsia="Times New Roman" w:cs="Times New Roman"/>
              <w:i/>
              <w:lang w:val="en-US"/>
            </w:rPr>
            <m:t>Total beta-cells</m:t>
          </m:r>
          <m:r>
            <w:rPr>
              <w:rFonts w:ascii="Cambria Math" w:eastAsia="Times New Roman" w:hAnsi="Cambria Math" w:cs="Times New Roman"/>
              <w:lang w:val="en-US"/>
            </w:rPr>
            <m:t>-</m:t>
          </m:r>
          <m:r>
            <w:rPr>
              <w:rFonts w:ascii="Cambria Math" w:eastAsia="Times New Roman" w:hAnsi="Cambria Math" w:cs="Times New Roman"/>
            </w:rPr>
            <m:t>Total</m:t>
          </m:r>
          <m:r>
            <w:rPr>
              <w:rFonts w:ascii="Cambria Math" w:eastAsia="Times New Roman" w:hAnsi="Cambria Math" w:cs="Times New Roman"/>
              <w:lang w:val="en-US"/>
            </w:rPr>
            <m:t xml:space="preserve"> </m:t>
          </m:r>
          <m:r>
            <m:rPr>
              <m:nor/>
            </m:rPr>
            <w:rPr>
              <w:rFonts w:eastAsia="Times New Roman" w:cs="Times New Roman"/>
              <w:i/>
              <w:lang w:val="en-US"/>
            </w:rPr>
            <m:t>BFP-positive cells</m:t>
          </m:r>
        </m:oMath>
      </m:oMathPara>
    </w:p>
    <w:p w14:paraId="1DA7E29C" w14:textId="77777777" w:rsidR="00C266E4" w:rsidRPr="00C266E4" w:rsidRDefault="00C266E4" w:rsidP="00C266E4">
      <w:pPr>
        <w:spacing w:before="120" w:after="120"/>
        <w:rPr>
          <w:rFonts w:eastAsia="Times New Roman" w:cs="Times New Roman"/>
          <w:lang w:val="en-US"/>
        </w:rPr>
      </w:pPr>
      <m:oMathPara>
        <m:oMath>
          <m:r>
            <w:rPr>
              <w:rFonts w:ascii="Cambria Math" w:eastAsia="Times New Roman" w:hAnsi="Cambria Math" w:cs="Times New Roman"/>
              <w:lang w:val="en-US"/>
            </w:rPr>
            <w:lastRenderedPageBreak/>
            <m:t xml:space="preserve">% </m:t>
          </m:r>
          <m:r>
            <m:rPr>
              <m:nor/>
            </m:rPr>
            <w:rPr>
              <w:rFonts w:eastAsia="Times New Roman" w:cs="Times New Roman"/>
              <w:i/>
              <w:lang w:val="en-US"/>
            </w:rPr>
            <m:t>BFP-positive proliferating cells</m:t>
          </m:r>
          <m:r>
            <w:rPr>
              <w:rFonts w:ascii="Cambria Math" w:eastAsia="Times New Roman" w:hAnsi="Cambria Math" w:cs="Times New Roman"/>
              <w:lang w:val="en-US"/>
            </w:rPr>
            <m:t>=</m:t>
          </m:r>
          <m:f>
            <m:fPr>
              <m:ctrlPr>
                <w:rPr>
                  <w:rFonts w:ascii="Cambria Math" w:eastAsia="Times New Roman" w:hAnsi="Cambria Math" w:cs="Times New Roman"/>
                  <w:i/>
                </w:rPr>
              </m:ctrlPr>
            </m:fPr>
            <m:num>
              <m:r>
                <m:rPr>
                  <m:nor/>
                </m:rPr>
                <w:rPr>
                  <w:rFonts w:eastAsia="Times New Roman" w:cs="Times New Roman"/>
                  <w:i/>
                  <w:lang w:val="en-US"/>
                </w:rPr>
                <m:t>ins:FUCCI-S/G2/M-positive</m:t>
              </m:r>
              <m:r>
                <m:rPr>
                  <m:nor/>
                </m:rPr>
                <w:rPr>
                  <w:rFonts w:ascii="Cambria Math" w:eastAsia="Times New Roman" w:cs="Times New Roman"/>
                  <w:i/>
                  <w:lang w:val="en-US"/>
                </w:rPr>
                <m:t xml:space="preserve"> and </m:t>
              </m:r>
              <m:r>
                <m:rPr>
                  <m:nor/>
                </m:rPr>
                <w:rPr>
                  <w:rFonts w:eastAsia="Times New Roman" w:cs="Times New Roman"/>
                  <w:i/>
                  <w:lang w:val="en-US"/>
                </w:rPr>
                <m:t xml:space="preserve"> BFP-positive cells</m:t>
              </m:r>
            </m:num>
            <m:den>
              <m:r>
                <m:rPr>
                  <m:nor/>
                </m:rPr>
                <w:rPr>
                  <w:rFonts w:eastAsia="Times New Roman" w:cs="Times New Roman"/>
                  <w:i/>
                  <w:lang w:val="en-US"/>
                </w:rPr>
                <m:t>Total BFP-positive cells</m:t>
              </m:r>
            </m:den>
          </m:f>
          <m:r>
            <w:rPr>
              <w:rFonts w:ascii="Cambria Math" w:eastAsia="Times New Roman" w:hAnsi="Cambria Math" w:cs="Times New Roman"/>
              <w:lang w:val="en-US"/>
            </w:rPr>
            <m:t>*100</m:t>
          </m:r>
        </m:oMath>
      </m:oMathPara>
    </w:p>
    <w:p w14:paraId="4CAD4BD2" w14:textId="77777777" w:rsidR="00C266E4" w:rsidRPr="00C266E4" w:rsidRDefault="00C266E4" w:rsidP="00C266E4">
      <w:pPr>
        <w:spacing w:before="120" w:after="120"/>
        <w:rPr>
          <w:rFonts w:eastAsia="Times New Roman" w:cs="Times New Roman"/>
          <w:lang w:val="en-US"/>
        </w:rPr>
      </w:pPr>
      <m:oMathPara>
        <m:oMath>
          <m:r>
            <w:rPr>
              <w:rFonts w:ascii="Cambria Math" w:eastAsia="Times New Roman" w:hAnsi="Cambria Math" w:cs="Times New Roman"/>
              <w:lang w:val="en-US"/>
            </w:rPr>
            <m:t xml:space="preserve">% </m:t>
          </m:r>
          <m:r>
            <m:rPr>
              <m:nor/>
            </m:rPr>
            <w:rPr>
              <w:rFonts w:eastAsia="Times New Roman" w:cs="Times New Roman"/>
              <w:i/>
              <w:lang w:val="en-US"/>
            </w:rPr>
            <m:t>BFP-negative proliferating cells</m:t>
          </m:r>
          <m:r>
            <w:rPr>
              <w:rFonts w:ascii="Cambria Math" w:eastAsia="Times New Roman" w:hAnsi="Cambria Math" w:cs="Times New Roman"/>
              <w:lang w:val="en-US"/>
            </w:rPr>
            <m:t>=</m:t>
          </m:r>
          <m:f>
            <m:fPr>
              <m:ctrlPr>
                <w:rPr>
                  <w:rFonts w:ascii="Cambria Math" w:eastAsia="Times New Roman" w:hAnsi="Cambria Math" w:cs="Times New Roman"/>
                  <w:i/>
                </w:rPr>
              </m:ctrlPr>
            </m:fPr>
            <m:num>
              <m:r>
                <m:rPr>
                  <m:nor/>
                </m:rPr>
                <w:rPr>
                  <w:rFonts w:eastAsia="Times New Roman" w:cs="Times New Roman"/>
                  <w:i/>
                  <w:lang w:val="en-US"/>
                </w:rPr>
                <m:t>ins:FUCCI-S/G2/M-positive</m:t>
              </m:r>
              <m:r>
                <m:rPr>
                  <m:nor/>
                </m:rPr>
                <w:rPr>
                  <w:rFonts w:ascii="Cambria Math" w:eastAsia="Times New Roman" w:cs="Times New Roman"/>
                  <w:i/>
                  <w:lang w:val="en-US"/>
                </w:rPr>
                <m:t xml:space="preserve"> and </m:t>
              </m:r>
              <m:r>
                <m:rPr>
                  <m:nor/>
                </m:rPr>
                <w:rPr>
                  <w:rFonts w:eastAsia="Times New Roman" w:cs="Times New Roman"/>
                  <w:i/>
                  <w:lang w:val="en-US"/>
                </w:rPr>
                <m:t xml:space="preserve"> BFP-</m:t>
              </m:r>
              <m:r>
                <m:rPr>
                  <m:nor/>
                </m:rPr>
                <w:rPr>
                  <w:rFonts w:ascii="Cambria Math" w:eastAsia="Times New Roman" w:cs="Times New Roman"/>
                  <w:i/>
                  <w:lang w:val="en-US"/>
                </w:rPr>
                <m:t>negative</m:t>
              </m:r>
              <m:r>
                <m:rPr>
                  <m:nor/>
                </m:rPr>
                <w:rPr>
                  <w:rFonts w:eastAsia="Times New Roman" w:cs="Times New Roman"/>
                  <w:i/>
                  <w:lang w:val="en-US"/>
                </w:rPr>
                <m:t xml:space="preserve"> cells</m:t>
              </m:r>
            </m:num>
            <m:den>
              <m:r>
                <m:rPr>
                  <m:nor/>
                </m:rPr>
                <w:rPr>
                  <w:rFonts w:eastAsia="Times New Roman" w:cs="Times New Roman"/>
                  <w:i/>
                  <w:lang w:val="en-US"/>
                </w:rPr>
                <m:t>Total BFP-negative cells</m:t>
              </m:r>
            </m:den>
          </m:f>
          <m:r>
            <w:rPr>
              <w:rFonts w:ascii="Cambria Math" w:eastAsia="Times New Roman" w:hAnsi="Cambria Math" w:cs="Times New Roman"/>
              <w:lang w:val="en-US"/>
            </w:rPr>
            <m:t>*100</m:t>
          </m:r>
        </m:oMath>
      </m:oMathPara>
    </w:p>
    <w:p w14:paraId="2F428644"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Statistical analysis</w:t>
      </w:r>
    </w:p>
    <w:p w14:paraId="2625A36A" w14:textId="07905040" w:rsidR="00C266E4" w:rsidRPr="00C266E4" w:rsidRDefault="00C266E4" w:rsidP="00C266E4">
      <w:pPr>
        <w:spacing w:before="120" w:after="120"/>
        <w:ind w:firstLine="720"/>
        <w:rPr>
          <w:rFonts w:eastAsia="Times New Roman" w:cs="Times New Roman"/>
          <w:lang w:val="en-US"/>
        </w:rPr>
      </w:pPr>
      <w:r w:rsidRPr="00C266E4">
        <w:rPr>
          <w:rFonts w:eastAsia="Times New Roman" w:cs="Times New Roman"/>
          <w:lang w:val="en-US"/>
        </w:rPr>
        <w:t>Statistical analysis was performed using R</w:t>
      </w:r>
      <w:r>
        <w:rPr>
          <w:rFonts w:eastAsia="Times New Roman" w:cs="Times New Roman"/>
        </w:rPr>
        <w:fldChar w:fldCharType="begin" w:fldLock="1"/>
      </w:r>
      <w:r w:rsidR="000A1CCC">
        <w:rPr>
          <w:rFonts w:eastAsia="Times New Roman" w:cs="Times New Roman"/>
          <w:lang w:val="en-US"/>
        </w:rPr>
        <w:instrText>ADDIN CSL_CITATION { "citationItems" : [ { "id" : "ITEM-1", "itemData" : { "author" : [ { "dropping-particle" : "", "family" : "R Core Team", "given" : "", "non-dropping-particle" : "", "parse-names" : false, "suffix" : "" } ], "id" : "ITEM-1", "issued" : { "date-parts" : [ [ "2016" ] ] }, "title" : "R: A Language and Environment for Statistical Computing", "type" : "article-journal" }, "uris" : [ "http://www.mendeley.com/documents/?uuid=7456be94-570c-4f42-a263-4c7ca2bddcbf" ] } ], "mendeley" : { "formattedCitation" : "[72]", "plainTextFormattedCitation" : "[72]", "previouslyFormattedCitation" : "[71]"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[72]</w:t>
      </w:r>
      <w:r>
        <w:rPr>
          <w:rFonts w:eastAsia="Times New Roman" w:cs="Times New Roman"/>
        </w:rPr>
        <w:fldChar w:fldCharType="end"/>
      </w:r>
      <w:r w:rsidRPr="00C266E4">
        <w:rPr>
          <w:rFonts w:eastAsia="Times New Roman" w:cs="Times New Roman"/>
          <w:lang w:val="en-US"/>
        </w:rPr>
        <w:t xml:space="preserve">.  No animals were excluded from analysis.  Blinding was not performed during analysis.  Analysis of normal distribution was performed.  To compare chronological age (Adolescent versus Adult) between beta-cell from intermittent feeding and three-times a day fed animals, Fisher’s exact test for count data (fisher.test(x = 2X2 matrix, alternative = "two.sided")) was performed.  To compare the expression levels of </w:t>
      </w:r>
      <w:r w:rsidRPr="00C266E4">
        <w:rPr>
          <w:rFonts w:eastAsia="Times New Roman" w:cs="Times New Roman"/>
          <w:i/>
          <w:lang w:val="en-US"/>
        </w:rPr>
        <w:t>junba</w:t>
      </w:r>
      <w:r w:rsidRPr="00C266E4">
        <w:rPr>
          <w:rFonts w:eastAsia="Times New Roman" w:cs="Times New Roman"/>
          <w:lang w:val="en-US"/>
        </w:rPr>
        <w:t xml:space="preserve"> and </w:t>
      </w:r>
      <w:r w:rsidRPr="00C266E4">
        <w:rPr>
          <w:rFonts w:eastAsia="Times New Roman" w:cs="Times New Roman"/>
          <w:i/>
          <w:lang w:val="en-US"/>
        </w:rPr>
        <w:t>fosab</w:t>
      </w:r>
      <w:r w:rsidRPr="00C266E4">
        <w:rPr>
          <w:rFonts w:eastAsia="Times New Roman" w:cs="Times New Roman"/>
          <w:lang w:val="en-US"/>
        </w:rPr>
        <w:t xml:space="preserve"> between Juvenile, Adolescent and Adult, ANOVA followed by Tukey's range test (fit &lt;- aov(Expression ~ Stage); TukeyHSD(fit)) was performed. To compare the proliferation between </w:t>
      </w:r>
      <w:r w:rsidRPr="00C266E4">
        <w:rPr>
          <w:rFonts w:eastAsia="Times New Roman" w:cs="Times New Roman"/>
          <w:i/>
          <w:lang w:val="en-US"/>
        </w:rPr>
        <w:t>DN-junba</w:t>
      </w:r>
      <w:r w:rsidRPr="00C266E4">
        <w:rPr>
          <w:rFonts w:eastAsia="Times New Roman" w:cs="Times New Roman"/>
          <w:lang w:val="en-US"/>
        </w:rPr>
        <w:t xml:space="preserve"> expressing cells with control cells, an unpaired two-tailed t-test with unequal variance (t.test (x = dataframe, alternative = "two.sided", paired = FALSE, var.equal = FALSE)) was used to calculate p-values.  A p-value of less than 0.05 was considered statistically significant.</w:t>
      </w:r>
    </w:p>
    <w:p w14:paraId="0CFAE2A4"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Development of GERAS for human pancreatic cells</w:t>
      </w:r>
    </w:p>
    <w:p w14:paraId="0FD56BD9" w14:textId="0496E44F" w:rsidR="00C266E4" w:rsidRPr="00C266E4" w:rsidRDefault="00C266E4" w:rsidP="00C266E4">
      <w:pPr>
        <w:spacing w:before="120" w:after="120"/>
        <w:rPr>
          <w:rFonts w:eastAsia="Times New Roman" w:cs="Times New Roman"/>
          <w:lang w:val="en-US"/>
        </w:rPr>
      </w:pPr>
      <w:r w:rsidRPr="00C266E4">
        <w:rPr>
          <w:rFonts w:eastAsia="Times New Roman" w:cs="Times New Roman"/>
          <w:b/>
          <w:lang w:val="en-US"/>
        </w:rPr>
        <w:tab/>
      </w:r>
      <w:r w:rsidRPr="00C266E4">
        <w:rPr>
          <w:rFonts w:eastAsia="Times New Roman" w:cs="Times New Roman"/>
          <w:lang w:val="en-US"/>
        </w:rPr>
        <w:t>For development of GERAS for human pancreatic cells, read counts from Enge et al.</w:t>
      </w:r>
      <w:r>
        <w:rPr>
          <w:rFonts w:eastAsia="Times New Roman" w:cs="Times New Roman"/>
        </w:rPr>
        <w:fldChar w:fldCharType="begin" w:fldLock="1"/>
      </w:r>
      <w:r w:rsidR="000A1CCC">
        <w:rPr>
          <w:rFonts w:eastAsia="Times New Roman" w:cs="Times New Roman"/>
          <w:lang w:val="en-US"/>
        </w:rPr>
        <w:instrText>ADDIN CSL_CITATION { "citationItems" : [ { "id" : "ITEM-1", "itemData" : { "DOI" : "10.1016/j.cell.2017.09.004", "ISSN" : "00928674", "author" : [ { "dropping-particle" : "", "family" : "Enge", "given" : "Martin", "non-dropping-particle" : "", "parse-names" : false, "suffix" : "" }, { "dropping-particle" : "", "family" : "Arda", "given" : "H. Efsun", "non-dropping-particle" : "", "parse-names" : false, "suffix" : "" }, { "dropping-particle" : "", "family" : "Mignardi", "given" : "Marco", "non-dropping-particle" : "", "parse-names" : false, "suffix" : "" }, { "dropping-particle" : "", "family" : "Beausang", "given" : "John", "non-dropping-particle" : "", "parse-names" : false, "suffix" : "" }, { "dropping-particle" : "", "family" : "Bottino", "given" : "Rita", "non-dropping-particle" : "", "parse-names" : false, "suffix" : "" }, { "dropping-particle" : "", "family" : "Kim", "given" : "Seung K.", "non-dropping-particle" : "", "parse-names" : false, "suffix" : "" }, { "dropping-particle" : "", "family" : "Quake", "given" : "Stephen R.", "non-dropping-particle" : "", "parse-names" : false, "suffix" : "" } ], "container-title" : "Cell", "id" : "ITEM-1", "issue" : "2", "issued" : { "date-parts" : [ [ "2017", "10" ] ] }, "page" : "321-330.e14", "title" : "Single-Cell Analysis of Human Pancreas Reveals Transcriptional Signatures of Aging and Somatic Mutation Patterns", "type" : "article-journal", "volume" : "171" }, "uris" : [ "http://www.mendeley.com/documents/?uuid=5dbfcca7-727e-41d3-a0dd-251183ef35fd" ] } ], "mendeley" : { "formattedCitation" : "[28]", "plainTextFormattedCitation" : "[28]", "previouslyFormattedCitation" : "[27]"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[28]</w:t>
      </w:r>
      <w:r>
        <w:rPr>
          <w:rFonts w:eastAsia="Times New Roman" w:cs="Times New Roman"/>
        </w:rPr>
        <w:fldChar w:fldCharType="end"/>
      </w:r>
      <w:r w:rsidRPr="00C266E4">
        <w:rPr>
          <w:rFonts w:eastAsia="Times New Roman" w:cs="Times New Roman"/>
          <w:lang w:val="en-US"/>
        </w:rPr>
        <w:t xml:space="preserve"> were obtained from GEO: </w:t>
      </w:r>
      <w:hyperlink r:id="rId18" w:history="1">
        <w:r w:rsidRPr="00C266E4">
          <w:rPr>
            <w:rStyle w:val="Hyperlink"/>
            <w:rFonts w:eastAsia="Times New Roman" w:cs="Times New Roman"/>
            <w:lang w:val="en-US"/>
          </w:rPr>
          <w:t>GSE81547</w:t>
        </w:r>
      </w:hyperlink>
      <w:r w:rsidRPr="00C266E4">
        <w:rPr>
          <w:rFonts w:eastAsia="Times New Roman" w:cs="Times New Roman"/>
          <w:lang w:val="en-US"/>
        </w:rPr>
        <w:t>. Read counts were normalized to reads per million (RPM) using the formula:</w:t>
      </w:r>
    </w:p>
    <w:p w14:paraId="09971523" w14:textId="77777777" w:rsidR="00C266E4" w:rsidRPr="007D7BA7" w:rsidRDefault="00CA613A" w:rsidP="00C266E4">
      <w:pPr>
        <w:spacing w:before="120" w:after="120"/>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RPM</m:t>
              </m:r>
            </m:e>
            <m:sub>
              <m:r>
                <w:rPr>
                  <w:rFonts w:ascii="Cambria Math" w:eastAsia="Times New Roman" w:hAnsi="Cambria Math" w:cs="Times New Roman"/>
                </w:rPr>
                <m:t>gc</m:t>
              </m:r>
            </m:sub>
          </m:sSub>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Read Count</m:t>
                  </m:r>
                </m:e>
                <m:sub>
                  <m:r>
                    <w:rPr>
                      <w:rFonts w:ascii="Cambria Math" w:eastAsia="Times New Roman" w:hAnsi="Cambria Math" w:cs="Times New Roman"/>
                    </w:rPr>
                    <m:t>gc</m:t>
                  </m:r>
                </m:sub>
              </m:sSub>
            </m:num>
            <m:den>
              <m:nary>
                <m:naryPr>
                  <m:chr m:val="∑"/>
                  <m:limLoc m:val="undOvr"/>
                  <m:subHide m:val="1"/>
                  <m:supHide m:val="1"/>
                  <m:ctrlPr>
                    <w:rPr>
                      <w:rFonts w:ascii="Cambria Math" w:eastAsia="Times New Roman" w:hAnsi="Cambria Math" w:cs="Times New Roman"/>
                      <w:i/>
                    </w:rPr>
                  </m:ctrlPr>
                </m:naryPr>
                <m:sub/>
                <m:sup/>
                <m:e>
                  <m:sSub>
                    <m:sSubPr>
                      <m:ctrlPr>
                        <w:rPr>
                          <w:rFonts w:ascii="Cambria Math" w:eastAsia="Times New Roman" w:hAnsi="Cambria Math" w:cs="Times New Roman"/>
                          <w:i/>
                        </w:rPr>
                      </m:ctrlPr>
                    </m:sSubPr>
                    <m:e>
                      <m:r>
                        <w:rPr>
                          <w:rFonts w:ascii="Cambria Math" w:eastAsia="Times New Roman" w:hAnsi="Cambria Math" w:cs="Times New Roman"/>
                        </w:rPr>
                        <m:t>Read Count</m:t>
                      </m:r>
                    </m:e>
                    <m:sub>
                      <m:r>
                        <w:rPr>
                          <w:rFonts w:ascii="Cambria Math" w:eastAsia="Times New Roman" w:hAnsi="Cambria Math" w:cs="Times New Roman"/>
                        </w:rPr>
                        <m:t>c</m:t>
                      </m:r>
                    </m:sub>
                  </m:sSub>
                </m:e>
              </m:nary>
            </m:den>
          </m:f>
          <m:r>
            <w:rPr>
              <w:rFonts w:ascii="Cambria Math" w:eastAsia="Times New Roman" w:hAnsi="Cambria Math" w:cs="Times New Roman"/>
            </w:rPr>
            <m:t>*1,000,000</m:t>
          </m:r>
        </m:oMath>
      </m:oMathPara>
    </w:p>
    <w:p w14:paraId="0412A720" w14:textId="77777777" w:rsidR="00C266E4" w:rsidRPr="00C266E4" w:rsidRDefault="00C266E4" w:rsidP="00C266E4">
      <w:pPr>
        <w:spacing w:before="120" w:after="120"/>
        <w:rPr>
          <w:rFonts w:eastAsia="Times New Roman" w:cs="Times New Roman"/>
          <w:lang w:val="en-US"/>
        </w:rPr>
      </w:pPr>
      <w:r w:rsidRPr="00C266E4">
        <w:rPr>
          <w:rFonts w:eastAsia="Times New Roman" w:cs="Times New Roman"/>
          <w:lang w:val="en-US"/>
        </w:rPr>
        <w:lastRenderedPageBreak/>
        <w:t xml:space="preserve">where for gene </w:t>
      </w:r>
      <w:r w:rsidRPr="00C266E4">
        <w:rPr>
          <w:rFonts w:eastAsia="Times New Roman" w:cs="Times New Roman"/>
          <w:i/>
          <w:lang w:val="en-US"/>
        </w:rPr>
        <w:t>g</w:t>
      </w:r>
      <w:r w:rsidRPr="00C266E4">
        <w:rPr>
          <w:rFonts w:eastAsia="Times New Roman" w:cs="Times New Roman"/>
          <w:lang w:val="en-US"/>
        </w:rPr>
        <w:t xml:space="preserve"> and cell </w:t>
      </w:r>
      <w:r w:rsidRPr="00C266E4">
        <w:rPr>
          <w:rFonts w:eastAsia="Times New Roman" w:cs="Times New Roman"/>
          <w:i/>
          <w:lang w:val="en-US"/>
        </w:rPr>
        <w:t>c</w:t>
      </w:r>
      <w:r w:rsidRPr="00C266E4">
        <w:rPr>
          <w:rFonts w:eastAsia="Times New Roman" w:cs="Times New Roman"/>
          <w:lang w:val="en-US"/>
        </w:rPr>
        <w:t>, RPM</w:t>
      </w:r>
      <w:r w:rsidRPr="00C266E4">
        <w:rPr>
          <w:rFonts w:eastAsia="Times New Roman" w:cs="Times New Roman"/>
          <w:vertAlign w:val="subscript"/>
          <w:lang w:val="en-US"/>
        </w:rPr>
        <w:t>gc</w:t>
      </w:r>
      <w:r w:rsidRPr="00C266E4">
        <w:rPr>
          <w:rFonts w:eastAsia="Times New Roman" w:cs="Times New Roman"/>
          <w:lang w:val="en-US"/>
        </w:rPr>
        <w:t xml:space="preserve"> is the proportion of the gene’s reads among per million of the total cellular reads.</w:t>
      </w:r>
      <w:r w:rsidRPr="00C266E4">
        <w:rPr>
          <w:rFonts w:eastAsia="Times New Roman" w:cs="Times New Roman"/>
          <w:lang w:val="en-US"/>
        </w:rPr>
        <w:tab/>
      </w:r>
    </w:p>
    <w:p w14:paraId="5AA22E12" w14:textId="38699E2A" w:rsidR="00C266E4" w:rsidRPr="00C266E4" w:rsidRDefault="00C266E4" w:rsidP="00C266E4">
      <w:pPr>
        <w:spacing w:before="120" w:after="120"/>
        <w:ind w:firstLine="720"/>
        <w:rPr>
          <w:rFonts w:eastAsia="Times New Roman" w:cs="Times New Roman"/>
          <w:lang w:val="en-US"/>
        </w:rPr>
      </w:pPr>
      <w:r w:rsidRPr="00C266E4">
        <w:rPr>
          <w:rFonts w:eastAsia="Times New Roman" w:cs="Times New Roman"/>
          <w:lang w:val="en-US"/>
        </w:rPr>
        <w:t xml:space="preserve">The entire dataset containing 2544 pancreatic cells was randomly divided into 80%-20% train-test set. Genes were sorted in descending order according to their expression variability (calculated by ‘median absolute deviation’) in the entire dataset. The top 1000 most variable genes were used for developing a four-layer fully connected neural network (Fig. </w:t>
      </w:r>
      <w:r w:rsidR="00B11B5F">
        <w:rPr>
          <w:rFonts w:eastAsia="Times New Roman" w:cs="Times New Roman"/>
          <w:lang w:val="en-US"/>
        </w:rPr>
        <w:t>4a</w:t>
      </w:r>
      <w:r w:rsidRPr="00C266E4">
        <w:rPr>
          <w:rFonts w:eastAsia="Times New Roman" w:cs="Times New Roman"/>
          <w:lang w:val="en-US"/>
        </w:rPr>
        <w:t>). The neural network contained two hidden layers with ReLU activation function, and a softmax output layer. The network was trained to classify the pancreatic cells into three chronological ages:  Juvenile (1 month, 5 and 6 years), Young (21 and 22 years), and Middle (38, 44 and 54 years). During training, a five-fold cross-validation was repeated three times over a grid of values for regularization hyperparameters: dropout frequency (0.4 to 0.9 in steps of 0.1) and regularization constant (0.2 to 1.2 in steps of 0.2). The combination with the highest cross-validation accuracy was taken as the optimal value, and a final model was trained using the entire training set and the optimal regularization hyperparameters. The entire network was implemented in R</w:t>
      </w:r>
      <w:r w:rsidR="00EF0AF6">
        <w:rPr>
          <w:rFonts w:eastAsia="Times New Roman" w:cs="Times New Roman"/>
          <w:lang w:val="en-US"/>
        </w:rPr>
        <w:t xml:space="preserve"> </w:t>
      </w:r>
      <w:r>
        <w:rPr>
          <w:rFonts w:eastAsia="Times New Roman" w:cs="Times New Roman"/>
        </w:rPr>
        <w:fldChar w:fldCharType="begin" w:fldLock="1"/>
      </w:r>
      <w:r w:rsidR="000A1CCC">
        <w:rPr>
          <w:rFonts w:eastAsia="Times New Roman" w:cs="Times New Roman"/>
          <w:lang w:val="en-US"/>
        </w:rPr>
        <w:instrText>ADDIN CSL_CITATION { "citationItems" : [ { "id" : "ITEM-1", "itemData" : { "author" : [ { "dropping-particle" : "", "family" : "R Core Team", "given" : "", "non-dropping-particle" : "", "parse-names" : false, "suffix" : "" } ], "id" : "ITEM-1", "issued" : { "date-parts" : [ [ "2016" ] ] }, "title" : "R: A Language and Environment for Statistical Computing", "type" : "article-journal" }, "uris" : [ "http://www.mendeley.com/documents/?uuid=7456be94-570c-4f42-a263-4c7ca2bddcbf" ] } ], "mendeley" : { "formattedCitation" : "[72]", "plainTextFormattedCitation" : "[72]", "previouslyFormattedCitation" : "[71]"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[72]</w:t>
      </w:r>
      <w:r>
        <w:rPr>
          <w:rFonts w:eastAsia="Times New Roman" w:cs="Times New Roman"/>
        </w:rPr>
        <w:fldChar w:fldCharType="end"/>
      </w:r>
      <w:r w:rsidRPr="00C266E4">
        <w:rPr>
          <w:rFonts w:eastAsia="Times New Roman" w:cs="Times New Roman"/>
          <w:lang w:val="en-US"/>
        </w:rPr>
        <w:t xml:space="preserve"> using TensorFlow</w:t>
      </w:r>
      <w:r w:rsidR="00EF0AF6">
        <w:rPr>
          <w:rFonts w:eastAsia="Times New Roman" w:cs="Times New Roman"/>
          <w:lang w:val="en-US"/>
        </w:rPr>
        <w:t xml:space="preserve"> </w:t>
      </w:r>
      <w:r>
        <w:rPr>
          <w:rFonts w:eastAsia="Times New Roman" w:cs="Times New Roman"/>
        </w:rPr>
        <w:fldChar w:fldCharType="begin" w:fldLock="1"/>
      </w:r>
      <w:r w:rsidR="000A1CCC">
        <w:rPr>
          <w:rFonts w:eastAsia="Times New Roman" w:cs="Times New Roman"/>
          <w:lang w:val="en-US"/>
        </w:rPr>
        <w:instrText>ADDIN CSL_CITATION { "citationItems" : [ { "id" : "ITEM-1", "itemData" : { "author" : [ { "dropping-particle" : "", "family" : "Abadi", "given" : "Mart\u0131n", "non-dropping-particle" : "", "parse-names" : false, "suffix" : "" }, { "dropping-particle" : "", "family" : "Agarwal", "given" : "Ashish", "non-dropping-particle" : "", "parse-names" : false, "suffix" : "" }, { "dropping-particle" : "", "family" : "Barham", "given" : "Paul", "non-dropping-particle" : "", "parse-names" : false, "suffix" : "" }, { "dropping-particle" : "", "family" : "Brevdo", "given" : "Eugene", "non-dropping-particle" : "", "parse-names" : false, "suffix" : "" }, { "dropping-particle" : "", "family" : "Chen", "given" : "Zhifeng", "non-dropping-particle" : "", "parse-names" : false, "suffix" : "" }, { "dropping-particle" : "", "family" : "Citro", "given" : "Craig", "non-dropping-particle" : "", "parse-names" : false, "suffix" : "" }, { "dropping-particle" : "", "family" : "Corrado", "given" : "Greg S", "non-dropping-particle" : "", "parse-names" : false, "suffix" : "" }, { "dropping-particle" : "", "family" : "Davis", "given" : "Andy", "non-dropping-particle" : "", "parse-names" : false, "suffix" : "" }, { "dropping-particle" : "", "family" : "Dean", "given" : "Jeffrey", "non-dropping-particle" : "", "parse-names" : false, "suffix" : "" }, { "dropping-particle" : "", "family" : "Devin", "given" : "Matthieu", "non-dropping-particle" : "", "parse-names" : false, "suffix" : "" } ], "id" : "ITEM-1", "issued" : { "date-parts" : [ [ "2015" ] ] }, "title" : "TensorFlow: Large-scale machine learning on heterogeneous systems", "type" : "article-journal" }, "uris" : [ "http://www.mendeley.com/documents/?uuid=80a7219b-843c-4204-86e7-9091e31fc9ac" ] } ], "mendeley" : { "formattedCitation" : "[73]", "plainTextFormattedCitation" : "[73]", "previouslyFormattedCitation" : "[72]"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[73]</w:t>
      </w:r>
      <w:r>
        <w:rPr>
          <w:rFonts w:eastAsia="Times New Roman" w:cs="Times New Roman"/>
        </w:rPr>
        <w:fldChar w:fldCharType="end"/>
      </w:r>
      <w:r w:rsidRPr="00C266E4">
        <w:rPr>
          <w:rFonts w:eastAsia="Times New Roman" w:cs="Times New Roman"/>
          <w:lang w:val="en-US"/>
        </w:rPr>
        <w:t xml:space="preserve"> API. An Rmarkdown</w:t>
      </w:r>
      <w:r w:rsidR="00EF0AF6">
        <w:rPr>
          <w:rFonts w:eastAsia="Times New Roman" w:cs="Times New Roman"/>
          <w:lang w:val="en-US"/>
        </w:rPr>
        <w:t xml:space="preserve"> </w:t>
      </w:r>
      <w:r>
        <w:rPr>
          <w:rFonts w:eastAsia="Times New Roman" w:cs="Times New Roman"/>
        </w:rPr>
        <w:fldChar w:fldCharType="begin" w:fldLock="1"/>
      </w:r>
      <w:r w:rsidR="000A1CCC">
        <w:rPr>
          <w:rFonts w:eastAsia="Times New Roman" w:cs="Times New Roman"/>
          <w:lang w:val="en-US"/>
        </w:rPr>
        <w:instrText>ADDIN CSL_CITATION { "citationItems" : [ { "id" : "ITEM-1", "itemData" : { "abstract" : "Nolan and Temple Lang argue that \"the ability to express statistical computations is an essential skill.\" A key related capacity is the ability to conduct and present data analysis in a way that another person can understand and replicate. The copy-and-paste workflow that is an artifact of antiquated user-interface design makes reproducibility of statistical analysis more difficult, especially as data become increasingly complex and statistical methods become increasingly sophisticated. R Markdown is a new technology that makes creating fully-reproducible statistical analysis simple and painless. It provides a solution suitable not only for cutting edge research, but also for use in an introductory statistics course. We present evidence that R Markdown can be used effectively in introductory statistics courses, and discuss its role in the rapidly-changing world of statistical computation.", "author" : [ { "dropping-particle" : "", "family" : "Baumer", "given" : "Ben", "non-dropping-particle" : "", "parse-names" : false, "suffix" : "" }, { "dropping-particle" : "", "family" : "Cetinkaya-Rundel", "given" : "Mine", "non-dropping-particle" : "", "parse-names" : false, "suffix" : "" }, { "dropping-particle" : "", "family" : "Bray", "given" : "Andrew", "non-dropping-particle" : "", "parse-names" : false, "suffix" : "" }, { "dropping-particle" : "", "family" : "Loi", "given" : "Linda", "non-dropping-particle" : "", "parse-names" : false, "suffix" : "" }, { "dropping-particle" : "", "family" : "Horton", "given" : "Nicholas J", "non-dropping-particle" : "", "parse-names" : false, "suffix" : "" } ], "container-title" : "ArXiv", "id" : "ITEM-1", "issued" : { "date-parts" : [ [ "2014", "2", "8" ] ] }, "title" : "R Markdown: Integrating A Reproducible Analysis Tool into Introductory Statistics", "type" : "article-journal" }, "uris" : [ "http://www.mendeley.com/documents/?uuid=eae9b36a-eea7-48e1-9207-b1f434261280" ] } ], "mendeley" : { "formattedCitation" : "[74]", "plainTextFormattedCitation" : "[74]", "previouslyFormattedCitation" : "[73]"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[74]</w:t>
      </w:r>
      <w:r>
        <w:rPr>
          <w:rFonts w:eastAsia="Times New Roman" w:cs="Times New Roman"/>
        </w:rPr>
        <w:fldChar w:fldCharType="end"/>
      </w:r>
      <w:r w:rsidRPr="00C266E4">
        <w:rPr>
          <w:rFonts w:eastAsia="Times New Roman" w:cs="Times New Roman"/>
          <w:lang w:val="en-US"/>
        </w:rPr>
        <w:t xml:space="preserve"> report detailing the development of human pancreatic GERAS is available at </w:t>
      </w:r>
      <w:hyperlink r:id="rId19" w:history="1">
        <w:r w:rsidRPr="00C266E4">
          <w:rPr>
            <w:rStyle w:val="Hyperlink"/>
            <w:rFonts w:eastAsia="Times New Roman" w:cs="Times New Roman"/>
            <w:lang w:val="en-US"/>
          </w:rPr>
          <w:t>https://github.com/sumeetpalsingh/GERAS/GERAS_Tf_Hs.html</w:t>
        </w:r>
      </w:hyperlink>
      <w:r w:rsidR="008922D9" w:rsidRPr="008922D9">
        <w:rPr>
          <w:rStyle w:val="Hyperlink"/>
          <w:rFonts w:eastAsia="Times New Roman" w:cs="Times New Roman"/>
          <w:lang w:val="en-US"/>
        </w:rPr>
        <w:t xml:space="preserve"> </w:t>
      </w:r>
      <w:r w:rsidR="008922D9">
        <w:rPr>
          <w:rStyle w:val="Hyperlink"/>
          <w:rFonts w:eastAsia="Times New Roman" w:cs="Times New Roman"/>
        </w:rPr>
        <w:fldChar w:fldCharType="begin" w:fldLock="1"/>
      </w:r>
      <w:r w:rsidR="000A1CCC">
        <w:rPr>
          <w:rStyle w:val="Hyperlink"/>
          <w:rFonts w:eastAsia="Times New Roman" w:cs="Times New Roman"/>
          <w:lang w:val="en-US"/>
        </w:rPr>
        <w:instrText>ADDIN CSL_CITATION { "citationItems" : [ { "id" : "ITEM-1", "itemData" : { "author" : [ { "dropping-particle" : "", "family" : "Singh", "given" : "Sumeet Pal", "non-dropping-particle" : "", "parse-names" : false, "suffix" : "" } ], "id" : "ITEM-1", "issued" : { "date-parts" : [ [ "2017" ] ] }, "title" : "GERAS (GEnetic Referene for Age of Single-cell)", "type" : "article-journal" }, "uris" : [ "http://www.mendeley.com/documents/?uuid=e69bd4e1-baf3-4b77-b002-51bea4ee95a9" ] } ], "mendeley" : { "formattedCitation" : "[68]", "plainTextFormattedCitation" : "[68]", "previouslyFormattedCitation" : "[67]" }, "properties" : { "noteIndex" : 0 }, "schema" : "https://github.com/citation-style-language/schema/raw/master/csl-citation.json" }</w:instrText>
      </w:r>
      <w:r w:rsidR="008922D9">
        <w:rPr>
          <w:rStyle w:val="Hyperlink"/>
          <w:rFonts w:eastAsia="Times New Roman" w:cs="Times New Roman"/>
        </w:rPr>
        <w:fldChar w:fldCharType="separate"/>
      </w:r>
      <w:r w:rsidR="000A1CCC" w:rsidRPr="000A1CCC">
        <w:rPr>
          <w:rStyle w:val="Hyperlink"/>
          <w:rFonts w:eastAsia="Times New Roman" w:cs="Times New Roman"/>
          <w:noProof/>
          <w:u w:val="none"/>
          <w:lang w:val="en-US"/>
        </w:rPr>
        <w:t>[68]</w:t>
      </w:r>
      <w:r w:rsidR="008922D9">
        <w:rPr>
          <w:rStyle w:val="Hyperlink"/>
          <w:rFonts w:eastAsia="Times New Roman" w:cs="Times New Roman"/>
        </w:rPr>
        <w:fldChar w:fldCharType="end"/>
      </w:r>
      <w:r w:rsidRPr="00C266E4">
        <w:rPr>
          <w:rFonts w:eastAsia="Times New Roman" w:cs="Times New Roman"/>
          <w:lang w:val="en-US"/>
        </w:rPr>
        <w:t xml:space="preserve">.  </w:t>
      </w:r>
      <w:r w:rsidRPr="00C266E4">
        <w:rPr>
          <w:rFonts w:eastAsia="Times New Roman" w:cs="Times New Roman"/>
          <w:lang w:val="en-US"/>
        </w:rPr>
        <w:br/>
        <w:t xml:space="preserve"> </w:t>
      </w:r>
      <w:r w:rsidRPr="00C266E4">
        <w:rPr>
          <w:rFonts w:eastAsia="Times New Roman" w:cs="Times New Roman"/>
          <w:lang w:val="en-US"/>
        </w:rPr>
        <w:tab/>
        <w:t>The trained model was used to predict the chronological age of the test set. Accuracy was calculated as the proportion of cells for which the prediction matched the chronological age. By considering each prediction as a binomial distribution (a ‘Middle’ cell can be classified as ‘Middle’ or ‘Not Middle’), the standard error was calculated using the following formula:</w:t>
      </w:r>
    </w:p>
    <w:p w14:paraId="1ACE5244" w14:textId="77777777" w:rsidR="00C266E4" w:rsidRPr="005C354D" w:rsidRDefault="00C266E4" w:rsidP="00C266E4">
      <w:pPr>
        <w:spacing w:before="120" w:after="120"/>
        <w:ind w:firstLine="720"/>
        <w:rPr>
          <w:rFonts w:eastAsia="Times New Roman" w:cs="Times New Roman"/>
        </w:rPr>
      </w:pPr>
      <m:oMathPara>
        <m:oMath>
          <m:r>
            <w:rPr>
              <w:rFonts w:ascii="Cambria Math" w:eastAsia="Times New Roman" w:hAnsi="Cambria Math" w:cs="Times New Roman"/>
            </w:rPr>
            <m:t>Standard error=</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r>
                    <w:rPr>
                      <w:rFonts w:ascii="Cambria Math" w:eastAsia="Times New Roman" w:hAnsi="Cambria Math" w:cs="Times New Roman"/>
                    </w:rPr>
                    <m:t>accuracy*(1-accuracy)</m:t>
                  </m:r>
                </m:num>
                <m:den>
                  <m:r>
                    <w:rPr>
                      <w:rFonts w:ascii="Cambria Math" w:eastAsia="Times New Roman" w:hAnsi="Cambria Math" w:cs="Times New Roman"/>
                    </w:rPr>
                    <m:t>n</m:t>
                  </m:r>
                </m:den>
              </m:f>
            </m:e>
          </m:rad>
        </m:oMath>
      </m:oMathPara>
    </w:p>
    <w:p w14:paraId="7836B97D"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lang w:val="en-US"/>
        </w:rPr>
        <w:t xml:space="preserve">where </w:t>
      </w:r>
      <w:r w:rsidRPr="00C266E4">
        <w:rPr>
          <w:rFonts w:eastAsia="Times New Roman" w:cs="Times New Roman"/>
          <w:i/>
          <w:lang w:val="en-US"/>
        </w:rPr>
        <w:t>n</w:t>
      </w:r>
      <w:r w:rsidRPr="00C266E4">
        <w:rPr>
          <w:rFonts w:eastAsia="Times New Roman" w:cs="Times New Roman"/>
          <w:lang w:val="en-US"/>
        </w:rPr>
        <w:t xml:space="preserve"> is the number of cells tested.</w:t>
      </w:r>
    </w:p>
    <w:p w14:paraId="6676F8DA" w14:textId="77777777" w:rsidR="00C266E4" w:rsidRPr="00C266E4" w:rsidRDefault="00C266E4" w:rsidP="00C266E4">
      <w:pPr>
        <w:spacing w:before="120" w:after="120"/>
        <w:ind w:firstLine="720"/>
        <w:rPr>
          <w:rFonts w:eastAsia="Times New Roman" w:cs="Times New Roman"/>
          <w:lang w:val="en-US"/>
        </w:rPr>
      </w:pPr>
      <w:r w:rsidRPr="00C266E4">
        <w:rPr>
          <w:rFonts w:eastAsia="Times New Roman" w:cs="Times New Roman"/>
          <w:lang w:val="en-US"/>
        </w:rPr>
        <w:lastRenderedPageBreak/>
        <w:t xml:space="preserve">To calculate the accuracy and standard error per cell type, the expression levels of the following cell-specific markers were extracted for each cell: ‘INS’ (beta-cell), ‘GCG’ (alpha-cell), ‘SST’ (delta), ‘PRSS1’ (acinar) and ‘KRT19’ (ductal). A cell was classified if the expression value of any cell-specific marker exceeded 50 RPM, else it was classified as ‘Others’. For classification, the cell-type marker with the highest expression determined the cell type. Thus, a (theoretical) cell with RPM values of 1000 INS, 3 GCG, 4 SST, 0 PRSS1, 0 KRT19 was classified as beta-cell, while another (theoretical) cell with RPM values of 3 INS, 5 GCG, 7 SST, 1777 PRSS1, 9 KRT19 was classified as acinar cell. Cell-type specific cells present in the test set were used to calculate the accuracy per cell-type. </w:t>
      </w:r>
    </w:p>
    <w:p w14:paraId="7D35BA8D"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Independent cohort of human pancreatic cells</w:t>
      </w:r>
    </w:p>
    <w:p w14:paraId="1142C0FD" w14:textId="29B6F0EB" w:rsidR="00C266E4" w:rsidRPr="00C266E4" w:rsidRDefault="00C266E4" w:rsidP="00C266E4">
      <w:pPr>
        <w:spacing w:before="120" w:after="120"/>
        <w:rPr>
          <w:rFonts w:eastAsia="Times New Roman" w:cs="Times New Roman"/>
          <w:lang w:val="en-US"/>
        </w:rPr>
      </w:pPr>
      <w:r w:rsidRPr="00C266E4">
        <w:rPr>
          <w:rFonts w:eastAsia="Times New Roman" w:cs="Times New Roman"/>
          <w:b/>
          <w:lang w:val="en-US"/>
        </w:rPr>
        <w:tab/>
      </w:r>
      <w:r w:rsidRPr="00C266E4">
        <w:rPr>
          <w:rFonts w:eastAsia="Times New Roman" w:cs="Times New Roman"/>
          <w:lang w:val="en-US"/>
        </w:rPr>
        <w:t>For testing GERAS with external data, read counts of pancreatic single-cell data from Segerstolpe et al.</w:t>
      </w:r>
      <w:r>
        <w:rPr>
          <w:rFonts w:eastAsia="Times New Roman" w:cs="Times New Roman"/>
        </w:rPr>
        <w:fldChar w:fldCharType="begin" w:fldLock="1"/>
      </w:r>
      <w:r w:rsidR="000A1CCC">
        <w:rPr>
          <w:rFonts w:eastAsia="Times New Roman" w:cs="Times New Roman"/>
          <w:lang w:val="en-US"/>
        </w:rPr>
        <w:instrText>ADDIN CSL_CITATION { "citationItems" : [ { "id" : "ITEM-1", "itemData" : { "DOI" : "10.1016/j.cmet.2016.08.020", "ISBN" : "1550-4131", "ISSN" : "15504131", "PMID" : "27667667", "author" : [ { "dropping-particle" : "", "family" : "Segerstolpe", "given" : "\u00c5sa", "non-dropping-particle" : "", "parse-names" : false, "suffix" : "" }, { "dropping-particle" : "", "family" : "Palasantza", "given" : "Athanasia", "non-dropping-particle" : "", "parse-names" : false, "suffix" : "" }, { "dropping-particle" : "", "family" : "Eliasson", "given" : "Pernilla", "non-dropping-particle" : "", "parse-names" : false, "suffix" : "" }, { "dropping-particle" : "", "family" : "Andersson", "given" : "Eva-Marie", "non-dropping-particle" : "", "parse-names" : false, "suffix" : "" }, { "dropping-particle" : "", "family" : "Andr\u00e9asson", "given" : "Anne-Christine", "non-dropping-particle" : "", "parse-names" : false, "suffix" : "" }, { "dropping-particle" : "", "family" : "Sun", "given" : "Xiaoyan", "non-dropping-particle" : "", "parse-names" : false, "suffix" : "" }, { "dropping-particle" : "", "family" : "Picelli", "given" : "Simone", "non-dropping-particle" : "", "parse-names" : false, "suffix" : "" }, { "dropping-particle" : "", "family" : "Sabirsh", "given" : "Alan", "non-dropping-particle" : "", "parse-names" : false, "suffix" : "" }, { "dropping-particle" : "", "family" : "Clausen", "given" : "Maryam", "non-dropping-particle" : "", "parse-names" : false, "suffix" : "" }, { "dropping-particle" : "", "family" : "Bjursell", "given" : "Magnus K.", "non-dropping-particle" : "", "parse-names" : false, "suffix" : "" }, { "dropping-particle" : "", "family" : "Smith", "given" : "David M.", "non-dropping-particle" : "", "parse-names" : false, "suffix" : "" }, { "dropping-particle" : "", "family" : "Kasper", "given" : "Maria", "non-dropping-particle" : "", "parse-names" : false, "suffix" : "" }, { "dropping-particle" : "", "family" : "\u00c4mm\u00e4l\u00e4", "given" : "Carina", "non-dropping-particle" : "", "parse-names" : false, "suffix" : "" }, { "dropping-particle" : "", "family" : "Sandberg", "given" : "Rickard", "non-dropping-particle" : "", "parse-names" : false, "suffix" : "" } ], "container-title" : "Cell Metabolism", "id" : "ITEM-1", "issued" : { "date-parts" : [ [ "2016" ] ] }, "page" : "593-607", "title" : "Single-Cell Transcriptome Profiling of Human Pancreatic Islets in Health and Type 2 Diabetes", "type" : "article-journal" }, "uris" : [ "http://www.mendeley.com/documents/?uuid=e4496cd9-ac6c-437d-bafa-4342e9783256" ] } ], "mendeley" : { "formattedCitation" : "[55]", "plainTextFormattedCitation" : "[55]", "previouslyFormattedCitation" : "[54]"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[55]</w:t>
      </w:r>
      <w:r>
        <w:rPr>
          <w:rFonts w:eastAsia="Times New Roman" w:cs="Times New Roman"/>
        </w:rPr>
        <w:fldChar w:fldCharType="end"/>
      </w:r>
      <w:r w:rsidRPr="00C266E4">
        <w:rPr>
          <w:rFonts w:eastAsia="Times New Roman" w:cs="Times New Roman"/>
          <w:lang w:val="en-US"/>
        </w:rPr>
        <w:t xml:space="preserve"> were obtained from ArrayExpress (EBI) with accession number: </w:t>
      </w:r>
      <w:hyperlink r:id="rId20" w:history="1">
        <w:r w:rsidRPr="00C266E4">
          <w:rPr>
            <w:rStyle w:val="Hyperlink"/>
            <w:rFonts w:eastAsia="Times New Roman" w:cs="Times New Roman"/>
            <w:lang w:val="en-US"/>
          </w:rPr>
          <w:t>E-MTAB-5061</w:t>
        </w:r>
      </w:hyperlink>
      <w:r w:rsidRPr="00C266E4">
        <w:rPr>
          <w:rFonts w:eastAsia="Times New Roman" w:cs="Times New Roman"/>
          <w:lang w:val="en-US"/>
        </w:rPr>
        <w:t>. The publication contained data from six healthy individuals. The entire data was stratified according to the individuals, and cells from each individual that passed quality-control according to Segerstolpe et al. were used for further analysis. Read counts from the cells were normalized to RPM for input to GERAS.</w:t>
      </w:r>
    </w:p>
    <w:p w14:paraId="48F276DC"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Calculating classification probability for ‘Middle’ (38 – 54 years) stage</w:t>
      </w:r>
    </w:p>
    <w:p w14:paraId="18C6C4AB" w14:textId="5297EBFB" w:rsidR="00C266E4" w:rsidRPr="00C266E4" w:rsidRDefault="00C266E4" w:rsidP="00C266E4">
      <w:pPr>
        <w:spacing w:before="120" w:after="120"/>
        <w:rPr>
          <w:rFonts w:eastAsia="Times New Roman" w:cs="Times New Roman"/>
          <w:lang w:val="en-US"/>
        </w:rPr>
      </w:pPr>
      <w:r w:rsidRPr="00C266E4">
        <w:rPr>
          <w:rFonts w:eastAsia="Times New Roman" w:cs="Times New Roman"/>
          <w:lang w:val="en-US"/>
        </w:rPr>
        <w:tab/>
        <w:t xml:space="preserve">To calculate the probability that a particular cell would be classified to the ‘Middle’ stage, the softmax for the ‘Middle’ stage was calculated from the output layer of human pancreatic GERAS. For this, </w:t>
      </w:r>
      <w:r w:rsidR="00717856">
        <w:rPr>
          <w:rFonts w:eastAsia="Times New Roman" w:cs="Times New Roman"/>
          <w:lang w:val="en-US"/>
        </w:rPr>
        <w:t xml:space="preserve">the function </w:t>
      </w:r>
      <w:r w:rsidRPr="00C266E4">
        <w:rPr>
          <w:rFonts w:eastAsia="Times New Roman" w:cs="Times New Roman"/>
          <w:lang w:val="en-US"/>
        </w:rPr>
        <w:t>model_softmax</w:t>
      </w:r>
      <w:r w:rsidR="00717856">
        <w:rPr>
          <w:rFonts w:eastAsia="Times New Roman" w:cs="Times New Roman"/>
          <w:lang w:val="en-US"/>
        </w:rPr>
        <w:t xml:space="preserve"> was provided with the log2-transformed RPM values and used to calculate </w:t>
      </w:r>
      <w:r w:rsidRPr="00C266E4">
        <w:rPr>
          <w:rFonts w:eastAsia="Times New Roman" w:cs="Times New Roman"/>
          <w:lang w:val="en-US"/>
        </w:rPr>
        <w:t xml:space="preserve">the probability for the particular cell to classify in all the three stages (‘Juvenile’, ‘Young’, and ‘Middle’). The probability for ‘Middle’ stage was extracted from this output. </w:t>
      </w:r>
    </w:p>
    <w:p w14:paraId="1C73996F"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Prediction of chronological age using GERAS for human pancreatic cells</w:t>
      </w:r>
    </w:p>
    <w:p w14:paraId="19D1EB7A" w14:textId="77777777" w:rsidR="00C266E4" w:rsidRPr="00C266E4" w:rsidRDefault="00C266E4" w:rsidP="00C266E4">
      <w:pPr>
        <w:spacing w:before="120" w:after="120"/>
        <w:rPr>
          <w:rFonts w:eastAsia="Times New Roman" w:cs="Times New Roman"/>
          <w:lang w:val="en-US"/>
        </w:rPr>
      </w:pPr>
      <w:r w:rsidRPr="00C266E4">
        <w:rPr>
          <w:rFonts w:eastAsia="Times New Roman" w:cs="Times New Roman"/>
          <w:b/>
          <w:lang w:val="en-US"/>
        </w:rPr>
        <w:lastRenderedPageBreak/>
        <w:tab/>
      </w:r>
      <w:r w:rsidRPr="00C266E4">
        <w:rPr>
          <w:rFonts w:eastAsia="Times New Roman" w:cs="Times New Roman"/>
          <w:lang w:val="en-US"/>
        </w:rPr>
        <w:t>For predicting the chronological stage of cells belonging to individuals of age 22, 23, 43 and 48 years, RPM values from each individual were used as input to human pancreatic GERAS. Results were depicted as balloonplots, where a grid contains dots whose size reflects the percentage of cells classified in the corresponding group.</w:t>
      </w:r>
    </w:p>
    <w:p w14:paraId="69B9AB1A" w14:textId="04C8174F" w:rsidR="00F76F82" w:rsidRPr="00B11B5F" w:rsidRDefault="00F76F82" w:rsidP="00C266E4">
      <w:pPr>
        <w:spacing w:before="120" w:after="120"/>
        <w:rPr>
          <w:rFonts w:eastAsia="Times New Roman" w:cs="Times New Roman"/>
          <w:b/>
          <w:lang w:val="en-US"/>
        </w:rPr>
      </w:pPr>
      <w:r w:rsidRPr="00B11B5F">
        <w:rPr>
          <w:rFonts w:eastAsia="Times New Roman" w:cs="Times New Roman"/>
          <w:b/>
          <w:lang w:val="en-US"/>
        </w:rPr>
        <w:t>Calculating variable importance for GERAS</w:t>
      </w:r>
    </w:p>
    <w:p w14:paraId="63D02A21" w14:textId="538D6273" w:rsidR="00EF0AF6" w:rsidRPr="00B11B5F" w:rsidRDefault="00F76F82" w:rsidP="00C266E4">
      <w:pPr>
        <w:spacing w:before="120" w:after="120"/>
        <w:rPr>
          <w:rFonts w:eastAsia="Times New Roman" w:cs="Times New Roman"/>
          <w:lang w:val="en-US"/>
        </w:rPr>
      </w:pPr>
      <w:r w:rsidRPr="00B11B5F">
        <w:rPr>
          <w:rFonts w:eastAsia="Times New Roman" w:cs="Times New Roman"/>
          <w:b/>
          <w:lang w:val="en-US"/>
        </w:rPr>
        <w:tab/>
      </w:r>
      <w:r w:rsidR="00EF0AF6" w:rsidRPr="00B11B5F">
        <w:rPr>
          <w:rFonts w:eastAsia="Times New Roman" w:cs="Times New Roman"/>
          <w:lang w:val="en-US"/>
        </w:rPr>
        <w:t xml:space="preserve">Variable importance was calculated as outlined in Gedeon et al. </w:t>
      </w:r>
      <w:r w:rsidR="00EF0AF6" w:rsidRPr="00B11B5F">
        <w:rPr>
          <w:rFonts w:eastAsia="Times New Roman" w:cs="Times New Roman"/>
          <w:lang w:val="en-US"/>
        </w:rPr>
        <w:fldChar w:fldCharType="begin" w:fldLock="1"/>
      </w:r>
      <w:r w:rsidR="000A1CCC">
        <w:rPr>
          <w:rFonts w:eastAsia="Times New Roman" w:cs="Times New Roman"/>
          <w:lang w:val="en-US"/>
        </w:rPr>
        <w:instrText>ADDIN CSL_CITATION { "citationItems" : [ { "id" : "ITEM-1", "itemData" : { "ISSN" : "0129-0657", "PMID" : "9327276", "abstract" : "The problem of data encoding and feature selection for training back-propagation neural networks is well known. The basic principles are to avoid encrypting the underlying structure of the data, and to avoid using irrelevant inputs. This is not easy in the real world, where we often receive data which has been processed by at least one previous user. The data may contain too many instances of some class, and too few instances of other classes. Real data sets often include many irrelevant or redundant input fields. This paper examines the use of weight matrix analysis techniques and functional measures using two real (and hence noisy) data sets. The first part of this paper examines the use of the weight matrix of the trained neural network itself to determine which inputs are significant. A new technique is introduced and compared with two other techniques from the literature. We present our experience and results on some satellite data augmented by a terrain model. The task was to predict the forest supra-type based on the available information. A brute force technique eliminating randomly selected inputs was used to validate our approach. The second part of this paper examines the use of measures to determine the functional contribution of inputs to outputs. Inputs which include minor but unique information to the network are more significant than inputs with higher magnitude contribution but providing redundant information, which is also provided by another input. A comparison is made to sensitivity analysis, where the sensitivity of outputs to input perturbation is used as a measure of the significance of inputs. This paper presents a novel functional analysis of the weight matrix based on a technique developed for determining the behavioral significance of hidden neurons. This is compared with the application of the same technique to the training and test data. Finally, a novel aggregation technique is introduced.", "author" : [ { "dropping-particle" : "", "family" : "Gedeon", "given" : "T D", "non-dropping-particle" : "", "parse-names" : false, "suffix" : "" } ], "container-title" : "International journal of neural systems", "id" : "ITEM-1", "issue" : "2", "issued" : { "date-parts" : [ [ "1997", "4" ] ] }, "page" : "209-18", "title" : "Data mining of inputs: analysing magnitude and functional measures.", "type" : "article-journal", "volume" : "8" }, "uris" : [ "http://www.mendeley.com/documents/?uuid=c20ac02b-73fb-4fa3-83f4-3a3b1298f162", "http://www.mendeley.com/documents/?uuid=4f7e4905-fceb-4496-b60d-8dcf073089de" ] } ], "mendeley" : { "formattedCitation" : "[76]", "plainTextFormattedCitation" : "[76]", "previouslyFormattedCitation" : "[75]" }, "properties" : { "noteIndex" : 0 }, "schema" : "https://github.com/citation-style-language/schema/raw/master/csl-citation.json" }</w:instrText>
      </w:r>
      <w:r w:rsidR="00EF0AF6" w:rsidRPr="00B11B5F">
        <w:rPr>
          <w:rFonts w:eastAsia="Times New Roman" w:cs="Times New Roman"/>
          <w:lang w:val="en-US"/>
        </w:rPr>
        <w:fldChar w:fldCharType="separate"/>
      </w:r>
      <w:r w:rsidR="000A1CCC" w:rsidRPr="000A1CCC">
        <w:rPr>
          <w:rFonts w:eastAsia="Times New Roman" w:cs="Times New Roman"/>
          <w:noProof/>
          <w:lang w:val="en-US"/>
        </w:rPr>
        <w:t>[76]</w:t>
      </w:r>
      <w:r w:rsidR="00EF0AF6" w:rsidRPr="00B11B5F">
        <w:rPr>
          <w:rFonts w:eastAsia="Times New Roman" w:cs="Times New Roman"/>
          <w:lang w:val="en-US"/>
        </w:rPr>
        <w:fldChar w:fldCharType="end"/>
      </w:r>
      <w:r w:rsidR="00EF0AF6" w:rsidRPr="00B11B5F">
        <w:rPr>
          <w:rFonts w:eastAsia="Times New Roman" w:cs="Times New Roman"/>
          <w:lang w:val="en-US"/>
        </w:rPr>
        <w:t xml:space="preserve">. The code for carrying out the calculation is shared as </w:t>
      </w:r>
      <w:hyperlink r:id="rId21" w:history="1">
        <w:r w:rsidR="00EF0AF6" w:rsidRPr="00B11B5F">
          <w:rPr>
            <w:rStyle w:val="Hyperlink"/>
            <w:rFonts w:eastAsia="Times New Roman" w:cs="Times New Roman"/>
            <w:lang w:val="en-US"/>
          </w:rPr>
          <w:t>source/variableImportance.R</w:t>
        </w:r>
      </w:hyperlink>
      <w:r w:rsidR="00EF0AF6" w:rsidRPr="00B11B5F">
        <w:rPr>
          <w:rFonts w:eastAsia="Times New Roman" w:cs="Times New Roman"/>
          <w:lang w:val="en-US"/>
        </w:rPr>
        <w:t xml:space="preserve"> </w:t>
      </w:r>
      <w:r w:rsidR="00EF0AF6" w:rsidRPr="00B11B5F">
        <w:rPr>
          <w:rFonts w:eastAsia="Times New Roman" w:cs="Times New Roman"/>
          <w:lang w:val="en-US"/>
        </w:rPr>
        <w:fldChar w:fldCharType="begin" w:fldLock="1"/>
      </w:r>
      <w:r w:rsidR="000A1CCC">
        <w:rPr>
          <w:rFonts w:eastAsia="Times New Roman" w:cs="Times New Roman"/>
          <w:lang w:val="en-US"/>
        </w:rPr>
        <w:instrText>ADDIN CSL_CITATION { "citationItems" : [ { "id" : "ITEM-1", "itemData" : { "author" : [ { "dropping-particle" : "", "family" : "Singh", "given" : "Sumeet Pal", "non-dropping-particle" : "", "parse-names" : false, "suffix" : "" } ], "id" : "ITEM-1", "issued" : { "date-parts" : [ [ "2017" ] ] }, "title" : "GERAS (GEnetic Referene for Age of Single-cell)", "type" : "article-journal" }, "uris" : [ "http://www.mendeley.com/documents/?uuid=e69bd4e1-baf3-4b77-b002-51bea4ee95a9" ] } ], "mendeley" : { "formattedCitation" : "[68]", "plainTextFormattedCitation" : "[68]", "previouslyFormattedCitation" : "[67]" }, "properties" : { "noteIndex" : 0 }, "schema" : "https://github.com/citation-style-language/schema/raw/master/csl-citation.json" }</w:instrText>
      </w:r>
      <w:r w:rsidR="00EF0AF6" w:rsidRPr="00B11B5F">
        <w:rPr>
          <w:rFonts w:eastAsia="Times New Roman" w:cs="Times New Roman"/>
          <w:lang w:val="en-US"/>
        </w:rPr>
        <w:fldChar w:fldCharType="separate"/>
      </w:r>
      <w:r w:rsidR="000A1CCC" w:rsidRPr="000A1CCC">
        <w:rPr>
          <w:rFonts w:eastAsia="Times New Roman" w:cs="Times New Roman"/>
          <w:noProof/>
          <w:lang w:val="en-US"/>
        </w:rPr>
        <w:t>[68]</w:t>
      </w:r>
      <w:r w:rsidR="00EF0AF6" w:rsidRPr="00B11B5F">
        <w:rPr>
          <w:rFonts w:eastAsia="Times New Roman" w:cs="Times New Roman"/>
          <w:lang w:val="en-US"/>
        </w:rPr>
        <w:fldChar w:fldCharType="end"/>
      </w:r>
      <w:r w:rsidR="00EF0AF6" w:rsidRPr="00B11B5F">
        <w:rPr>
          <w:rFonts w:eastAsia="Times New Roman" w:cs="Times New Roman"/>
          <w:lang w:val="en-US"/>
        </w:rPr>
        <w:t>. The code uses the weights of the trained neural network to calculate the importance of each variable (input) used for classification. The output is scaled to 0 (least important) and 1 (most important). This was used to identify the importance of each gene used in zebrafish and human GERAS. The results were sorted in descending order for plotting. Additionally, the top 20 most important genes were obtained from the sorted list, and their relative importance calculated using the formula,</w:t>
      </w:r>
    </w:p>
    <w:p w14:paraId="5924486D" w14:textId="7CCFC38E" w:rsidR="00EF0AF6" w:rsidRPr="00B11B5F" w:rsidRDefault="00CA613A" w:rsidP="00EF0AF6">
      <w:pPr>
        <w:spacing w:before="120" w:after="120"/>
        <w:jc w:val="center"/>
        <w:rPr>
          <w:rFonts w:eastAsia="Times New Roman" w:cs="Times New Roman"/>
          <w:lang w:val="en-US"/>
        </w:rPr>
      </w:pPr>
      <m:oMathPara>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Re</m:t>
              </m:r>
              <m:r>
                <w:rPr>
                  <w:rFonts w:ascii="Cambria Math" w:eastAsia="Times New Roman" w:hAnsi="Cambria Math" w:cs="Times New Roman"/>
                  <w:lang w:val="en-US"/>
                </w:rPr>
                <m:t>lative Importance</m:t>
              </m:r>
            </m:e>
            <m:sub>
              <m:r>
                <w:rPr>
                  <w:rFonts w:ascii="Cambria Math" w:eastAsia="Times New Roman" w:hAnsi="Cambria Math" w:cs="Times New Roman"/>
                  <w:lang w:val="en-US"/>
                </w:rPr>
                <m:t>g</m:t>
              </m:r>
            </m:sub>
          </m:sSub>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Importance</m:t>
                  </m:r>
                </m:e>
                <m:sub>
                  <m:r>
                    <w:rPr>
                      <w:rFonts w:ascii="Cambria Math" w:eastAsia="Times New Roman" w:hAnsi="Cambria Math" w:cs="Times New Roman"/>
                      <w:lang w:val="en-US"/>
                    </w:rPr>
                    <m:t>g</m:t>
                  </m:r>
                </m:sub>
              </m:sSub>
            </m:num>
            <m:den>
              <m:nary>
                <m:naryPr>
                  <m:chr m:val="∑"/>
                  <m:limLoc m:val="undOvr"/>
                  <m:supHide m:val="1"/>
                  <m:ctrlPr>
                    <w:rPr>
                      <w:rFonts w:ascii="Cambria Math" w:eastAsia="Times New Roman" w:hAnsi="Cambria Math" w:cs="Times New Roman"/>
                      <w:i/>
                      <w:lang w:val="en-US"/>
                    </w:rPr>
                  </m:ctrlPr>
                </m:naryPr>
                <m:sub>
                  <m:r>
                    <w:rPr>
                      <w:rFonts w:ascii="Cambria Math" w:eastAsia="Times New Roman" w:hAnsi="Cambria Math" w:cs="Times New Roman"/>
                      <w:lang w:val="en-US"/>
                    </w:rPr>
                    <m:t>g</m:t>
                  </m:r>
                </m:sub>
                <m:sup/>
                <m:e>
                  <m:r>
                    <w:rPr>
                      <w:rFonts w:ascii="Cambria Math" w:eastAsia="Times New Roman" w:hAnsi="Cambria Math" w:cs="Times New Roman"/>
                      <w:lang w:val="en-US"/>
                    </w:rPr>
                    <m:t>Importance</m:t>
                  </m:r>
                </m:e>
              </m:nary>
            </m:den>
          </m:f>
        </m:oMath>
      </m:oMathPara>
    </w:p>
    <w:p w14:paraId="7EF8EE7C" w14:textId="69976F92" w:rsidR="00EF0AF6" w:rsidRPr="00EF0AF6" w:rsidRDefault="00EF0AF6" w:rsidP="00EF0AF6">
      <w:pPr>
        <w:spacing w:before="120" w:after="120"/>
        <w:rPr>
          <w:rFonts w:eastAsia="Times New Roman" w:cs="Times New Roman"/>
          <w:lang w:val="en-US"/>
        </w:rPr>
      </w:pPr>
      <w:r w:rsidRPr="00B11B5F">
        <w:rPr>
          <w:rFonts w:eastAsia="Times New Roman" w:cs="Times New Roman"/>
          <w:lang w:val="en-US"/>
        </w:rPr>
        <w:t xml:space="preserve">where </w:t>
      </w:r>
      <w:r w:rsidRPr="00B11B5F">
        <w:rPr>
          <w:rFonts w:eastAsia="Times New Roman" w:cs="Times New Roman"/>
          <w:i/>
          <w:lang w:val="en-US"/>
        </w:rPr>
        <w:t>g</w:t>
      </w:r>
      <w:r w:rsidRPr="00B11B5F">
        <w:rPr>
          <w:rFonts w:eastAsia="Times New Roman" w:cs="Times New Roman"/>
          <w:lang w:val="en-US"/>
        </w:rPr>
        <w:t xml:space="preserve"> denotes an individual gene among the top 20. The disease association for each gene was obtained from DisGeNET database </w:t>
      </w:r>
      <w:r w:rsidRPr="00B11B5F">
        <w:rPr>
          <w:rFonts w:eastAsia="Times New Roman" w:cs="Times New Roman"/>
          <w:lang w:val="en-US"/>
        </w:rPr>
        <w:fldChar w:fldCharType="begin" w:fldLock="1"/>
      </w:r>
      <w:r w:rsidR="000A1CCC">
        <w:rPr>
          <w:rFonts w:eastAsia="Times New Roman" w:cs="Times New Roman"/>
          <w:lang w:val="en-US"/>
        </w:rPr>
        <w:instrText>ADDIN CSL_CITATION { "citationItems" : [ { "id" : "ITEM-1", "itemData" : { "DOI" : "10.1093/nar/gkw943", "ISSN" : "0305-1048", "author" : [ { "dropping-particle" : "", "family" : "Pi\u00f1ero", "given" : "Janet", "non-dropping-particle" : "", "parse-names" : false, "suffix" : "" }, { "dropping-particle" : "", "family" : "Bravo", "given" : "\u00c0lex", "non-dropping-particle" : "", "parse-names" : false, "suffix" : "" }, { "dropping-particle" : "", "family" : "Queralt-Rosinach", "given" : "N\u00faria", "non-dropping-particle" : "", "parse-names" : false, "suffix" : "" }, { "dropping-particle" : "", "family" : "Guti\u00e9rrez-Sacrist\u00e1n", "given" : "Alba", "non-dropping-particle" : "", "parse-names" : false, "suffix" : "" }, { "dropping-particle" : "", "family" : "Deu-Pons", "given" : "Jordi", "non-dropping-particle" : "", "parse-names" : false, "suffix" : "" }, { "dropping-particle" : "", "family" : "Centeno", "given" : "Emilio", "non-dropping-particle" : "", "parse-names" : false, "suffix" : "" }, { "dropping-particle" : "", "family" : "Garc\u00eda-Garc\u00eda", "given" : "Javier", "non-dropping-particle" : "", "parse-names" : false, "suffix" : "" }, { "dropping-particle" : "", "family" : "Sanz", "given" : "Ferran", "non-dropping-particle" : "", "parse-names" : false, "suffix" : "" }, { "dropping-particle" : "", "family" : "Furlong", "given" : "Laura I.", "non-dropping-particle" : "", "parse-names" : false, "suffix" : "" } ], "container-title" : "Nucleic Acids Research", "id" : "ITEM-1", "issue" : "D1", "issued" : { "date-parts" : [ [ "2017", "1", "4" ] ] }, "page" : "D833-D839", "title" : "DisGeNET: a comprehensive platform integrating information on human disease-associated genes and variants", "type" : "article-journal", "volume" : "45" }, "uris" : [ "http://www.mendeley.com/documents/?uuid=03d03d35-920b-4ccd-9e78-be75c6f225cb" ] } ], "mendeley" : { "formattedCitation" : "[77]", "plainTextFormattedCitation" : "[77]", "previouslyFormattedCitation" : "[76]" }, "properties" : { "noteIndex" : 0 }, "schema" : "https://github.com/citation-style-language/schema/raw/master/csl-citation.json" }</w:instrText>
      </w:r>
      <w:r w:rsidRPr="00B11B5F">
        <w:rPr>
          <w:rFonts w:eastAsia="Times New Roman" w:cs="Times New Roman"/>
          <w:lang w:val="en-US"/>
        </w:rPr>
        <w:fldChar w:fldCharType="separate"/>
      </w:r>
      <w:r w:rsidR="000A1CCC" w:rsidRPr="000A1CCC">
        <w:rPr>
          <w:rFonts w:eastAsia="Times New Roman" w:cs="Times New Roman"/>
          <w:noProof/>
          <w:lang w:val="en-US"/>
        </w:rPr>
        <w:t>[77]</w:t>
      </w:r>
      <w:r w:rsidRPr="00B11B5F">
        <w:rPr>
          <w:rFonts w:eastAsia="Times New Roman" w:cs="Times New Roman"/>
          <w:lang w:val="en-US"/>
        </w:rPr>
        <w:fldChar w:fldCharType="end"/>
      </w:r>
      <w:r w:rsidRPr="00B11B5F">
        <w:rPr>
          <w:rFonts w:eastAsia="Times New Roman" w:cs="Times New Roman"/>
          <w:lang w:val="en-US"/>
        </w:rPr>
        <w:t xml:space="preserve">. From the database, an association </w:t>
      </w:r>
      <w:r w:rsidR="00393DBF" w:rsidRPr="00B11B5F">
        <w:rPr>
          <w:rFonts w:eastAsia="Times New Roman" w:cs="Times New Roman"/>
          <w:lang w:val="en-US"/>
        </w:rPr>
        <w:t xml:space="preserve">with a </w:t>
      </w:r>
      <w:r w:rsidRPr="00B11B5F">
        <w:rPr>
          <w:rFonts w:eastAsia="Times New Roman" w:cs="Times New Roman"/>
          <w:lang w:val="en-US"/>
        </w:rPr>
        <w:t>score of greater than or equal to 0.2 was reported.</w:t>
      </w:r>
      <w:r>
        <w:rPr>
          <w:rFonts w:eastAsia="Times New Roman" w:cs="Times New Roman"/>
          <w:lang w:val="en-US"/>
        </w:rPr>
        <w:t xml:space="preserve"> </w:t>
      </w:r>
    </w:p>
    <w:p w14:paraId="25436AFC" w14:textId="77777777" w:rsidR="00C266E4" w:rsidRPr="00C266E4" w:rsidRDefault="00C266E4" w:rsidP="00C266E4">
      <w:pPr>
        <w:spacing w:before="120" w:after="120"/>
        <w:rPr>
          <w:rFonts w:eastAsia="Times New Roman" w:cs="Times New Roman"/>
          <w:b/>
          <w:lang w:val="en-US"/>
        </w:rPr>
      </w:pPr>
      <w:r w:rsidRPr="00C266E4">
        <w:rPr>
          <w:rFonts w:eastAsia="Times New Roman" w:cs="Times New Roman"/>
          <w:b/>
          <w:lang w:val="en-US"/>
        </w:rPr>
        <w:t>Shiny implementation of GERAS predictor</w:t>
      </w:r>
    </w:p>
    <w:p w14:paraId="38B7EE9B" w14:textId="77941D4D" w:rsidR="00C266E4" w:rsidRDefault="00C266E4" w:rsidP="00C266E4">
      <w:pPr>
        <w:spacing w:before="120" w:after="120"/>
        <w:rPr>
          <w:rFonts w:eastAsia="Times New Roman" w:cs="Times New Roman"/>
          <w:lang w:val="en-US"/>
        </w:rPr>
      </w:pPr>
      <w:r w:rsidRPr="00C266E4">
        <w:rPr>
          <w:rFonts w:eastAsia="Times New Roman" w:cs="Times New Roman"/>
          <w:b/>
          <w:lang w:val="en-US"/>
        </w:rPr>
        <w:tab/>
      </w:r>
      <w:r w:rsidRPr="00C266E4">
        <w:rPr>
          <w:rFonts w:eastAsia="Times New Roman" w:cs="Times New Roman"/>
          <w:lang w:val="en-US"/>
        </w:rPr>
        <w:t>To enable easy access to predictions using GERAS, a Shiny</w:t>
      </w:r>
      <w:r>
        <w:rPr>
          <w:rFonts w:eastAsia="Times New Roman" w:cs="Times New Roman"/>
        </w:rPr>
        <w:fldChar w:fldCharType="begin" w:fldLock="1"/>
      </w:r>
      <w:r w:rsidR="000A1CCC">
        <w:rPr>
          <w:rFonts w:eastAsia="Times New Roman" w:cs="Times New Roman"/>
          <w:lang w:val="en-US"/>
        </w:rPr>
        <w:instrText>ADDIN CSL_CITATION { "citationItems" : [ { "id" : "ITEM-1", "itemData" : { "author" : [ { "dropping-particle" : "", "family" : "Chang", "given" : "Winston", "non-dropping-particle" : "", "parse-names" : false, "suffix" : "" }, { "dropping-particle" : "", "family" : "Cheng", "given" : "Joe", "non-dropping-particle" : "", "parse-names" : false, "suffix" : "" }, { "dropping-particle" : "", "family" : "Allaire", "given" : "J J", "non-dropping-particle" : "", "parse-names" : false, "suffix" : "" }, { "dropping-particle" : "", "family" : "Xie", "given" : "Yihui", "non-dropping-particle" : "", "parse-names" : false, "suffix" : "" }, { "dropping-particle" : "", "family" : "McPherson", "given" : "Jonathan", "non-dropping-particle" : "", "parse-names" : false, "suffix" : "" } ], "id" : "ITEM-1", "issued" : { "date-parts" : [ [ "2017" ] ] }, "note" : "R package version 1.0.0", "title" : "shiny: Web Application Framework for R", "type" : "article-journal" }, "uris" : [ "http://www.mendeley.com/documents/?uuid=ded501e5-2121-4dac-81ec-29e0307db624" ] } ], "mendeley" : { "formattedCitation" : "[78]", "plainTextFormattedCitation" : "[78]", "previouslyFormattedCitation" : "[77]" }, "properties" : { "noteIndex" : 0 }, "schema" : "https://github.com/citation-style-language/schema/raw/master/csl-citation.json" }</w:instrText>
      </w:r>
      <w:r>
        <w:rPr>
          <w:rFonts w:eastAsia="Times New Roman" w:cs="Times New Roman"/>
        </w:rPr>
        <w:fldChar w:fldCharType="separate"/>
      </w:r>
      <w:r w:rsidR="000A1CCC" w:rsidRPr="000A1CCC">
        <w:rPr>
          <w:rFonts w:eastAsia="Times New Roman" w:cs="Times New Roman"/>
          <w:noProof/>
          <w:lang w:val="en-US"/>
        </w:rPr>
        <w:t>[78]</w:t>
      </w:r>
      <w:r>
        <w:rPr>
          <w:rFonts w:eastAsia="Times New Roman" w:cs="Times New Roman"/>
        </w:rPr>
        <w:fldChar w:fldCharType="end"/>
      </w:r>
      <w:r w:rsidRPr="00C266E4">
        <w:rPr>
          <w:rFonts w:eastAsia="Times New Roman" w:cs="Times New Roman"/>
          <w:lang w:val="en-US"/>
        </w:rPr>
        <w:t xml:space="preserve"> app was developed. The app is freely available at </w:t>
      </w:r>
      <w:hyperlink r:id="rId22" w:history="1">
        <w:r w:rsidRPr="00C266E4">
          <w:rPr>
            <w:rStyle w:val="Hyperlink"/>
            <w:rFonts w:eastAsia="Times New Roman" w:cs="Times New Roman"/>
            <w:lang w:val="en-US"/>
          </w:rPr>
          <w:t>https://github.com/sumeetpalsingh/GERAS/shiny_GERAS_Tf.R</w:t>
        </w:r>
      </w:hyperlink>
      <w:r w:rsidR="00030210">
        <w:rPr>
          <w:rStyle w:val="Hyperlink"/>
          <w:rFonts w:eastAsia="Times New Roman" w:cs="Times New Roman"/>
        </w:rPr>
        <w:fldChar w:fldCharType="begin" w:fldLock="1"/>
      </w:r>
      <w:r w:rsidR="000A1CCC">
        <w:rPr>
          <w:rStyle w:val="Hyperlink"/>
          <w:rFonts w:eastAsia="Times New Roman" w:cs="Times New Roman"/>
          <w:lang w:val="en-US"/>
        </w:rPr>
        <w:instrText>ADDIN CSL_CITATION { "citationItems" : [ { "id" : "ITEM-1", "itemData" : { "author" : [ { "dropping-particle" : "", "family" : "Singh", "given" : "Sumeet Pal", "non-dropping-particle" : "", "parse-names" : false, "suffix" : "" } ], "id" : "ITEM-1", "issued" : { "date-parts" : [ [ "2017" ] ] }, "title" : "GERAS (GEnetic Referene for Age of Single-cell)", "type" : "article-journal" }, "uris" : [ "http://www.mendeley.com/documents/?uuid=e69bd4e1-baf3-4b77-b002-51bea4ee95a9" ] } ], "mendeley" : { "formattedCitation" : "[68]", "plainTextFormattedCitation" : "[68]", "previouslyFormattedCitation" : "[67]" }, "properties" : { "noteIndex" : 0 }, "schema" : "https://github.com/citation-style-language/schema/raw/master/csl-citation.json" }</w:instrText>
      </w:r>
      <w:r w:rsidR="00030210">
        <w:rPr>
          <w:rStyle w:val="Hyperlink"/>
          <w:rFonts w:eastAsia="Times New Roman" w:cs="Times New Roman"/>
        </w:rPr>
        <w:fldChar w:fldCharType="separate"/>
      </w:r>
      <w:r w:rsidR="000A1CCC" w:rsidRPr="000A1CCC">
        <w:rPr>
          <w:rStyle w:val="Hyperlink"/>
          <w:rFonts w:eastAsia="Times New Roman" w:cs="Times New Roman"/>
          <w:noProof/>
          <w:u w:val="none"/>
          <w:lang w:val="en-US"/>
        </w:rPr>
        <w:t>[68]</w:t>
      </w:r>
      <w:r w:rsidR="00030210">
        <w:rPr>
          <w:rStyle w:val="Hyperlink"/>
          <w:rFonts w:eastAsia="Times New Roman" w:cs="Times New Roman"/>
        </w:rPr>
        <w:fldChar w:fldCharType="end"/>
      </w:r>
      <w:r w:rsidRPr="00C266E4">
        <w:rPr>
          <w:rFonts w:eastAsia="Times New Roman" w:cs="Times New Roman"/>
          <w:lang w:val="en-US"/>
        </w:rPr>
        <w:t xml:space="preserve">. The app provides a graphic-user interface (GUI) for users to make chronological age predictions using a pre-trained GERAS model. The users can upload normalized counts, verify the uploaded data, and obtain predictions in a downloadable comma-separated (csv) file. </w:t>
      </w:r>
      <w:r>
        <w:rPr>
          <w:rFonts w:eastAsia="Times New Roman" w:cs="Times New Roman"/>
          <w:lang w:val="en-US"/>
        </w:rPr>
        <w:br w:type="page"/>
      </w:r>
    </w:p>
    <w:p w14:paraId="56F12BA2" w14:textId="77777777" w:rsidR="00C266E4" w:rsidRDefault="00C266E4" w:rsidP="00C266E4">
      <w:pPr>
        <w:rPr>
          <w:b/>
          <w:lang w:val="en-US"/>
        </w:rPr>
      </w:pPr>
      <w:r w:rsidRPr="00C266E4">
        <w:rPr>
          <w:b/>
          <w:lang w:val="en-US"/>
        </w:rPr>
        <w:lastRenderedPageBreak/>
        <w:t>DECLARATIONS</w:t>
      </w:r>
    </w:p>
    <w:p w14:paraId="6E5699EB" w14:textId="65AA87F1" w:rsidR="00C266E4" w:rsidRPr="00C266E4" w:rsidRDefault="00C266E4" w:rsidP="00C266E4">
      <w:pPr>
        <w:rPr>
          <w:rFonts w:eastAsia="Times New Roman" w:cs="Times New Roman"/>
          <w:lang w:val="en-US"/>
        </w:rPr>
      </w:pPr>
      <w:r w:rsidRPr="00C266E4">
        <w:rPr>
          <w:b/>
          <w:lang w:val="en-US"/>
        </w:rPr>
        <w:t>Availability of data and materials</w:t>
      </w:r>
      <w:r>
        <w:rPr>
          <w:b/>
          <w:lang w:val="en-US"/>
        </w:rPr>
        <w:t xml:space="preserve">: </w:t>
      </w:r>
      <w:r w:rsidRPr="00C266E4">
        <w:rPr>
          <w:rFonts w:eastAsia="Times New Roman" w:cs="Times New Roman"/>
          <w:lang w:val="en-US"/>
        </w:rPr>
        <w:t xml:space="preserve">Normalized read-counts for all samples used in the study are available at: </w:t>
      </w:r>
      <w:hyperlink r:id="rId23" w:history="1">
        <w:r w:rsidRPr="00C266E4">
          <w:rPr>
            <w:rStyle w:val="Hyperlink"/>
            <w:rFonts w:eastAsia="Times New Roman" w:cs="Times New Roman"/>
            <w:lang w:val="en-US"/>
          </w:rPr>
          <w:t>https://sharing.crt-dresden.de/index.php/s/zcQ14AMGJAevokU</w:t>
        </w:r>
      </w:hyperlink>
      <w:r w:rsidRPr="00C266E4">
        <w:rPr>
          <w:rFonts w:eastAsia="Times New Roman" w:cs="Times New Roman"/>
          <w:lang w:val="en-US"/>
        </w:rPr>
        <w:t xml:space="preserve"> , and codes for developing and testing GERAS are available at </w:t>
      </w:r>
      <w:hyperlink r:id="rId24" w:history="1">
        <w:r w:rsidRPr="00C266E4">
          <w:rPr>
            <w:rStyle w:val="Hyperlink"/>
            <w:rFonts w:eastAsia="Times New Roman" w:cs="Times New Roman"/>
            <w:lang w:val="en-US"/>
          </w:rPr>
          <w:t>https://github.com/sumeetpalsingh/GERAS</w:t>
        </w:r>
      </w:hyperlink>
      <w:r w:rsidR="00566E01" w:rsidRPr="00566E01">
        <w:rPr>
          <w:rStyle w:val="Hyperlink"/>
          <w:rFonts w:eastAsia="Times New Roman" w:cs="Times New Roman"/>
          <w:lang w:val="en-US"/>
        </w:rPr>
        <w:t xml:space="preserve"> </w:t>
      </w:r>
      <w:r w:rsidR="00566E01">
        <w:rPr>
          <w:rStyle w:val="Hyperlink"/>
          <w:rFonts w:eastAsia="Times New Roman" w:cs="Times New Roman"/>
        </w:rPr>
        <w:fldChar w:fldCharType="begin" w:fldLock="1"/>
      </w:r>
      <w:r w:rsidR="000A1CCC">
        <w:rPr>
          <w:rStyle w:val="Hyperlink"/>
          <w:rFonts w:eastAsia="Times New Roman" w:cs="Times New Roman"/>
          <w:lang w:val="en-US"/>
        </w:rPr>
        <w:instrText>ADDIN CSL_CITATION { "citationItems" : [ { "id" : "ITEM-1", "itemData" : { "author" : [ { "dropping-particle" : "", "family" : "Singh", "given" : "Sumeet Pal", "non-dropping-particle" : "", "parse-names" : false, "suffix" : "" } ], "id" : "ITEM-1", "issued" : { "date-parts" : [ [ "2017" ] ] }, "title" : "GERAS (GEnetic Referene for Age of Single-cell)", "type" : "article-journal" }, "uris" : [ "http://www.mendeley.com/documents/?uuid=e69bd4e1-baf3-4b77-b002-51bea4ee95a9" ] } ], "mendeley" : { "formattedCitation" : "[68]", "plainTextFormattedCitation" : "[68]", "previouslyFormattedCitation" : "[67]" }, "properties" : { "noteIndex" : 0 }, "schema" : "https://github.com/citation-style-language/schema/raw/master/csl-citation.json" }</w:instrText>
      </w:r>
      <w:r w:rsidR="00566E01">
        <w:rPr>
          <w:rStyle w:val="Hyperlink"/>
          <w:rFonts w:eastAsia="Times New Roman" w:cs="Times New Roman"/>
        </w:rPr>
        <w:fldChar w:fldCharType="separate"/>
      </w:r>
      <w:r w:rsidR="000A1CCC" w:rsidRPr="000A1CCC">
        <w:rPr>
          <w:rStyle w:val="Hyperlink"/>
          <w:rFonts w:eastAsia="Times New Roman" w:cs="Times New Roman"/>
          <w:noProof/>
          <w:u w:val="none"/>
          <w:lang w:val="en-US"/>
        </w:rPr>
        <w:t>[68]</w:t>
      </w:r>
      <w:r w:rsidR="00566E01">
        <w:rPr>
          <w:rStyle w:val="Hyperlink"/>
          <w:rFonts w:eastAsia="Times New Roman" w:cs="Times New Roman"/>
        </w:rPr>
        <w:fldChar w:fldCharType="end"/>
      </w:r>
      <w:r w:rsidRPr="00C266E4">
        <w:rPr>
          <w:rFonts w:eastAsia="Times New Roman" w:cs="Times New Roman"/>
          <w:lang w:val="en-US"/>
        </w:rPr>
        <w:t>. Please refer to README.md to navigate the Github folder. Raw data from single-cell sequencing will be made public on GEO upon publication. The authors welcome any requests for information on the raw data, data processing, GERAS development and utilization.</w:t>
      </w:r>
    </w:p>
    <w:p w14:paraId="44DA0764" w14:textId="77777777" w:rsidR="00C266E4" w:rsidRDefault="00C266E4" w:rsidP="00C266E4">
      <w:pPr>
        <w:contextualSpacing/>
        <w:rPr>
          <w:b/>
          <w:lang w:val="en-US"/>
        </w:rPr>
      </w:pPr>
    </w:p>
    <w:p w14:paraId="40D8D2A5" w14:textId="77777777" w:rsidR="00C266E4" w:rsidRDefault="00C266E4" w:rsidP="00C266E4">
      <w:pPr>
        <w:contextualSpacing/>
        <w:rPr>
          <w:lang w:val="en-US"/>
        </w:rPr>
      </w:pPr>
      <w:r>
        <w:rPr>
          <w:b/>
          <w:lang w:val="en-US"/>
        </w:rPr>
        <w:t xml:space="preserve">Competing Financial Interests: </w:t>
      </w:r>
      <w:r w:rsidRPr="00CC0038">
        <w:rPr>
          <w:lang w:val="en-US"/>
        </w:rPr>
        <w:t>The authors declare no competing financial interests.</w:t>
      </w:r>
    </w:p>
    <w:p w14:paraId="46B69E76" w14:textId="77777777" w:rsidR="00C266E4" w:rsidRDefault="00C266E4" w:rsidP="00C266E4">
      <w:pPr>
        <w:contextualSpacing/>
        <w:rPr>
          <w:b/>
          <w:lang w:val="en-US"/>
        </w:rPr>
      </w:pPr>
    </w:p>
    <w:p w14:paraId="29815A13" w14:textId="67EFA223" w:rsidR="00C266E4" w:rsidRDefault="00C266E4" w:rsidP="00C266E4">
      <w:pPr>
        <w:contextualSpacing/>
        <w:rPr>
          <w:b/>
          <w:lang w:val="en-US"/>
        </w:rPr>
      </w:pPr>
      <w:r>
        <w:rPr>
          <w:b/>
          <w:lang w:val="en-US"/>
        </w:rPr>
        <w:t xml:space="preserve">Funding: </w:t>
      </w:r>
      <w:r>
        <w:rPr>
          <w:lang w:val="en-US"/>
        </w:rPr>
        <w:t>The project was supported by CRTD postdoctoral seed grant to S.P.S. and A.E.</w:t>
      </w:r>
      <w:r w:rsidRPr="008F0A43">
        <w:rPr>
          <w:lang w:val="en-US"/>
        </w:rPr>
        <w:t xml:space="preserve"> N.N. is supported by funding from the DFG–</w:t>
      </w:r>
      <w:r>
        <w:rPr>
          <w:lang w:val="en-US"/>
        </w:rPr>
        <w:t>CRTD</w:t>
      </w:r>
      <w:r w:rsidRPr="008F0A43">
        <w:rPr>
          <w:lang w:val="en-US"/>
        </w:rPr>
        <w:t>, Cluster of Excellence at TU-Dresden</w:t>
      </w:r>
      <w:r>
        <w:rPr>
          <w:lang w:val="en-US"/>
        </w:rPr>
        <w:t xml:space="preserve">, </w:t>
      </w:r>
      <w:r w:rsidRPr="00D11FB9">
        <w:rPr>
          <w:lang w:val="en-US"/>
        </w:rPr>
        <w:t>German Research Foundation (DFG)</w:t>
      </w:r>
      <w:r w:rsidRPr="008F0A43">
        <w:rPr>
          <w:lang w:val="en-US"/>
        </w:rPr>
        <w:t xml:space="preserve"> and the German Center for Diabetes Research (DZD)</w:t>
      </w:r>
      <w:r>
        <w:rPr>
          <w:lang w:val="en-US"/>
        </w:rPr>
        <w:t>.</w:t>
      </w:r>
    </w:p>
    <w:p w14:paraId="3E00A670" w14:textId="77777777" w:rsidR="00C266E4" w:rsidRDefault="00C266E4" w:rsidP="00C266E4">
      <w:pPr>
        <w:contextualSpacing/>
        <w:rPr>
          <w:b/>
          <w:lang w:val="en-US"/>
        </w:rPr>
      </w:pPr>
    </w:p>
    <w:p w14:paraId="39FDF5C6" w14:textId="77777777" w:rsidR="00C266E4" w:rsidRPr="008F0A43" w:rsidRDefault="00C266E4" w:rsidP="00C266E4">
      <w:pPr>
        <w:contextualSpacing/>
        <w:rPr>
          <w:lang w:val="en-US"/>
        </w:rPr>
      </w:pPr>
      <w:r>
        <w:rPr>
          <w:b/>
          <w:lang w:val="en-US"/>
        </w:rPr>
        <w:t>Author Contributions:</w:t>
      </w:r>
      <w:r>
        <w:rPr>
          <w:lang w:val="en-US"/>
        </w:rPr>
        <w:t xml:space="preserve"> S.P.S. and Ankit Sharma (Google, N.Y.) conceptualized the project. S.P.S. and S.J. performed the zebrafish experiments. S.R., S.D. and A.E. performed single-cell sequencing. S.P.S., H.B., S.K., and G.Z. developed GERAS and its Shiny app. S.C., J.E.R. and N.N. provided critical feedback and advice. S.P.S., S.C. and N.N. wrote the manuscript. N.N. obtained key funding for the project. </w:t>
      </w:r>
    </w:p>
    <w:p w14:paraId="5ECA73A9" w14:textId="77777777" w:rsidR="00C266E4" w:rsidRDefault="00C266E4" w:rsidP="00C266E4">
      <w:pPr>
        <w:contextualSpacing/>
        <w:rPr>
          <w:b/>
          <w:lang w:val="en-US"/>
        </w:rPr>
      </w:pPr>
    </w:p>
    <w:p w14:paraId="5E012E25" w14:textId="6A7F11A2" w:rsidR="00C266E4" w:rsidRPr="00C266E4" w:rsidRDefault="00C266E4" w:rsidP="00C266E4">
      <w:pPr>
        <w:contextualSpacing/>
        <w:rPr>
          <w:lang w:val="en-US"/>
        </w:rPr>
      </w:pPr>
      <w:r>
        <w:rPr>
          <w:b/>
          <w:lang w:val="en-US"/>
        </w:rPr>
        <w:t xml:space="preserve">Acknowledgments: </w:t>
      </w:r>
      <w:r w:rsidRPr="008F0A43">
        <w:rPr>
          <w:lang w:val="en-US"/>
        </w:rPr>
        <w:t xml:space="preserve">We thank </w:t>
      </w:r>
      <w:r>
        <w:rPr>
          <w:lang w:val="en-US"/>
        </w:rPr>
        <w:t xml:space="preserve">members of the </w:t>
      </w:r>
      <w:r w:rsidRPr="008F0A43">
        <w:rPr>
          <w:lang w:val="en-US"/>
        </w:rPr>
        <w:t xml:space="preserve">Ninov </w:t>
      </w:r>
      <w:r>
        <w:rPr>
          <w:lang w:val="en-US"/>
        </w:rPr>
        <w:t>lab</w:t>
      </w:r>
      <w:r w:rsidRPr="008F0A43">
        <w:rPr>
          <w:lang w:val="en-US"/>
        </w:rPr>
        <w:t xml:space="preserve"> for comments on the manuscript, members of </w:t>
      </w:r>
      <w:r w:rsidRPr="00D11FB9">
        <w:rPr>
          <w:lang w:val="en-US"/>
        </w:rPr>
        <w:t>Center for Regenerative Therapies Dresden</w:t>
      </w:r>
      <w:r w:rsidRPr="00A42CDC">
        <w:rPr>
          <w:lang w:val="en-US"/>
        </w:rPr>
        <w:t xml:space="preserve"> </w:t>
      </w:r>
      <w:r>
        <w:rPr>
          <w:lang w:val="en-US"/>
        </w:rPr>
        <w:t>(</w:t>
      </w:r>
      <w:r w:rsidRPr="008F0A43">
        <w:rPr>
          <w:lang w:val="en-US"/>
        </w:rPr>
        <w:t>CRTD</w:t>
      </w:r>
      <w:r>
        <w:rPr>
          <w:lang w:val="en-US"/>
        </w:rPr>
        <w:t>)</w:t>
      </w:r>
      <w:r w:rsidRPr="008F0A43">
        <w:rPr>
          <w:lang w:val="en-US"/>
        </w:rPr>
        <w:t xml:space="preserve"> fish, microscopy</w:t>
      </w:r>
      <w:r>
        <w:rPr>
          <w:lang w:val="en-US"/>
        </w:rPr>
        <w:t>, sequencing</w:t>
      </w:r>
      <w:r w:rsidRPr="008F0A43">
        <w:rPr>
          <w:lang w:val="en-US"/>
        </w:rPr>
        <w:t xml:space="preserve"> and FACS facility for technical assistance.  We are grateful to Priyanka Oberoi for </w:t>
      </w:r>
      <w:r>
        <w:rPr>
          <w:lang w:val="en-US"/>
        </w:rPr>
        <w:t>illustrations</w:t>
      </w:r>
      <w:r w:rsidRPr="008F0A43">
        <w:rPr>
          <w:lang w:val="en-US"/>
        </w:rPr>
        <w:t xml:space="preserve">. </w:t>
      </w:r>
      <w:r>
        <w:rPr>
          <w:b/>
          <w:lang w:val="en-US"/>
        </w:rPr>
        <w:br w:type="page"/>
      </w:r>
    </w:p>
    <w:p w14:paraId="11EA67CA" w14:textId="6FA31247" w:rsidR="001B2BDA" w:rsidRDefault="0097670B" w:rsidP="00EB646B">
      <w:pPr>
        <w:rPr>
          <w:b/>
          <w:lang w:val="en-US"/>
        </w:rPr>
      </w:pPr>
      <w:r>
        <w:rPr>
          <w:b/>
          <w:lang w:val="en-US"/>
        </w:rPr>
        <w:lastRenderedPageBreak/>
        <w:t>R</w:t>
      </w:r>
      <w:r w:rsidR="001B2BDA">
        <w:rPr>
          <w:b/>
          <w:lang w:val="en-US"/>
        </w:rPr>
        <w:t>eferences</w:t>
      </w:r>
    </w:p>
    <w:p w14:paraId="7FEC54D9" w14:textId="64773E75" w:rsidR="000A1CCC" w:rsidRPr="009E213B" w:rsidRDefault="00566E01" w:rsidP="000A1CCC">
      <w:pPr>
        <w:widowControl w:val="0"/>
        <w:autoSpaceDE w:val="0"/>
        <w:autoSpaceDN w:val="0"/>
        <w:adjustRightInd w:val="0"/>
        <w:rPr>
          <w:rFonts w:cs="Times New Roman"/>
          <w:noProof/>
          <w:lang w:val="en-US"/>
        </w:rPr>
      </w:pPr>
      <w:r>
        <w:rPr>
          <w:lang w:val="en-US"/>
        </w:rPr>
        <w:fldChar w:fldCharType="begin" w:fldLock="1"/>
      </w:r>
      <w:r>
        <w:rPr>
          <w:lang w:val="en-US"/>
        </w:rPr>
        <w:instrText xml:space="preserve">ADDIN Mendeley Bibliography CSL_BIBLIOGRAPHY </w:instrText>
      </w:r>
      <w:r>
        <w:rPr>
          <w:lang w:val="en-US"/>
        </w:rPr>
        <w:fldChar w:fldCharType="separate"/>
      </w:r>
      <w:r w:rsidR="000A1CCC" w:rsidRPr="009E213B">
        <w:rPr>
          <w:rFonts w:cs="Times New Roman"/>
          <w:noProof/>
          <w:lang w:val="en-US"/>
        </w:rPr>
        <w:t>1. Regev A, Teichmann S, Lander ES, Amit I, Benoist C, Birney E, et al. The Human Cell Atlas. bioRxiv [Internet]. 2017;10.1101/121202. Available from: http://biorxiv.org/content/early/2017/05/08/121202.abstract</w:t>
      </w:r>
    </w:p>
    <w:p w14:paraId="28800D4F"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2. Kowalczyk MS, Tirosh I, Heckl D, Rao TN, Dixit A, Haas BJ, et al. Single-cell RNA-seq reveals changes in cell cycle and differentiation programs upon aging of hematopoietic stem cells. Genome Res. 2015;25:1860–72. </w:t>
      </w:r>
    </w:p>
    <w:p w14:paraId="538B4892"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3. Peters MJ, Joehanes R, Pilling LC, Schurmann C, Conneely KN, Powell J, et al. The transcriptional landscape of age in human peripheral blood. Nat. Commun. 2015;6:8570. </w:t>
      </w:r>
    </w:p>
    <w:p w14:paraId="216BDDB6"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4. Szilard L. On the nature of the aging process. Proc. Natl. Acad. Sci. U. S. A. 1959;45:30–45. </w:t>
      </w:r>
    </w:p>
    <w:p w14:paraId="42254C55"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5. Vijg J. Somatic mutations and aging: a re-evaluation. Mutat. Res. Mol. Mech. Mutagen. 2000;447:117–35. </w:t>
      </w:r>
    </w:p>
    <w:p w14:paraId="2BEE4214"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6. Pal S, Tyler JK. Epigenetics and aging. Sci. Adv. 2016;2:e1600584–e1600584. </w:t>
      </w:r>
    </w:p>
    <w:p w14:paraId="6E69D400"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7. Barzilai N, Huffman DM, Muzumdar RH, Bartke A. The Critical Role of Metabolic Pathways in Aging. Diabetes. 2012;61:1315–22. </w:t>
      </w:r>
    </w:p>
    <w:p w14:paraId="6CF702ED"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8. López-Otín C, Blasco MA, Partridge L, Serrano M, Kroemer G. The Hallmarks of Aging. Cell. 2013;153:1194–217. </w:t>
      </w:r>
    </w:p>
    <w:p w14:paraId="5B3832C2"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9. Kenyon CJ. The genetics of ageing. Nature. 2010;464:504–12. </w:t>
      </w:r>
    </w:p>
    <w:p w14:paraId="160035A3"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10. Piper MDW, Bartke A. Diet and Aging. Cell Metab. 2008;8:99–104. </w:t>
      </w:r>
    </w:p>
    <w:p w14:paraId="21167D0B"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11. Most J, Tosti V, Redman LM, Fontana L. Calorie restriction in humans: An update. Ageing Res. Rev. 2017;39:36–45. </w:t>
      </w:r>
    </w:p>
    <w:p w14:paraId="76C7C5C4"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lastRenderedPageBreak/>
        <w:t xml:space="preserve">12. Kõks S, Dogan S, Tuna BG, González-Navarro H, Potter P, Vandenbroucke RE. Mouse models of ageing and their relevance to disease. Mech. Ageing Dev. 2016;160:41–53. </w:t>
      </w:r>
    </w:p>
    <w:p w14:paraId="68FAE7F0"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13. Wang Y, Navin NE. Advances and Applications of Single-Cell Sequencing Technologies. Mol. Cell. 2015;58:598–609. </w:t>
      </w:r>
    </w:p>
    <w:p w14:paraId="7CA0C610"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14. Marco E, Karp RL, Guo G, Robson P, Hart AH, Trippa L, et al. Bifurcation analysis of single-cell gene expression data reveals epigenetic landscape. Proc. Natl. Acad. Sci. U. S. A. 2014;111:E5643-50. </w:t>
      </w:r>
    </w:p>
    <w:p w14:paraId="3EDB58E3"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15. Haghverdi L, Büttner M, Wolf FA, Buettner F, Theis FJ. Diffusion pseudotime robustly reconstructs lineage branching. Nat. Methods. 2016;13:845–8. </w:t>
      </w:r>
    </w:p>
    <w:p w14:paraId="7FEDC6B7"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16. Setty M, Tadmor MD, Reich-Zeliger S, Angel O, Salame TM, Kathail P, et al. Wishbone identifies bifurcating developmental trajectories from single-cell data. Nat. Biotechnol. 2016;34:637–45. </w:t>
      </w:r>
    </w:p>
    <w:p w14:paraId="5FED5AE8"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17. Trapnell C, Cacchiarelli D, Grimsby J, Pokharel P, Li S, Morse M, et al. The dynamics and regulators of cell fate decisions are revealed by pseudotemporal ordering of single cells. Nat. Biotechnol. 2014;32:381–6. </w:t>
      </w:r>
    </w:p>
    <w:p w14:paraId="2FC55CDC"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18. Schiebinger G, Shu J, Tabaka M, Cleary B, Subramanian V, Solomon A, et al. Reconstruction of developmental landscapes by optimal-transport analysis of single-cell gene expression sheds light on cellular reprogramming. bioRxiv. 2017;doi:10.1101/191056. </w:t>
      </w:r>
    </w:p>
    <w:p w14:paraId="418830F3"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19. Reid JE, Wernisch L. Pseudotime estimation: deconfounding single cell time series. Bioinformatics. 2016;32:2973–80. </w:t>
      </w:r>
    </w:p>
    <w:p w14:paraId="20CAA9A1" w14:textId="77777777" w:rsidR="000A1CCC" w:rsidRPr="000A1CCC" w:rsidRDefault="000A1CCC" w:rsidP="000A1CCC">
      <w:pPr>
        <w:widowControl w:val="0"/>
        <w:autoSpaceDE w:val="0"/>
        <w:autoSpaceDN w:val="0"/>
        <w:adjustRightInd w:val="0"/>
        <w:rPr>
          <w:rFonts w:cs="Times New Roman"/>
          <w:noProof/>
        </w:rPr>
      </w:pPr>
      <w:r w:rsidRPr="009E213B">
        <w:rPr>
          <w:rFonts w:cs="Times New Roman"/>
          <w:noProof/>
          <w:lang w:val="en-US"/>
        </w:rPr>
        <w:t xml:space="preserve">20. Semrau S, Goldmann JE, Soumillon M, Mikkelsen TS, Jaenisch R, van Oudenaarden A. Dynamics of lineage commitment revealed by single-cell transcriptomics of differentiating embryonic stem cells. </w:t>
      </w:r>
      <w:r w:rsidRPr="000A1CCC">
        <w:rPr>
          <w:rFonts w:cs="Times New Roman"/>
          <w:noProof/>
        </w:rPr>
        <w:t xml:space="preserve">Nat. Commun. 2017;8:1096. </w:t>
      </w:r>
    </w:p>
    <w:p w14:paraId="19DA46AE" w14:textId="77777777" w:rsidR="000A1CCC" w:rsidRPr="009E213B" w:rsidRDefault="000A1CCC" w:rsidP="000A1CCC">
      <w:pPr>
        <w:widowControl w:val="0"/>
        <w:autoSpaceDE w:val="0"/>
        <w:autoSpaceDN w:val="0"/>
        <w:adjustRightInd w:val="0"/>
        <w:rPr>
          <w:rFonts w:cs="Times New Roman"/>
          <w:noProof/>
          <w:lang w:val="en-US"/>
        </w:rPr>
      </w:pPr>
      <w:r w:rsidRPr="000A1CCC">
        <w:rPr>
          <w:rFonts w:cs="Times New Roman"/>
          <w:noProof/>
        </w:rPr>
        <w:lastRenderedPageBreak/>
        <w:t xml:space="preserve">21. Chu L-F, Leng N, Zhang J, Hou Z, Mamott D, Vereide DT, et al. </w:t>
      </w:r>
      <w:r w:rsidRPr="009E213B">
        <w:rPr>
          <w:rFonts w:cs="Times New Roman"/>
          <w:noProof/>
          <w:lang w:val="en-US"/>
        </w:rPr>
        <w:t xml:space="preserve">Single-cell RNA-seq reveals novel regulators of human embryonic stem cell differentiation to definitive endoderm. Genome Biol. 2016;17:173. </w:t>
      </w:r>
    </w:p>
    <w:p w14:paraId="65D635BC"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22. Moignard V, Woodhouse S, Haghverdi L, Lilly AJ, Tanaka Y, Wilkinson AC, et al. Decoding the regulatory network of early blood development from single-cell gene expression measurements. Nat. Biotechnol. 2015;33:269–76. </w:t>
      </w:r>
    </w:p>
    <w:p w14:paraId="65D853CC"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23. Ocone A, Haghverdi L, Mueller NS, Theis FJ. Reconstructing gene regulatory dynamics from high-dimensional single-cell snapshot data. Bioinformatics. 2015;31:i89-96. </w:t>
      </w:r>
    </w:p>
    <w:p w14:paraId="3713A588"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24. Thattai M, van Oudenaarden A. Intrinsic noise in gene regulatory networks. Proc. Natl. Acad. Sci. 2001;98:8614–9. </w:t>
      </w:r>
    </w:p>
    <w:p w14:paraId="07C225E1"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25. Raj A, Peskin CS, Tranchina D, Vargas DY, Tyagi S. Stochastic mRNA synthesis in mammalian cells. PLoS Biol. 2006;4:1707–19. </w:t>
      </w:r>
    </w:p>
    <w:p w14:paraId="3E33E98D"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26. Battich N, Stoeger T, Pelkmans L. Control of Transcript Variability in Single Mammalian Cells. Cell. Elsevier Inc.; 2015;163:1596–610. </w:t>
      </w:r>
    </w:p>
    <w:p w14:paraId="6893A4A1"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27. Stoeger T, Battich N, Pelkmans L. Passive Noise Filtering by Cellular Compartmentalization. Cell. 2016;164:1151–61. </w:t>
      </w:r>
    </w:p>
    <w:p w14:paraId="031FAF99"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28. Enge M, Arda HE, Mignardi M, Beausang J, Bottino R, Kim SK, et al. Single-Cell Analysis of Human Pancreas Reveals Transcriptional Signatures of Aging and Somatic Mutation Patterns. Cell. 2017;171:321–330.e14. </w:t>
      </w:r>
    </w:p>
    <w:p w14:paraId="71A044C4"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29. Martinez-Jimenez CP, Eling N, Chen H-C, Vallejos CA, Kolodziejczyk AA, Connor F, et al. Aging increases cell-to-cell transcriptional variability upon immune stimulation. Science (80-. ). 2017;355:1433–6. </w:t>
      </w:r>
    </w:p>
    <w:p w14:paraId="2C7AF849"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lastRenderedPageBreak/>
        <w:t xml:space="preserve">30. Eldar A, Elowitz MB. Functional roles for noise in genetic circuits. Nature. 2010;467:167–73. </w:t>
      </w:r>
    </w:p>
    <w:p w14:paraId="0493D447"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31. Dueck H, Eberwine J, Kim J. Variation is function: Are single cell differences functionally important?: Testing the hypothesis that single cell variation is required for aggregate function. Bioessays. 2016;38:172–80. </w:t>
      </w:r>
    </w:p>
    <w:p w14:paraId="36434D68"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32. Kolodziejczyk AA, Kim JK, Svensson V, Marioni JC, Teichmann SA. The Technology and Biology of Single-Cell RNA Sequencing. Mol. Cell. 2015;58:610–20. </w:t>
      </w:r>
    </w:p>
    <w:p w14:paraId="4EFD6FAA"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33. Grün D, Lyubimova A, Kester L, Wiebrands K, Basak O, Sasaki N, et al. Single-cell messenger RNA sequencing reveals rare intestinal cell types. Nature. 2015;525:251–5. </w:t>
      </w:r>
    </w:p>
    <w:p w14:paraId="6BB1A146"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34. Papalexi E, Satija R. Single-cell RNA sequencing to explore immune cell heterogeneity. Nat. Rev. Immunol. 2017; </w:t>
      </w:r>
    </w:p>
    <w:p w14:paraId="1884F670"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35. Bader E, Migliorini A, Gegg M, Moruzzi N, Gerdes J, Roscioni SS, et al. Identification of proliferative and mature </w:t>
      </w:r>
      <w:r w:rsidRPr="000A1CCC">
        <w:rPr>
          <w:rFonts w:cs="Times New Roman"/>
          <w:noProof/>
        </w:rPr>
        <w:t>β</w:t>
      </w:r>
      <w:r w:rsidRPr="009E213B">
        <w:rPr>
          <w:rFonts w:cs="Times New Roman"/>
          <w:noProof/>
          <w:lang w:val="en-US"/>
        </w:rPr>
        <w:t xml:space="preserve">-cells in the islets of Langerhans. Nature. 2016;535:430–4. </w:t>
      </w:r>
    </w:p>
    <w:p w14:paraId="3FEEF1D7"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36. Dorrell C, Schug J, Canaday PS, Russ HA, Tarlow BD, Grompe MT, et al. Human islets contain four distinct subtypes of </w:t>
      </w:r>
      <w:r w:rsidRPr="000A1CCC">
        <w:rPr>
          <w:rFonts w:cs="Times New Roman"/>
          <w:noProof/>
        </w:rPr>
        <w:t>β</w:t>
      </w:r>
      <w:r w:rsidRPr="009E213B">
        <w:rPr>
          <w:rFonts w:cs="Times New Roman"/>
          <w:noProof/>
          <w:lang w:val="en-US"/>
        </w:rPr>
        <w:t xml:space="preserve"> cells. Nat. Commun. Nature Publishing Group; 2016;7:11756. </w:t>
      </w:r>
    </w:p>
    <w:p w14:paraId="4CC0A610"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37. Singh SP, Janjuha S, Hartmann T, Kayisoglu Ö, Konantz J, Birke S, et al. Different developmental histories of beta-cells generate functional and proliferative heterogeneity during islet growth. Nat. Commun. 2017;8:664. </w:t>
      </w:r>
    </w:p>
    <w:p w14:paraId="15AF8F4E"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38. Halpern KB, Shenhav R, Matcovitch-Natan O, Tóth B, Lemze D, Golan M, et al. Single-cell spatial reconstruction reveals global division of labour in the mammalian liver. Nature. 2017;542:352–6. </w:t>
      </w:r>
    </w:p>
    <w:p w14:paraId="0B194E80"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lastRenderedPageBreak/>
        <w:t xml:space="preserve">39. de Magalhães JP, Curado J, Church GM. Meta-analysis of age-related gene expression profiles identifies common signatures of aging. Bioinformatics. 2009;25:875–81. </w:t>
      </w:r>
    </w:p>
    <w:p w14:paraId="64E52996"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40. Glass D, Viñuela A, Davies MN, Ramasamy A, Parts L, Knowles D, et al. Gene expression changes with age in skin, adipose tissue, blood and brain. Genome Biol. 2013;14:R75. </w:t>
      </w:r>
    </w:p>
    <w:p w14:paraId="46795C53"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41. Gregg BE, Moore PC, Demozay D, Hall BA, Li M, Husain A, et al. Formation of a human </w:t>
      </w:r>
      <w:r w:rsidRPr="000A1CCC">
        <w:rPr>
          <w:rFonts w:cs="Times New Roman"/>
          <w:noProof/>
        </w:rPr>
        <w:t>β</w:t>
      </w:r>
      <w:r w:rsidRPr="009E213B">
        <w:rPr>
          <w:rFonts w:cs="Times New Roman"/>
          <w:noProof/>
          <w:lang w:val="en-US"/>
        </w:rPr>
        <w:t xml:space="preserve">-cell population within pancreatic islets is set early in life. J. Clin. Endocrinol. Metab. 2012;97:3197–206. </w:t>
      </w:r>
    </w:p>
    <w:p w14:paraId="38D7A728"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42. Gunasekaran U, Gannon M. Type 2 diabetes and the aging pancreatic beta cell. Aging (Albany. NY). 2011;3:565–75. </w:t>
      </w:r>
    </w:p>
    <w:p w14:paraId="44347C8D"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43. Ziegenhain C, Vieth B, Parekh S, Reinius B, Guillaumet-Adkins A, Smets M, et al. Comparative Analysis of Single-Cell RNA Sequencing Methods. Mol. Cell. 2017;65:631–643.e4. </w:t>
      </w:r>
    </w:p>
    <w:p w14:paraId="2C9B10F4"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44. Srivastava N, Hinton GE, Krizhevsky A, Sutskever I, Salakhutdinov R. Dropout: a simple way to prevent neural networks from overfitting. J. Mach. Learn. Res. 2014;15:1929–58. </w:t>
      </w:r>
    </w:p>
    <w:p w14:paraId="53E6316A"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45. Oka T, Nishimura Y, Zang L, Hirano M, Shimada Y, Wang Z, et al. Diet-induced obesity in zebrafish shares common pathophysiological pathways with mammalian obesity. BMC Physiol. 2010;10:21. </w:t>
      </w:r>
    </w:p>
    <w:p w14:paraId="41028201"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46. Huang D, Sherman BT, Tan Q, Collins JR, Alvord WG, Roayaei J, et al. The DAVID Gene Functional Classification Tool: a novel biological module-centric algorithm to functionally analyze large gene lists. Genome Biol. 2007;8:R183. </w:t>
      </w:r>
    </w:p>
    <w:p w14:paraId="184239AE"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47. Li W, Hoffman PN, Stirling W, Price DL, Lee MK. Axonal transport of human </w:t>
      </w:r>
      <w:r w:rsidRPr="000A1CCC">
        <w:rPr>
          <w:rFonts w:cs="Times New Roman"/>
          <w:noProof/>
        </w:rPr>
        <w:t>α</w:t>
      </w:r>
      <w:r w:rsidRPr="009E213B">
        <w:rPr>
          <w:rFonts w:cs="Times New Roman"/>
          <w:noProof/>
          <w:lang w:val="en-US"/>
        </w:rPr>
        <w:t xml:space="preserve">-synuclein slows with aging but is not affected by familial Parkinson’s disease-linked </w:t>
      </w:r>
      <w:r w:rsidRPr="009E213B">
        <w:rPr>
          <w:rFonts w:cs="Times New Roman"/>
          <w:noProof/>
          <w:lang w:val="en-US"/>
        </w:rPr>
        <w:lastRenderedPageBreak/>
        <w:t xml:space="preserve">mutations. J. Neurochem. 2003;88:401–10. </w:t>
      </w:r>
    </w:p>
    <w:p w14:paraId="3FAB8F78"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48. Milde S, Adalbert R, Elaman MH, Coleman MP. Axonal transport declines with age in two distinct phases separated by a period of relative stability. Neurobiol. Aging. 2015;36:971–81. </w:t>
      </w:r>
    </w:p>
    <w:p w14:paraId="33ABBE78"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49. Meynial-Denis D. Glutamine metabolism in advanced age. Nutr. Rev. 2016;74:225–36. </w:t>
      </w:r>
    </w:p>
    <w:p w14:paraId="5EB6CD32"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50. McIsaac RS, Lewis KN, Gibney PA, Buffenstein R. From yeast to human: exploring the comparative biology of methionine restriction in extending eukaryotic life span. Ann. N. Y. Acad. Sci. 2016;1363:155–70. </w:t>
      </w:r>
    </w:p>
    <w:p w14:paraId="25EADB92"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51. Hassa PO, Haenni SS, Elser M, Hottiger MO. Nuclear ADP-Ribosylation Reactions in Mammalian Cells: Where Are We Today and Where Are We Going? Microbiol. Mol. Biol. Rev. 2006;70:789–829. </w:t>
      </w:r>
    </w:p>
    <w:p w14:paraId="3DF632CD"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52. Sikora E, Kamińska B, Radziszewska E, Kaczmarek L. Loss of transcription factor AP-1 DNA binding activity during lymphocyte aging in vivo. FEBS Lett. 1992;312:179–82. </w:t>
      </w:r>
    </w:p>
    <w:p w14:paraId="2907B63F"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53. Ninov N, Hesselson D, Gut P, Zhou A, Fidelin K, Stainier DYR. Metabolic regulation of cellular plasticity in the pancreas. Curr. Biol. 2013;23:1242–50. </w:t>
      </w:r>
    </w:p>
    <w:p w14:paraId="27E74536"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54. Sakaue-Sawano A, Kurokawa H, Morimura T, Hanyu A, Hama H, Osawa H, et al. Visualizing spatiotemporal dynamics of multicellular cell-cycle progression. Cell. 2008;132:487–98. </w:t>
      </w:r>
    </w:p>
    <w:p w14:paraId="6E56F68A"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55. Segerstolpe Å, Palasantza A, Eliasson P, Andersson E-M, Andréasson A-C, Sun X, et al. Single-Cell Transcriptome Profiling of Human Pancreatic Islets in Health and Type 2 Diabetes. Cell Metab. 2016;593–607. </w:t>
      </w:r>
    </w:p>
    <w:p w14:paraId="193D08BE"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56. Kulas JA, Puig KL, Combs CK. Amyloid precursor protein in pancreatic islets. J. </w:t>
      </w:r>
      <w:r w:rsidRPr="009E213B">
        <w:rPr>
          <w:rFonts w:cs="Times New Roman"/>
          <w:noProof/>
          <w:lang w:val="en-US"/>
        </w:rPr>
        <w:lastRenderedPageBreak/>
        <w:t xml:space="preserve">Endocrinol. 2017;235:49–67. </w:t>
      </w:r>
    </w:p>
    <w:p w14:paraId="55851732"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57. van den Brink SC, Sage F, Vértesy Á, Spanjaard B, Peterson-Maduro J, Baron CS, et al. Single-cell sequencing reveals dissociation-induced gene expression in tissue subpopulations. Nat. Methods. 2017;14:935–6. </w:t>
      </w:r>
    </w:p>
    <w:p w14:paraId="6DD7BF83" w14:textId="77777777" w:rsidR="000A1CCC" w:rsidRPr="009E213B" w:rsidRDefault="000A1CCC" w:rsidP="000A1CCC">
      <w:pPr>
        <w:widowControl w:val="0"/>
        <w:autoSpaceDE w:val="0"/>
        <w:autoSpaceDN w:val="0"/>
        <w:adjustRightInd w:val="0"/>
        <w:rPr>
          <w:rFonts w:cs="Times New Roman"/>
          <w:noProof/>
          <w:lang w:val="en-US"/>
        </w:rPr>
      </w:pPr>
      <w:r w:rsidRPr="009E213B">
        <w:rPr>
          <w:rFonts w:cs="Times New Roman"/>
          <w:noProof/>
          <w:lang w:val="en-US"/>
        </w:rPr>
        <w:t xml:space="preserve">58. Zeng C, Mulas F, Sui Y, Guan T, Miller N, Tan Y, et al. Pseudotemporal Ordering of Single Cells Reveals Metabolic Control of Postnatal </w:t>
      </w:r>
      <w:r w:rsidRPr="000A1CCC">
        <w:rPr>
          <w:rFonts w:cs="Times New Roman"/>
          <w:noProof/>
        </w:rPr>
        <w:t>β</w:t>
      </w:r>
      <w:r w:rsidRPr="009E213B">
        <w:rPr>
          <w:rFonts w:cs="Times New Roman"/>
          <w:noProof/>
          <w:lang w:val="en-US"/>
        </w:rPr>
        <w:t xml:space="preserve"> Cell Proliferation. Cell Metab. 2017;25:1160–1175.e11. </w:t>
      </w:r>
    </w:p>
    <w:p w14:paraId="08DB0971" w14:textId="77777777" w:rsidR="000A1CCC" w:rsidRPr="000A1CCC" w:rsidRDefault="000A1CCC" w:rsidP="000A1CCC">
      <w:pPr>
        <w:widowControl w:val="0"/>
        <w:autoSpaceDE w:val="0"/>
        <w:autoSpaceDN w:val="0"/>
        <w:adjustRightInd w:val="0"/>
        <w:rPr>
          <w:rFonts w:cs="Times New Roman"/>
          <w:noProof/>
        </w:rPr>
      </w:pPr>
      <w:r w:rsidRPr="009E213B">
        <w:rPr>
          <w:rFonts w:cs="Times New Roman"/>
          <w:noProof/>
          <w:lang w:val="en-US"/>
        </w:rPr>
        <w:t xml:space="preserve">59. Aguayo-Mazzucato C, van Haaren M, Mruk M, Lee TB, Crawford C, Hollister-Lock J, et al. </w:t>
      </w:r>
      <w:r w:rsidRPr="000A1CCC">
        <w:rPr>
          <w:rFonts w:cs="Times New Roman"/>
          <w:noProof/>
        </w:rPr>
        <w:t>β</w:t>
      </w:r>
      <w:r w:rsidRPr="009E213B">
        <w:rPr>
          <w:rFonts w:cs="Times New Roman"/>
          <w:noProof/>
          <w:lang w:val="en-US"/>
        </w:rPr>
        <w:t xml:space="preserve"> Cell Aging Markers Have Heterogeneous Distribution and Are Induced by Insulin Resistance. </w:t>
      </w:r>
      <w:r w:rsidRPr="000A1CCC">
        <w:rPr>
          <w:rFonts w:cs="Times New Roman"/>
          <w:noProof/>
        </w:rPr>
        <w:t xml:space="preserve">Cell Metab. 2017;25:898–910.e5. </w:t>
      </w:r>
    </w:p>
    <w:p w14:paraId="5605E979"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60. Buenrostro JD, Wu B, Litzenburger UM, Ruff D, Gonzales ML, Snyder MP, et al. Single-cell chromatin accessibility reveals principles of regulatory variation. Nature. 2015;523:486–90. </w:t>
      </w:r>
    </w:p>
    <w:p w14:paraId="3BDAB45A"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61. Lowsky DJ, Olshansky SJ, Bhattacharya J, Goldman DP. Heterogeneity in healthy aging. J. Gerontol. A. Biol. Sci. Med. Sci. 2014;69:640–9. </w:t>
      </w:r>
    </w:p>
    <w:p w14:paraId="5045C207"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62. Jylhävä J, Pedersen NL, Hägg S. Biological Age Predictors. EBioMedicine. 2017;21:29–36. </w:t>
      </w:r>
    </w:p>
    <w:p w14:paraId="1F315E83"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63. Petkovich DA, Podolskiy DI, Lobanov A V., Lee S-G, Miller RA, Gladyshev VN. Using DNA Methylation Profiling to Evaluate Biological Age and Longevity Interventions. Cell Metab. 2017;25:954–960.e6. </w:t>
      </w:r>
    </w:p>
    <w:p w14:paraId="44038482"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64. Belsky DW, Moffitt TE, Cohen AA, Corcoran DL, Horvath S, Levine ME, et al. Telomere, epigenetic clock, and biomarker-composite quantifications of biological aging: Do they measure the same thing? bioRxiv. 2016;doi:10.1101/071373. </w:t>
      </w:r>
    </w:p>
    <w:p w14:paraId="55FF3C8D"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lastRenderedPageBreak/>
        <w:t xml:space="preserve">65. Stefan N, Häring H-U, Schulze MB. Metabolically healthy obesity: the low-hanging fruit in obesity treatment? lancet. Diabetes Endocrinol. 2017; </w:t>
      </w:r>
    </w:p>
    <w:p w14:paraId="3BC2D872"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66. Roberson LL, Aneni EC, Maziak W, Agatston A, Feldman T, Rouseff M, et al. Beyond BMI: The “Metabolically healthy obese” phenotype &amp; its association with clinical/subclinical cardiovascular disease and all-cause mortality -- a systematic review. BMC Public Health. 2014;14:14. </w:t>
      </w:r>
    </w:p>
    <w:p w14:paraId="3CF6647B"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67. Butler A, Satija R. Integrated analysis of single cell transcriptomic data across conditions, technologies, and species. bioRxiv. 2017;doi: 10.1101/164889. </w:t>
      </w:r>
    </w:p>
    <w:p w14:paraId="53799F12"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68. Singh SP. GERAS (GEnetic Referene for Age of Single-cell). 2017; Available from: https://github.com/sumeetpalsingh/GERAS</w:t>
      </w:r>
    </w:p>
    <w:p w14:paraId="7BD84DF3"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69. Martin M. Cutadapt removes adapter sequences from high-throughput sequencing reads. EMBnet.journal. 2011;17:10. </w:t>
      </w:r>
    </w:p>
    <w:p w14:paraId="3433705E"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70. Kim D, Langmead B, Salzberg SL. HISAT: a fast spliced aligner with low memory requirements. Nat. Methods. 2015;12:357–60. </w:t>
      </w:r>
    </w:p>
    <w:p w14:paraId="346AA130"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71. Anders S, Pyl PT, Huber W. HTSeq--a Python framework to work with high-throughput sequencing data. Bioinformatics. 2015;31:166–9. </w:t>
      </w:r>
    </w:p>
    <w:p w14:paraId="79B67C82"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72. R Core Team. R: A Language and Environment for Statistical Computing. 2016; Available from: https://www.r-project.org/</w:t>
      </w:r>
    </w:p>
    <w:p w14:paraId="68D391C4"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73. Abadi M, Agarwal A, Barham P, Brevdo E, Chen Z, Citro C, et al. TensorFlow: Large-scale machine learning on heterogeneous systems. 2015; Available from: https://www.tensorflow.org/</w:t>
      </w:r>
    </w:p>
    <w:p w14:paraId="178C06DD"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74. Baumer B, Cetinkaya-Rundel M, Bray A, Loi L, Horton NJ. R Markdown: Integrating A </w:t>
      </w:r>
      <w:r w:rsidRPr="000A1CCC">
        <w:rPr>
          <w:rFonts w:cs="Times New Roman"/>
          <w:noProof/>
        </w:rPr>
        <w:lastRenderedPageBreak/>
        <w:t>Reproducible Analysis Tool into Introductory Statistics. ArXiv [Internet]. 2014; Available from: http://arxiv.org/abs/1402.1894</w:t>
      </w:r>
    </w:p>
    <w:p w14:paraId="71F00D05"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75. Castellazzi M, Spyrou G, La Vista N, Dangy JP, Piu F, Yaniv M, et al. Overexpression of c-jun, junB, or junD affects cell growth differently. Proc. Natl. Acad. Sci. U. S. A. 1991;88:8890–4. </w:t>
      </w:r>
    </w:p>
    <w:p w14:paraId="213076A0"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76. Gedeon TD. Data mining of inputs: analysing magnitude and functional measures. Int. J. Neural Syst. 1997;8:209–18. </w:t>
      </w:r>
    </w:p>
    <w:p w14:paraId="5B438AB3"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 xml:space="preserve">77. Piñero J, Bravo À, Queralt-Rosinach N, Gutiérrez-Sacristán A, Deu-Pons J, Centeno E, et al. DisGeNET: a comprehensive platform integrating information on human disease-associated genes and variants. Nucleic Acids Res. 2017;45:D833–9. </w:t>
      </w:r>
    </w:p>
    <w:p w14:paraId="492CE62B" w14:textId="77777777" w:rsidR="000A1CCC" w:rsidRPr="000A1CCC" w:rsidRDefault="000A1CCC" w:rsidP="000A1CCC">
      <w:pPr>
        <w:widowControl w:val="0"/>
        <w:autoSpaceDE w:val="0"/>
        <w:autoSpaceDN w:val="0"/>
        <w:adjustRightInd w:val="0"/>
        <w:rPr>
          <w:rFonts w:cs="Times New Roman"/>
          <w:noProof/>
        </w:rPr>
      </w:pPr>
      <w:r w:rsidRPr="000A1CCC">
        <w:rPr>
          <w:rFonts w:cs="Times New Roman"/>
          <w:noProof/>
        </w:rPr>
        <w:t>78. Chang W, Cheng J, Allaire JJ, Xie Y, McPherson J. shiny: Web Application Framework for R. 2017; Available from: https://cran.r-project.org/package=shiny</w:t>
      </w:r>
    </w:p>
    <w:p w14:paraId="72A1F039" w14:textId="30FB15D7" w:rsidR="00CE43C6" w:rsidRPr="00CC00BA" w:rsidRDefault="00566E01" w:rsidP="000A1CCC">
      <w:pPr>
        <w:widowControl w:val="0"/>
        <w:autoSpaceDE w:val="0"/>
        <w:autoSpaceDN w:val="0"/>
        <w:adjustRightInd w:val="0"/>
        <w:rPr>
          <w:lang w:val="en-US"/>
        </w:rPr>
      </w:pPr>
      <w:r>
        <w:rPr>
          <w:lang w:val="en-US"/>
        </w:rPr>
        <w:fldChar w:fldCharType="end"/>
      </w:r>
    </w:p>
    <w:p w14:paraId="49899E23" w14:textId="77777777" w:rsidR="00CE43C6" w:rsidRPr="00CC00BA" w:rsidRDefault="00CE43C6">
      <w:pPr>
        <w:rPr>
          <w:lang w:val="en-US"/>
        </w:rPr>
      </w:pPr>
      <w:r w:rsidRPr="00CC00BA">
        <w:rPr>
          <w:lang w:val="en-US"/>
        </w:rPr>
        <w:br w:type="page"/>
      </w:r>
    </w:p>
    <w:p w14:paraId="27B97A0F" w14:textId="77777777" w:rsidR="008E4D42" w:rsidRDefault="008E4D42" w:rsidP="008E4D42">
      <w:pPr>
        <w:contextualSpacing/>
        <w:rPr>
          <w:b/>
          <w:lang w:val="en-US"/>
        </w:rPr>
      </w:pPr>
      <w:r>
        <w:rPr>
          <w:b/>
          <w:lang w:val="en-US"/>
        </w:rPr>
        <w:lastRenderedPageBreak/>
        <w:t>Figure Legends</w:t>
      </w:r>
    </w:p>
    <w:p w14:paraId="0BDBB39C" w14:textId="77777777" w:rsidR="00566E01" w:rsidRDefault="00566E01" w:rsidP="008E4D42">
      <w:pPr>
        <w:contextualSpacing/>
        <w:rPr>
          <w:b/>
          <w:lang w:val="en-US"/>
        </w:rPr>
      </w:pPr>
    </w:p>
    <w:p w14:paraId="51D794BF" w14:textId="77777777" w:rsidR="008E4D42" w:rsidRDefault="008E4D42" w:rsidP="008E4D42">
      <w:pPr>
        <w:contextualSpacing/>
        <w:rPr>
          <w:b/>
          <w:lang w:val="en-US"/>
        </w:rPr>
      </w:pPr>
      <w:r>
        <w:rPr>
          <w:b/>
          <w:lang w:val="en-US"/>
        </w:rPr>
        <w:t>Figure 1: A Chronological age classifier for zebrafish beta-cells</w:t>
      </w:r>
    </w:p>
    <w:p w14:paraId="56723B20" w14:textId="77777777" w:rsidR="008E4D42" w:rsidRDefault="008E4D42" w:rsidP="008E4D42">
      <w:pPr>
        <w:pStyle w:val="ListParagraph"/>
        <w:numPr>
          <w:ilvl w:val="0"/>
          <w:numId w:val="1"/>
        </w:numPr>
        <w:rPr>
          <w:lang w:val="en-US"/>
        </w:rPr>
      </w:pPr>
      <w:r>
        <w:rPr>
          <w:lang w:val="en-US"/>
        </w:rPr>
        <w:t>A s</w:t>
      </w:r>
      <w:r w:rsidRPr="002B2B9E">
        <w:rPr>
          <w:lang w:val="en-US"/>
        </w:rPr>
        <w:t xml:space="preserve">chematic of the </w:t>
      </w:r>
      <w:r>
        <w:rPr>
          <w:lang w:val="en-US"/>
        </w:rPr>
        <w:t>machine learning framework</w:t>
      </w:r>
      <w:r w:rsidRPr="002B2B9E">
        <w:rPr>
          <w:lang w:val="en-US"/>
        </w:rPr>
        <w:t xml:space="preserve"> for predicting the chronological age of zebrafish beta-cells based on single-cell transcriptome (see Online Methods for details). </w:t>
      </w:r>
    </w:p>
    <w:p w14:paraId="77532F5C" w14:textId="615E579C" w:rsidR="008E4D42" w:rsidRDefault="008E4D42" w:rsidP="008E4D42">
      <w:pPr>
        <w:pStyle w:val="ListParagraph"/>
        <w:numPr>
          <w:ilvl w:val="0"/>
          <w:numId w:val="1"/>
        </w:numPr>
        <w:rPr>
          <w:lang w:val="en-US"/>
        </w:rPr>
      </w:pPr>
      <w:r w:rsidRPr="002B2B9E">
        <w:rPr>
          <w:lang w:val="en-US"/>
        </w:rPr>
        <w:t xml:space="preserve">Barplot showing the accuracy of GERAS </w:t>
      </w:r>
      <w:r>
        <w:rPr>
          <w:lang w:val="en-US"/>
        </w:rPr>
        <w:t>for</w:t>
      </w:r>
      <w:r w:rsidRPr="002B2B9E">
        <w:rPr>
          <w:lang w:val="en-US"/>
        </w:rPr>
        <w:t xml:space="preserve"> </w:t>
      </w:r>
      <w:r>
        <w:rPr>
          <w:lang w:val="en-US"/>
        </w:rPr>
        <w:t>classifying the age of beta-cells that were excluded during the training of the model</w:t>
      </w:r>
      <w:r w:rsidRPr="002B2B9E">
        <w:rPr>
          <w:lang w:val="en-US"/>
        </w:rPr>
        <w:t xml:space="preserve">. </w:t>
      </w:r>
      <w:r w:rsidR="003519BD">
        <w:rPr>
          <w:lang w:val="en-US"/>
        </w:rPr>
        <w:t xml:space="preserve"> </w:t>
      </w:r>
      <w:r>
        <w:rPr>
          <w:lang w:val="en-US"/>
        </w:rPr>
        <w:t>The predictions on the excluded beta-cells displayed greater than 91% accuracy, exhibiting successful separation of single-cells into chronological stages.</w:t>
      </w:r>
      <w:r w:rsidRPr="002B2B9E">
        <w:rPr>
          <w:lang w:val="en-US"/>
        </w:rPr>
        <w:t xml:space="preserve"> </w:t>
      </w:r>
      <w:r w:rsidR="003519BD">
        <w:rPr>
          <w:lang w:val="en-US"/>
        </w:rPr>
        <w:t xml:space="preserve"> </w:t>
      </w:r>
      <w:r>
        <w:rPr>
          <w:lang w:val="en-US"/>
        </w:rPr>
        <w:t>Error bars indicate standard error.</w:t>
      </w:r>
    </w:p>
    <w:p w14:paraId="4D4CDC79" w14:textId="16A2BB08" w:rsidR="008E4D42" w:rsidRDefault="008E4D42" w:rsidP="008E4D42">
      <w:pPr>
        <w:pStyle w:val="ListParagraph"/>
        <w:numPr>
          <w:ilvl w:val="0"/>
          <w:numId w:val="1"/>
        </w:numPr>
        <w:rPr>
          <w:lang w:val="en-US"/>
        </w:rPr>
      </w:pPr>
      <w:r>
        <w:rPr>
          <w:lang w:val="en-US"/>
        </w:rPr>
        <w:t xml:space="preserve">Ballonplots showing the age-classification of de-novo sequenced beta-cells. </w:t>
      </w:r>
      <w:r w:rsidR="003519BD">
        <w:rPr>
          <w:lang w:val="en-US"/>
        </w:rPr>
        <w:t xml:space="preserve"> </w:t>
      </w:r>
      <w:r>
        <w:rPr>
          <w:lang w:val="en-US"/>
        </w:rPr>
        <w:t xml:space="preserve">GERAS predicted the age of the cells from independent sources with greater than 92% accuracy, showcasing the robustness of the model in handling biological and technical noise. </w:t>
      </w:r>
    </w:p>
    <w:p w14:paraId="18B2F822" w14:textId="1A5864E9" w:rsidR="008E4D42" w:rsidRDefault="008E4D42" w:rsidP="008E4D42">
      <w:pPr>
        <w:pStyle w:val="ListParagraph"/>
        <w:numPr>
          <w:ilvl w:val="0"/>
          <w:numId w:val="1"/>
        </w:numPr>
        <w:rPr>
          <w:lang w:val="en-US"/>
        </w:rPr>
      </w:pPr>
      <w:r>
        <w:rPr>
          <w:lang w:val="en-US"/>
        </w:rPr>
        <w:t>The capacity of GERAS to perform regression analysis was tested using cells</w:t>
      </w:r>
      <w:r w:rsidRPr="002B2B9E">
        <w:rPr>
          <w:lang w:val="en-US"/>
        </w:rPr>
        <w:t xml:space="preserve"> with ages in-between the chronological stages </w:t>
      </w:r>
      <w:r w:rsidR="003519BD">
        <w:rPr>
          <w:lang w:val="en-US"/>
        </w:rPr>
        <w:t xml:space="preserve">used to train </w:t>
      </w:r>
      <w:r w:rsidRPr="002B2B9E">
        <w:rPr>
          <w:lang w:val="en-US"/>
        </w:rPr>
        <w:t xml:space="preserve">GERAS. </w:t>
      </w:r>
      <w:r w:rsidR="003519BD">
        <w:rPr>
          <w:lang w:val="en-US"/>
        </w:rPr>
        <w:t xml:space="preserve"> </w:t>
      </w:r>
      <w:r>
        <w:rPr>
          <w:lang w:val="en-US"/>
        </w:rPr>
        <w:t xml:space="preserve">More than 97% of </w:t>
      </w:r>
      <w:r w:rsidR="003519BD">
        <w:rPr>
          <w:lang w:val="en-US"/>
        </w:rPr>
        <w:t xml:space="preserve">the </w:t>
      </w:r>
      <w:r>
        <w:rPr>
          <w:lang w:val="en-US"/>
        </w:rPr>
        <w:t xml:space="preserve">cells from the intermediate time-points classify in the </w:t>
      </w:r>
      <w:commentRangeStart w:id="10"/>
      <w:r w:rsidR="003519BD">
        <w:rPr>
          <w:lang w:val="en-US"/>
        </w:rPr>
        <w:t>nearest-</w:t>
      </w:r>
      <w:r>
        <w:rPr>
          <w:lang w:val="en-US"/>
        </w:rPr>
        <w:t xml:space="preserve">neighbor </w:t>
      </w:r>
      <w:commentRangeEnd w:id="10"/>
      <w:r w:rsidR="003519BD">
        <w:rPr>
          <w:rStyle w:val="CommentReference"/>
        </w:rPr>
        <w:commentReference w:id="10"/>
      </w:r>
      <w:r>
        <w:rPr>
          <w:lang w:val="en-US"/>
        </w:rPr>
        <w:t>stage</w:t>
      </w:r>
      <w:r w:rsidR="003519BD">
        <w:rPr>
          <w:lang w:val="en-US"/>
        </w:rPr>
        <w:t>s</w:t>
      </w:r>
      <w:r>
        <w:rPr>
          <w:lang w:val="en-US"/>
        </w:rPr>
        <w:t>.</w:t>
      </w:r>
      <w:r w:rsidR="003519BD">
        <w:rPr>
          <w:lang w:val="en-US"/>
        </w:rPr>
        <w:t xml:space="preserve">  </w:t>
      </w:r>
    </w:p>
    <w:p w14:paraId="02E36ECB" w14:textId="14B50D4A" w:rsidR="008E4D42" w:rsidRPr="00C35293" w:rsidRDefault="008E4D42" w:rsidP="008E4D42">
      <w:pPr>
        <w:rPr>
          <w:lang w:val="en-US"/>
        </w:rPr>
      </w:pPr>
      <w:r w:rsidRPr="005A261E">
        <w:rPr>
          <w:lang w:val="en-US"/>
        </w:rPr>
        <w:t>Number of cells for each condition is denoted by ‘n’.</w:t>
      </w:r>
      <w:r>
        <w:rPr>
          <w:b/>
          <w:lang w:val="en-US"/>
        </w:rPr>
        <w:br w:type="page"/>
      </w:r>
    </w:p>
    <w:p w14:paraId="2899E1A3" w14:textId="77073254" w:rsidR="00566E01" w:rsidRDefault="00566E01" w:rsidP="00566E01">
      <w:pPr>
        <w:contextualSpacing/>
        <w:rPr>
          <w:b/>
          <w:lang w:val="en-US"/>
        </w:rPr>
      </w:pPr>
      <w:r>
        <w:rPr>
          <w:b/>
          <w:lang w:val="en-US"/>
        </w:rPr>
        <w:lastRenderedPageBreak/>
        <w:t xml:space="preserve">Figure 2: </w:t>
      </w:r>
      <w:r w:rsidR="00845C40">
        <w:rPr>
          <w:b/>
          <w:lang w:val="en-US"/>
        </w:rPr>
        <w:t>Impact of calorie intake on the chronological stage of zebrafish beta-cells</w:t>
      </w:r>
    </w:p>
    <w:p w14:paraId="2F7454AA" w14:textId="05B2EC0A" w:rsidR="00566E01" w:rsidRDefault="00566E01" w:rsidP="00566E01">
      <w:pPr>
        <w:pStyle w:val="ListParagraph"/>
        <w:numPr>
          <w:ilvl w:val="0"/>
          <w:numId w:val="4"/>
        </w:numPr>
        <w:rPr>
          <w:lang w:val="en-US"/>
        </w:rPr>
      </w:pPr>
      <w:r>
        <w:rPr>
          <w:lang w:val="en-US"/>
        </w:rPr>
        <w:t xml:space="preserve">The impact of calorie intake on the predicted age of beta-cells was investigated.  Statistically, a higher proportion of beta-cells from 4 mpf animals fed three-times-a-day classified as ‘Adult’, as compared to cells from animals on </w:t>
      </w:r>
      <w:r w:rsidRPr="006350E9">
        <w:rPr>
          <w:lang w:val="en-US"/>
        </w:rPr>
        <w:t>intermittent f</w:t>
      </w:r>
      <w:r>
        <w:rPr>
          <w:lang w:val="en-US"/>
        </w:rPr>
        <w:t>eeding</w:t>
      </w:r>
      <w:r w:rsidR="003519BD">
        <w:rPr>
          <w:lang w:val="en-US"/>
        </w:rPr>
        <w:t>, in which a majority of the cells (67%) classified as adolescent</w:t>
      </w:r>
      <w:r>
        <w:rPr>
          <w:lang w:val="en-US"/>
        </w:rPr>
        <w:t xml:space="preserve">. </w:t>
      </w:r>
      <w:r w:rsidR="003519BD">
        <w:rPr>
          <w:lang w:val="en-US"/>
        </w:rPr>
        <w:t xml:space="preserve"> </w:t>
      </w:r>
      <w:r>
        <w:rPr>
          <w:lang w:val="en-US"/>
        </w:rPr>
        <w:t>(Fisher’s Exact Test, **p-value &lt; 0.01)</w:t>
      </w:r>
    </w:p>
    <w:p w14:paraId="3271E389" w14:textId="4B8C5EE3" w:rsidR="00566E01" w:rsidRPr="00976828" w:rsidRDefault="008B2692" w:rsidP="00566E01">
      <w:pPr>
        <w:pStyle w:val="ListParagraph"/>
        <w:numPr>
          <w:ilvl w:val="0"/>
          <w:numId w:val="4"/>
        </w:numPr>
        <w:rPr>
          <w:highlight w:val="yellow"/>
          <w:lang w:val="en-US"/>
        </w:rPr>
      </w:pPr>
      <w:r>
        <w:rPr>
          <w:highlight w:val="yellow"/>
          <w:lang w:val="en-US"/>
        </w:rPr>
        <w:t xml:space="preserve">To identify </w:t>
      </w:r>
      <w:r w:rsidR="001D43D1" w:rsidRPr="00976828">
        <w:rPr>
          <w:highlight w:val="yellow"/>
          <w:lang w:val="en-US"/>
        </w:rPr>
        <w:t>the genes contributing to</w:t>
      </w:r>
      <w:r w:rsidR="005B3DD3" w:rsidRPr="00976828">
        <w:rPr>
          <w:highlight w:val="yellow"/>
          <w:lang w:val="en-US"/>
        </w:rPr>
        <w:t xml:space="preserve"> </w:t>
      </w:r>
      <w:r w:rsidR="001D43D1" w:rsidRPr="00976828">
        <w:rPr>
          <w:highlight w:val="yellow"/>
          <w:lang w:val="en-US"/>
        </w:rPr>
        <w:t>chronological stage classification</w:t>
      </w:r>
      <w:r>
        <w:rPr>
          <w:highlight w:val="yellow"/>
          <w:lang w:val="en-US"/>
        </w:rPr>
        <w:t>, c</w:t>
      </w:r>
      <w:r w:rsidRPr="00976828">
        <w:rPr>
          <w:highlight w:val="yellow"/>
          <w:lang w:val="en-US"/>
        </w:rPr>
        <w:t xml:space="preserve">orrelation analysis </w:t>
      </w:r>
      <w:r w:rsidR="003519BD">
        <w:rPr>
          <w:highlight w:val="yellow"/>
          <w:lang w:val="en-US"/>
        </w:rPr>
        <w:t>was performed</w:t>
      </w:r>
      <w:r w:rsidR="001D43D1" w:rsidRPr="00976828">
        <w:rPr>
          <w:highlight w:val="yellow"/>
          <w:lang w:val="en-US"/>
        </w:rPr>
        <w:t xml:space="preserve">. </w:t>
      </w:r>
      <w:r w:rsidR="003519BD">
        <w:rPr>
          <w:highlight w:val="yellow"/>
          <w:lang w:val="en-US"/>
        </w:rPr>
        <w:t xml:space="preserve"> To this end</w:t>
      </w:r>
      <w:r w:rsidR="00655AEB">
        <w:rPr>
          <w:highlight w:val="yellow"/>
          <w:lang w:val="en-US"/>
        </w:rPr>
        <w:t xml:space="preserve">, </w:t>
      </w:r>
      <w:r w:rsidR="001D43D1" w:rsidRPr="00976828">
        <w:rPr>
          <w:highlight w:val="yellow"/>
          <w:lang w:val="en-US"/>
        </w:rPr>
        <w:t xml:space="preserve">all beta-cells from </w:t>
      </w:r>
      <w:r w:rsidR="003519BD">
        <w:rPr>
          <w:highlight w:val="yellow"/>
          <w:lang w:val="en-US"/>
        </w:rPr>
        <w:t xml:space="preserve">the group fed </w:t>
      </w:r>
      <w:r w:rsidR="001D43D1" w:rsidRPr="00976828">
        <w:rPr>
          <w:highlight w:val="yellow"/>
          <w:lang w:val="en-US"/>
        </w:rPr>
        <w:t xml:space="preserve">three-times-a-day </w:t>
      </w:r>
      <w:r w:rsidR="00655AEB">
        <w:rPr>
          <w:highlight w:val="yellow"/>
          <w:lang w:val="en-US"/>
        </w:rPr>
        <w:t xml:space="preserve">were used to calculate the </w:t>
      </w:r>
      <w:r w:rsidR="001D43D1" w:rsidRPr="00976828">
        <w:rPr>
          <w:highlight w:val="yellow"/>
          <w:lang w:val="en-US"/>
        </w:rPr>
        <w:t xml:space="preserve">correlation coefficient between gene expression and the probability of the cell to be classified in the ‘Adolescent’ stage. </w:t>
      </w:r>
      <w:r w:rsidR="003519BD">
        <w:rPr>
          <w:highlight w:val="yellow"/>
          <w:lang w:val="en-US"/>
        </w:rPr>
        <w:t xml:space="preserve"> </w:t>
      </w:r>
      <w:r w:rsidR="001D43D1" w:rsidRPr="00976828">
        <w:rPr>
          <w:highlight w:val="yellow"/>
          <w:lang w:val="en-US"/>
        </w:rPr>
        <w:t xml:space="preserve">The Y-axis denotes the correlation coefficient and the X-axis depicts all the genes expressed in the beta-cells. </w:t>
      </w:r>
      <w:r w:rsidR="003519BD">
        <w:rPr>
          <w:highlight w:val="yellow"/>
          <w:lang w:val="en-US"/>
        </w:rPr>
        <w:t xml:space="preserve"> </w:t>
      </w:r>
      <w:r w:rsidR="001D43D1" w:rsidRPr="00976828">
        <w:rPr>
          <w:highlight w:val="yellow"/>
          <w:lang w:val="en-US"/>
        </w:rPr>
        <w:t>The extreme fifth-percentile values are colored, with the red marking the top 5</w:t>
      </w:r>
      <w:r w:rsidR="001D43D1" w:rsidRPr="00976828">
        <w:rPr>
          <w:highlight w:val="yellow"/>
          <w:vertAlign w:val="superscript"/>
          <w:lang w:val="en-US"/>
        </w:rPr>
        <w:t>th</w:t>
      </w:r>
      <w:r w:rsidR="001D43D1" w:rsidRPr="00976828">
        <w:rPr>
          <w:highlight w:val="yellow"/>
          <w:lang w:val="en-US"/>
        </w:rPr>
        <w:t xml:space="preserve"> percentile (positive correlation) and blue marking the bottom 5</w:t>
      </w:r>
      <w:r w:rsidR="001D43D1" w:rsidRPr="00976828">
        <w:rPr>
          <w:highlight w:val="yellow"/>
          <w:vertAlign w:val="superscript"/>
          <w:lang w:val="en-US"/>
        </w:rPr>
        <w:t>th</w:t>
      </w:r>
      <w:r w:rsidR="001D43D1" w:rsidRPr="00976828">
        <w:rPr>
          <w:highlight w:val="yellow"/>
          <w:lang w:val="en-US"/>
        </w:rPr>
        <w:t xml:space="preserve"> percentile (negative correlation). </w:t>
      </w:r>
      <w:r w:rsidR="003519BD">
        <w:rPr>
          <w:highlight w:val="yellow"/>
          <w:lang w:val="en-US"/>
        </w:rPr>
        <w:t xml:space="preserve"> </w:t>
      </w:r>
      <w:r w:rsidR="001D43D1" w:rsidRPr="00976828">
        <w:rPr>
          <w:highlight w:val="yellow"/>
          <w:lang w:val="en-US"/>
        </w:rPr>
        <w:t>Genes with posi</w:t>
      </w:r>
      <w:r w:rsidR="005B3DD3" w:rsidRPr="00976828">
        <w:rPr>
          <w:highlight w:val="yellow"/>
          <w:lang w:val="en-US"/>
        </w:rPr>
        <w:t>tive correlation, which include</w:t>
      </w:r>
      <w:r w:rsidR="001D43D1" w:rsidRPr="00976828">
        <w:rPr>
          <w:highlight w:val="yellow"/>
          <w:lang w:val="en-US"/>
        </w:rPr>
        <w:t xml:space="preserve"> </w:t>
      </w:r>
      <w:r w:rsidR="001D43D1" w:rsidRPr="00976828">
        <w:rPr>
          <w:i/>
          <w:highlight w:val="yellow"/>
          <w:lang w:val="en-US"/>
        </w:rPr>
        <w:t>junba</w:t>
      </w:r>
      <w:r w:rsidR="001D43D1" w:rsidRPr="00976828">
        <w:rPr>
          <w:highlight w:val="yellow"/>
          <w:lang w:val="en-US"/>
        </w:rPr>
        <w:t xml:space="preserve"> and </w:t>
      </w:r>
      <w:r w:rsidR="001D43D1" w:rsidRPr="00976828">
        <w:rPr>
          <w:i/>
          <w:highlight w:val="yellow"/>
          <w:lang w:val="en-US"/>
        </w:rPr>
        <w:t>fosab</w:t>
      </w:r>
      <w:r w:rsidR="001D43D1" w:rsidRPr="00976828">
        <w:rPr>
          <w:highlight w:val="yellow"/>
          <w:lang w:val="en-US"/>
        </w:rPr>
        <w:t xml:space="preserve">, contribute towards classification in </w:t>
      </w:r>
      <w:r w:rsidR="003519BD">
        <w:rPr>
          <w:highlight w:val="yellow"/>
          <w:lang w:val="en-US"/>
        </w:rPr>
        <w:t xml:space="preserve">the </w:t>
      </w:r>
      <w:r w:rsidR="001D43D1" w:rsidRPr="00976828">
        <w:rPr>
          <w:highlight w:val="yellow"/>
          <w:lang w:val="en-US"/>
        </w:rPr>
        <w:t xml:space="preserve">‘Adolescent’ stage as opposed to classification in </w:t>
      </w:r>
      <w:r w:rsidR="003519BD">
        <w:rPr>
          <w:highlight w:val="yellow"/>
          <w:lang w:val="en-US"/>
        </w:rPr>
        <w:t xml:space="preserve">the </w:t>
      </w:r>
      <w:r w:rsidR="001D43D1" w:rsidRPr="00976828">
        <w:rPr>
          <w:highlight w:val="yellow"/>
          <w:lang w:val="en-US"/>
        </w:rPr>
        <w:t>‘Adult’</w:t>
      </w:r>
      <w:r w:rsidR="00040342" w:rsidRPr="00976828">
        <w:rPr>
          <w:highlight w:val="yellow"/>
          <w:lang w:val="en-US"/>
        </w:rPr>
        <w:t xml:space="preserve"> stage, thereby increasing the probability of a cell being</w:t>
      </w:r>
      <w:r w:rsidR="003519BD">
        <w:rPr>
          <w:highlight w:val="yellow"/>
          <w:lang w:val="en-US"/>
        </w:rPr>
        <w:t xml:space="preserve"> classified as</w:t>
      </w:r>
      <w:r w:rsidR="00040342" w:rsidRPr="00976828">
        <w:rPr>
          <w:highlight w:val="yellow"/>
          <w:lang w:val="en-US"/>
        </w:rPr>
        <w:t xml:space="preserve"> younger. </w:t>
      </w:r>
      <w:r w:rsidR="001D43D1" w:rsidRPr="00976828">
        <w:rPr>
          <w:highlight w:val="yellow"/>
          <w:lang w:val="en-US"/>
        </w:rPr>
        <w:t xml:space="preserve">  </w:t>
      </w:r>
      <w:r w:rsidR="00566E01" w:rsidRPr="00976828">
        <w:rPr>
          <w:highlight w:val="yellow"/>
          <w:lang w:val="en-US"/>
        </w:rPr>
        <w:t xml:space="preserve"> </w:t>
      </w:r>
    </w:p>
    <w:p w14:paraId="65AC1F54" w14:textId="09B9F629" w:rsidR="00566E01" w:rsidRPr="00845C40" w:rsidRDefault="00566E01" w:rsidP="00845C40">
      <w:pPr>
        <w:pStyle w:val="ListParagraph"/>
        <w:numPr>
          <w:ilvl w:val="0"/>
          <w:numId w:val="4"/>
        </w:numPr>
        <w:rPr>
          <w:lang w:val="en-US"/>
        </w:rPr>
      </w:pPr>
      <w:r w:rsidRPr="00976828">
        <w:rPr>
          <w:highlight w:val="yellow"/>
          <w:lang w:val="en-US"/>
        </w:rPr>
        <w:t xml:space="preserve">Gene-ontology (GO) analysis using DAVID </w:t>
      </w:r>
      <w:r w:rsidRPr="00976828">
        <w:rPr>
          <w:highlight w:val="yellow"/>
          <w:lang w:val="en-US"/>
        </w:rPr>
        <w:fldChar w:fldCharType="begin" w:fldLock="1"/>
      </w:r>
      <w:r w:rsidR="000A1CCC">
        <w:rPr>
          <w:highlight w:val="yellow"/>
          <w:lang w:val="en-US"/>
        </w:rPr>
        <w:instrText>ADDIN CSL_CITATION { "citationItems" : [ { "id" : "ITEM-1", "itemData" : { "DOI" : "10.1186/gb-2007-8-9-r183", "ISSN" : "14656906", "author" : [ { "dropping-particle" : "", "family" : "Huang", "given" : "Da", "non-dropping-particle" : "", "parse-names" : false, "suffix" : "" }, { "dropping-particle" : "", "family" : "Sherman", "given" : "Brad T", "non-dropping-particle" : "", "parse-names" : false, "suffix" : "" }, { "dropping-particle" : "", "family" : "Tan", "given" : "Qina", "non-dropping-particle" : "", "parse-names" : false, "suffix" : "" }, { "dropping-particle" : "", "family" : "Collins", "given" : "Jack R", "non-dropping-particle" : "", "parse-names" : false, "suffix" : "" }, { "dropping-particle" : "", "family" : "Alvord", "given" : "W Gregory", "non-dropping-particle" : "", "parse-names" : false, "suffix" : "" }, { "dropping-particle" : "", "family" : "Roayaei", "given" : "Jean", "non-dropping-particle" : "", "parse-names" : false, "suffix" : "" }, { "dropping-particle" : "", "family" : "Stephens", "given" : "Robert", "non-dropping-particle" : "", "parse-names" : false, "suffix" : "" }, { "dropping-particle" : "", "family" : "Baseler", "given" : "Michael W", "non-dropping-particle" : "", "parse-names" : false, "suffix" : "" }, { "dropping-particle" : "", "family" : "Lane", "given" : "H Clifford", "non-dropping-particle" : "", "parse-names" : false, "suffix" : "" }, { "dropping-particle" : "", "family" : "Lempicki", "given" : "Richard A", "non-dropping-particle" : "", "parse-names" : false, "suffix" : "" } ], "container-title" : "Genome Biology", "id" : "ITEM-1", "issue" : "9", "issued" : { "date-parts" : [ [ "2007" ] ] }, "page" : "R183", "title" : "The DAVID Gene Functional Classification Tool: a novel biological module-centric algorithm to functionally analyze large gene lists", "type" : "article-journal", "volume" : "8" }, "uris" : [ "http://www.mendeley.com/documents/?uuid=76c159b1-3831-474f-9d37-d7e2998be69c" ] } ], "mendeley" : { "formattedCitation" : "[46]", "plainTextFormattedCitation" : "[46]", "previouslyFormattedCitation" : "[45]" }, "properties" : { "noteIndex" : 0 }, "schema" : "https://github.com/citation-style-language/schema/raw/master/csl-citation.json" }</w:instrText>
      </w:r>
      <w:r w:rsidRPr="00976828">
        <w:rPr>
          <w:highlight w:val="yellow"/>
          <w:lang w:val="en-US"/>
        </w:rPr>
        <w:fldChar w:fldCharType="separate"/>
      </w:r>
      <w:r w:rsidR="000A1CCC" w:rsidRPr="000A1CCC">
        <w:rPr>
          <w:noProof/>
          <w:highlight w:val="yellow"/>
          <w:lang w:val="en-US"/>
        </w:rPr>
        <w:t>[46]</w:t>
      </w:r>
      <w:r w:rsidRPr="00976828">
        <w:rPr>
          <w:highlight w:val="yellow"/>
          <w:lang w:val="en-US"/>
        </w:rPr>
        <w:fldChar w:fldCharType="end"/>
      </w:r>
      <w:r w:rsidRPr="00976828">
        <w:rPr>
          <w:highlight w:val="yellow"/>
          <w:lang w:val="en-US"/>
        </w:rPr>
        <w:t xml:space="preserve"> f</w:t>
      </w:r>
      <w:r w:rsidR="00845C40" w:rsidRPr="00976828">
        <w:rPr>
          <w:highlight w:val="yellow"/>
          <w:lang w:val="en-US"/>
        </w:rPr>
        <w:t>or</w:t>
      </w:r>
      <w:r w:rsidRPr="00976828">
        <w:rPr>
          <w:highlight w:val="yellow"/>
          <w:lang w:val="en-US"/>
        </w:rPr>
        <w:t xml:space="preserve"> </w:t>
      </w:r>
      <w:r w:rsidR="00845C40" w:rsidRPr="00976828">
        <w:rPr>
          <w:highlight w:val="yellow"/>
          <w:lang w:val="en-US"/>
        </w:rPr>
        <w:t xml:space="preserve">genes </w:t>
      </w:r>
      <w:r w:rsidR="001D43D1" w:rsidRPr="00976828">
        <w:rPr>
          <w:highlight w:val="yellow"/>
          <w:lang w:val="en-US"/>
        </w:rPr>
        <w:t>in the extreme fifth-</w:t>
      </w:r>
      <w:r w:rsidR="00845C40" w:rsidRPr="00976828">
        <w:rPr>
          <w:highlight w:val="yellow"/>
          <w:lang w:val="en-US"/>
        </w:rPr>
        <w:t xml:space="preserve">percentile. This </w:t>
      </w:r>
      <w:r w:rsidR="003519BD">
        <w:rPr>
          <w:highlight w:val="yellow"/>
          <w:lang w:val="en-US"/>
        </w:rPr>
        <w:t xml:space="preserve">analysis </w:t>
      </w:r>
      <w:r w:rsidR="00845C40" w:rsidRPr="00976828">
        <w:rPr>
          <w:highlight w:val="yellow"/>
          <w:lang w:val="en-US"/>
        </w:rPr>
        <w:t xml:space="preserve">includes </w:t>
      </w:r>
      <w:r w:rsidR="00D32396" w:rsidRPr="00976828">
        <w:rPr>
          <w:highlight w:val="yellow"/>
          <w:lang w:val="en-US"/>
        </w:rPr>
        <w:t xml:space="preserve">the </w:t>
      </w:r>
      <w:r w:rsidR="00845C40" w:rsidRPr="00976828">
        <w:rPr>
          <w:highlight w:val="yellow"/>
          <w:lang w:val="en-US"/>
        </w:rPr>
        <w:t>gene</w:t>
      </w:r>
      <w:r w:rsidR="00D32396" w:rsidRPr="00976828">
        <w:rPr>
          <w:highlight w:val="yellow"/>
          <w:lang w:val="en-US"/>
        </w:rPr>
        <w:t>s</w:t>
      </w:r>
      <w:r w:rsidR="00845C40" w:rsidRPr="00976828">
        <w:rPr>
          <w:highlight w:val="yellow"/>
          <w:lang w:val="en-US"/>
        </w:rPr>
        <w:t xml:space="preserve"> </w:t>
      </w:r>
      <w:r w:rsidR="003519BD">
        <w:rPr>
          <w:highlight w:val="yellow"/>
          <w:lang w:val="en-US"/>
        </w:rPr>
        <w:t>exhibiting</w:t>
      </w:r>
      <w:r w:rsidR="003519BD" w:rsidRPr="00976828">
        <w:rPr>
          <w:highlight w:val="yellow"/>
          <w:lang w:val="en-US"/>
        </w:rPr>
        <w:t xml:space="preserve"> </w:t>
      </w:r>
      <w:r w:rsidR="00845C40" w:rsidRPr="00976828">
        <w:rPr>
          <w:highlight w:val="yellow"/>
          <w:lang w:val="en-US"/>
        </w:rPr>
        <w:t xml:space="preserve">negative </w:t>
      </w:r>
      <w:r w:rsidRPr="00976828">
        <w:rPr>
          <w:highlight w:val="yellow"/>
          <w:lang w:val="en-US"/>
        </w:rPr>
        <w:t xml:space="preserve">(blue in </w:t>
      </w:r>
      <w:r w:rsidR="00A04DB2" w:rsidRPr="00976828">
        <w:rPr>
          <w:b/>
          <w:highlight w:val="yellow"/>
          <w:lang w:val="en-US"/>
        </w:rPr>
        <w:t>b</w:t>
      </w:r>
      <w:r w:rsidRPr="00976828">
        <w:rPr>
          <w:highlight w:val="yellow"/>
          <w:lang w:val="en-US"/>
        </w:rPr>
        <w:t xml:space="preserve">) </w:t>
      </w:r>
      <w:r w:rsidR="003519BD">
        <w:rPr>
          <w:highlight w:val="yellow"/>
          <w:lang w:val="en-US"/>
        </w:rPr>
        <w:t>and</w:t>
      </w:r>
      <w:r w:rsidR="00845C40" w:rsidRPr="00976828">
        <w:rPr>
          <w:highlight w:val="yellow"/>
          <w:lang w:val="en-US"/>
        </w:rPr>
        <w:t xml:space="preserve"> positive</w:t>
      </w:r>
      <w:r w:rsidRPr="00976828">
        <w:rPr>
          <w:highlight w:val="yellow"/>
          <w:lang w:val="en-US"/>
        </w:rPr>
        <w:t xml:space="preserve"> (red in </w:t>
      </w:r>
      <w:r w:rsidR="00A04DB2" w:rsidRPr="00976828">
        <w:rPr>
          <w:b/>
          <w:highlight w:val="yellow"/>
          <w:lang w:val="en-US"/>
        </w:rPr>
        <w:t>b</w:t>
      </w:r>
      <w:r w:rsidRPr="00976828">
        <w:rPr>
          <w:highlight w:val="yellow"/>
          <w:lang w:val="en-US"/>
        </w:rPr>
        <w:t>)</w:t>
      </w:r>
      <w:r w:rsidR="00845C40" w:rsidRPr="00976828">
        <w:rPr>
          <w:highlight w:val="yellow"/>
          <w:lang w:val="en-US"/>
        </w:rPr>
        <w:t xml:space="preserve"> correlation</w:t>
      </w:r>
      <w:r w:rsidRPr="00976828">
        <w:rPr>
          <w:highlight w:val="yellow"/>
          <w:lang w:val="en-US"/>
        </w:rPr>
        <w:t>.</w:t>
      </w:r>
      <w:r>
        <w:rPr>
          <w:lang w:val="en-US"/>
        </w:rPr>
        <w:t xml:space="preserve"> </w:t>
      </w:r>
      <w:r w:rsidRPr="00845C40">
        <w:rPr>
          <w:b/>
          <w:lang w:val="en-US"/>
        </w:rPr>
        <w:br w:type="page"/>
      </w:r>
    </w:p>
    <w:p w14:paraId="534341FA" w14:textId="734DA262" w:rsidR="00845C40" w:rsidRPr="00845C40" w:rsidRDefault="00845C40" w:rsidP="00845C40">
      <w:pPr>
        <w:rPr>
          <w:lang w:val="en-US"/>
        </w:rPr>
      </w:pPr>
      <w:r w:rsidRPr="002B2B9E">
        <w:rPr>
          <w:b/>
          <w:lang w:val="en-US"/>
        </w:rPr>
        <w:lastRenderedPageBreak/>
        <w:t xml:space="preserve">Figure </w:t>
      </w:r>
      <w:r>
        <w:rPr>
          <w:b/>
          <w:lang w:val="en-US"/>
        </w:rPr>
        <w:t>3</w:t>
      </w:r>
      <w:r w:rsidRPr="002B2B9E">
        <w:rPr>
          <w:b/>
          <w:lang w:val="en-US"/>
        </w:rPr>
        <w:t xml:space="preserve">: </w:t>
      </w:r>
      <w:r>
        <w:rPr>
          <w:b/>
          <w:lang w:val="en-US"/>
        </w:rPr>
        <w:t xml:space="preserve">Inhibition of </w:t>
      </w:r>
      <w:r w:rsidRPr="00845C40">
        <w:rPr>
          <w:b/>
          <w:i/>
          <w:lang w:val="en-US"/>
        </w:rPr>
        <w:t>junba</w:t>
      </w:r>
      <w:r>
        <w:rPr>
          <w:b/>
          <w:lang w:val="en-US"/>
        </w:rPr>
        <w:t xml:space="preserve"> reduces </w:t>
      </w:r>
      <w:r w:rsidR="004D50E4">
        <w:rPr>
          <w:b/>
          <w:lang w:val="en-US"/>
        </w:rPr>
        <w:t xml:space="preserve">the </w:t>
      </w:r>
      <w:r>
        <w:rPr>
          <w:b/>
          <w:lang w:val="en-US"/>
        </w:rPr>
        <w:t>proliferation of zebrafish beta-cells</w:t>
      </w:r>
    </w:p>
    <w:p w14:paraId="0C3F6AE7" w14:textId="3D74F83D" w:rsidR="00845C40" w:rsidRPr="00566E01" w:rsidRDefault="00845C40" w:rsidP="00845C40">
      <w:pPr>
        <w:pStyle w:val="ListParagraph"/>
        <w:numPr>
          <w:ilvl w:val="0"/>
          <w:numId w:val="2"/>
        </w:numPr>
        <w:rPr>
          <w:lang w:val="en-US"/>
        </w:rPr>
      </w:pPr>
      <w:r w:rsidRPr="00566E01">
        <w:rPr>
          <w:lang w:val="en-US"/>
        </w:rPr>
        <w:t xml:space="preserve">Maximum intensity confocal projections of islet from 30 dpf animal showing mosaic expression of </w:t>
      </w:r>
      <w:r w:rsidRPr="009A75C3">
        <w:rPr>
          <w:i/>
          <w:lang w:val="en-US"/>
        </w:rPr>
        <w:t>nls-BFP-2A-DN-junba</w:t>
      </w:r>
      <w:r w:rsidRPr="00566E01">
        <w:rPr>
          <w:lang w:val="en-US"/>
        </w:rPr>
        <w:t xml:space="preserve"> (blue) </w:t>
      </w:r>
      <w:r w:rsidR="00F64FB4">
        <w:rPr>
          <w:lang w:val="en-US"/>
        </w:rPr>
        <w:t>together with</w:t>
      </w:r>
      <w:r w:rsidRPr="00566E01">
        <w:rPr>
          <w:lang w:val="en-US"/>
        </w:rPr>
        <w:t xml:space="preserve"> </w:t>
      </w:r>
      <w:r w:rsidRPr="00566E01">
        <w:rPr>
          <w:i/>
          <w:lang w:val="en-US"/>
        </w:rPr>
        <w:t>Tg(ins:FUCCI-S/G2/M)</w:t>
      </w:r>
      <w:r w:rsidRPr="00566E01">
        <w:rPr>
          <w:lang w:val="en-US"/>
        </w:rPr>
        <w:t xml:space="preserve"> (green) and </w:t>
      </w:r>
      <w:r w:rsidRPr="00566E01">
        <w:rPr>
          <w:i/>
          <w:lang w:val="en-US"/>
        </w:rPr>
        <w:t>Tg(ins:FUCCI-G0/G1)</w:t>
      </w:r>
      <w:r w:rsidRPr="00566E01">
        <w:rPr>
          <w:lang w:val="en-US"/>
        </w:rPr>
        <w:t xml:space="preserve"> (red). </w:t>
      </w:r>
      <w:r w:rsidR="00F64FB4">
        <w:rPr>
          <w:lang w:val="en-US"/>
        </w:rPr>
        <w:t xml:space="preserve"> </w:t>
      </w:r>
      <w:r w:rsidRPr="00566E01">
        <w:rPr>
          <w:lang w:val="en-US"/>
        </w:rPr>
        <w:t xml:space="preserve">Arrowheads mark proliferating beta-cells, </w:t>
      </w:r>
      <w:r w:rsidR="00F64FB4">
        <w:rPr>
          <w:lang w:val="en-US"/>
        </w:rPr>
        <w:t>as indicated by the</w:t>
      </w:r>
      <w:r w:rsidRPr="00566E01">
        <w:rPr>
          <w:lang w:val="en-US"/>
        </w:rPr>
        <w:t xml:space="preserve"> presence of green fluorescence and absence of red fluorescence. </w:t>
      </w:r>
      <w:r w:rsidR="00F64FB4">
        <w:rPr>
          <w:lang w:val="en-US"/>
        </w:rPr>
        <w:t xml:space="preserve"> </w:t>
      </w:r>
      <w:r w:rsidRPr="00566E01">
        <w:rPr>
          <w:lang w:val="en-US"/>
        </w:rPr>
        <w:t>Scale bar 10 μm.</w:t>
      </w:r>
    </w:p>
    <w:p w14:paraId="564704F6" w14:textId="12A3F134" w:rsidR="00845C40" w:rsidRDefault="00845C40" w:rsidP="00845C40">
      <w:pPr>
        <w:pStyle w:val="ListParagraph"/>
        <w:numPr>
          <w:ilvl w:val="0"/>
          <w:numId w:val="2"/>
        </w:numPr>
        <w:rPr>
          <w:b/>
          <w:lang w:val="en-US"/>
        </w:rPr>
      </w:pPr>
      <w:r w:rsidRPr="00411309">
        <w:rPr>
          <w:lang w:val="en-US"/>
        </w:rPr>
        <w:t xml:space="preserve">Tukey-style boxplots showing the percentage of proliferating beta-cells among BFP+ and BFP- cells. </w:t>
      </w:r>
      <w:r w:rsidR="00F64FB4">
        <w:rPr>
          <w:lang w:val="en-US"/>
        </w:rPr>
        <w:t xml:space="preserve"> </w:t>
      </w:r>
      <w:r w:rsidRPr="00411309">
        <w:rPr>
          <w:lang w:val="en-US"/>
        </w:rPr>
        <w:t>BFP+</w:t>
      </w:r>
      <w:r>
        <w:rPr>
          <w:lang w:val="en-US"/>
        </w:rPr>
        <w:t xml:space="preserve"> cells</w:t>
      </w:r>
      <w:r w:rsidRPr="00411309">
        <w:rPr>
          <w:lang w:val="en-US"/>
        </w:rPr>
        <w:t xml:space="preserve"> </w:t>
      </w:r>
      <w:r>
        <w:rPr>
          <w:lang w:val="en-US"/>
        </w:rPr>
        <w:t>co-</w:t>
      </w:r>
      <w:r w:rsidRPr="00411309">
        <w:rPr>
          <w:lang w:val="en-US"/>
        </w:rPr>
        <w:t>express</w:t>
      </w:r>
      <w:r>
        <w:rPr>
          <w:lang w:val="en-US"/>
        </w:rPr>
        <w:t xml:space="preserve"> </w:t>
      </w:r>
      <w:r w:rsidRPr="00D432A7">
        <w:rPr>
          <w:i/>
          <w:lang w:val="en-US"/>
        </w:rPr>
        <w:t>DN-junba</w:t>
      </w:r>
      <w:r>
        <w:rPr>
          <w:lang w:val="en-US"/>
        </w:rPr>
        <w:t>, while the</w:t>
      </w:r>
      <w:r w:rsidRPr="00411309">
        <w:rPr>
          <w:lang w:val="en-US"/>
        </w:rPr>
        <w:t xml:space="preserve"> BFP- </w:t>
      </w:r>
      <w:r>
        <w:rPr>
          <w:lang w:val="en-US"/>
        </w:rPr>
        <w:t>cells</w:t>
      </w:r>
      <w:r w:rsidRPr="00411309">
        <w:rPr>
          <w:lang w:val="en-US"/>
        </w:rPr>
        <w:t xml:space="preserve"> act as internal control. </w:t>
      </w:r>
      <w:r w:rsidR="00F64FB4">
        <w:rPr>
          <w:lang w:val="en-US"/>
        </w:rPr>
        <w:t xml:space="preserve">The </w:t>
      </w:r>
      <w:r w:rsidRPr="00411309">
        <w:rPr>
          <w:lang w:val="en-US"/>
        </w:rPr>
        <w:t xml:space="preserve">BFP+ cells show a statistically significant decrease in </w:t>
      </w:r>
      <w:r w:rsidR="00F64FB4">
        <w:rPr>
          <w:lang w:val="en-US"/>
        </w:rPr>
        <w:t xml:space="preserve">the </w:t>
      </w:r>
      <w:r w:rsidRPr="00411309">
        <w:rPr>
          <w:lang w:val="en-US"/>
        </w:rPr>
        <w:t>proportion of proliferating cells (t-test, **p-value &lt;0.01)</w:t>
      </w:r>
      <w:r>
        <w:rPr>
          <w:lang w:val="en-US"/>
        </w:rPr>
        <w:t>. ‘n’ denotes number of islets.</w:t>
      </w:r>
      <w:r>
        <w:rPr>
          <w:b/>
          <w:lang w:val="en-US"/>
        </w:rPr>
        <w:t xml:space="preserve"> </w:t>
      </w:r>
    </w:p>
    <w:p w14:paraId="47B2E19E" w14:textId="6CCD04DA" w:rsidR="00845C40" w:rsidRPr="00845C40" w:rsidRDefault="00845C40">
      <w:pPr>
        <w:rPr>
          <w:lang w:val="en-US"/>
        </w:rPr>
      </w:pPr>
      <w:r>
        <w:rPr>
          <w:b/>
          <w:lang w:val="en-US"/>
        </w:rPr>
        <w:br w:type="page"/>
      </w:r>
    </w:p>
    <w:p w14:paraId="6A1E06AF" w14:textId="1FAA2C81" w:rsidR="008E4D42" w:rsidRPr="008655D7" w:rsidRDefault="008E4D42" w:rsidP="008E4D42">
      <w:pPr>
        <w:rPr>
          <w:lang w:val="en-US"/>
        </w:rPr>
      </w:pPr>
      <w:r w:rsidRPr="002B2B9E">
        <w:rPr>
          <w:b/>
          <w:lang w:val="en-US"/>
        </w:rPr>
        <w:lastRenderedPageBreak/>
        <w:t xml:space="preserve">Figure </w:t>
      </w:r>
      <w:r w:rsidR="00845C40">
        <w:rPr>
          <w:b/>
          <w:lang w:val="en-US"/>
        </w:rPr>
        <w:t>4</w:t>
      </w:r>
      <w:r w:rsidRPr="002B2B9E">
        <w:rPr>
          <w:b/>
          <w:lang w:val="en-US"/>
        </w:rPr>
        <w:t>: A Chronological age classifier for human pancreatic cells</w:t>
      </w:r>
    </w:p>
    <w:p w14:paraId="1CF35679" w14:textId="27738D6E" w:rsidR="008E4D42" w:rsidRDefault="008E4D42" w:rsidP="00845C40">
      <w:pPr>
        <w:pStyle w:val="ListParagraph"/>
        <w:numPr>
          <w:ilvl w:val="0"/>
          <w:numId w:val="5"/>
        </w:numPr>
        <w:rPr>
          <w:lang w:val="en-US"/>
        </w:rPr>
      </w:pPr>
      <w:r>
        <w:rPr>
          <w:lang w:val="en-US"/>
        </w:rPr>
        <w:t>A single chronological age classifier for the entire ensemble of human pancreatic cells using machine learning</w:t>
      </w:r>
      <w:r w:rsidRPr="00E85E8E">
        <w:rPr>
          <w:lang w:val="en-US"/>
        </w:rPr>
        <w:t>.</w:t>
      </w:r>
      <w:r>
        <w:rPr>
          <w:lang w:val="en-US"/>
        </w:rPr>
        <w:t xml:space="preserve"> </w:t>
      </w:r>
      <w:r w:rsidR="00F64FB4">
        <w:rPr>
          <w:lang w:val="en-US"/>
        </w:rPr>
        <w:t xml:space="preserve"> </w:t>
      </w:r>
      <w:r>
        <w:rPr>
          <w:lang w:val="en-US"/>
        </w:rPr>
        <w:t>No cell-type segregation was performed during training.</w:t>
      </w:r>
      <w:r w:rsidRPr="00E85E8E">
        <w:rPr>
          <w:lang w:val="en-US"/>
        </w:rPr>
        <w:t xml:space="preserve"> </w:t>
      </w:r>
    </w:p>
    <w:p w14:paraId="3E4923D8" w14:textId="063F874F" w:rsidR="008E4D42" w:rsidRDefault="008E4D42" w:rsidP="00845C40">
      <w:pPr>
        <w:pStyle w:val="ListParagraph"/>
        <w:numPr>
          <w:ilvl w:val="0"/>
          <w:numId w:val="5"/>
        </w:numPr>
        <w:rPr>
          <w:lang w:val="en-US"/>
        </w:rPr>
      </w:pPr>
      <w:r w:rsidRPr="00E85E8E">
        <w:rPr>
          <w:lang w:val="en-US"/>
        </w:rPr>
        <w:t>Barplot showing th</w:t>
      </w:r>
      <w:r>
        <w:rPr>
          <w:lang w:val="en-US"/>
        </w:rPr>
        <w:t xml:space="preserve">e accuracy of GERAS on classifying the age of pancreatic cells that were not used for training the model. </w:t>
      </w:r>
      <w:r w:rsidR="00F64FB4">
        <w:rPr>
          <w:lang w:val="en-US"/>
        </w:rPr>
        <w:t xml:space="preserve"> </w:t>
      </w:r>
      <w:r>
        <w:rPr>
          <w:lang w:val="en-US"/>
        </w:rPr>
        <w:t xml:space="preserve">An accuracy of 95% was achieved for cells </w:t>
      </w:r>
      <w:r w:rsidRPr="00E01A88">
        <w:rPr>
          <w:lang w:val="en-US"/>
        </w:rPr>
        <w:t>previously unseen</w:t>
      </w:r>
      <w:r>
        <w:rPr>
          <w:lang w:val="en-US"/>
        </w:rPr>
        <w:t xml:space="preserve"> by GERAS.  </w:t>
      </w:r>
      <w:r w:rsidR="00C35293">
        <w:rPr>
          <w:b/>
          <w:lang w:val="en-US"/>
        </w:rPr>
        <w:t>(b</w:t>
      </w:r>
      <w:r w:rsidRPr="007A204C">
        <w:rPr>
          <w:b/>
          <w:lang w:val="en-US"/>
        </w:rPr>
        <w:t>’)</w:t>
      </w:r>
      <w:r>
        <w:rPr>
          <w:lang w:val="en-US"/>
        </w:rPr>
        <w:t xml:space="preserve"> The classification accuracy of GERAS on the previously </w:t>
      </w:r>
      <w:r w:rsidRPr="00E01A88">
        <w:rPr>
          <w:lang w:val="en-US"/>
        </w:rPr>
        <w:t>unseen</w:t>
      </w:r>
      <w:r>
        <w:rPr>
          <w:lang w:val="en-US"/>
        </w:rPr>
        <w:t xml:space="preserve"> pancreatic cells after segregating them into major cell-types. C</w:t>
      </w:r>
      <w:r w:rsidRPr="002C7900">
        <w:rPr>
          <w:lang w:val="en-US"/>
        </w:rPr>
        <w:t xml:space="preserve">lassification accuracy equals the proportion of </w:t>
      </w:r>
      <w:r>
        <w:rPr>
          <w:lang w:val="en-US"/>
        </w:rPr>
        <w:t>cells</w:t>
      </w:r>
      <w:r w:rsidRPr="002C7900">
        <w:rPr>
          <w:lang w:val="en-US"/>
        </w:rPr>
        <w:t xml:space="preserve"> for which the predicted stage matched the actual stage.</w:t>
      </w:r>
      <w:r>
        <w:rPr>
          <w:lang w:val="en-US"/>
        </w:rPr>
        <w:t xml:space="preserve"> </w:t>
      </w:r>
      <w:r w:rsidR="00F64FB4">
        <w:rPr>
          <w:lang w:val="en-US"/>
        </w:rPr>
        <w:t xml:space="preserve"> </w:t>
      </w:r>
      <w:r>
        <w:rPr>
          <w:lang w:val="en-US"/>
        </w:rPr>
        <w:t xml:space="preserve">For each cell-type, greater than 93% accuracy was achieved. Error bars indicate standard error.  </w:t>
      </w:r>
      <w:r w:rsidRPr="00E85E8E">
        <w:rPr>
          <w:lang w:val="en-US"/>
        </w:rPr>
        <w:t xml:space="preserve"> </w:t>
      </w:r>
    </w:p>
    <w:p w14:paraId="16F0DEAD" w14:textId="50101E14" w:rsidR="008E4D42" w:rsidRDefault="008E4D42" w:rsidP="00845C40">
      <w:pPr>
        <w:pStyle w:val="ListParagraph"/>
        <w:numPr>
          <w:ilvl w:val="0"/>
          <w:numId w:val="5"/>
        </w:numPr>
        <w:rPr>
          <w:lang w:val="en-US"/>
        </w:rPr>
      </w:pPr>
      <w:r>
        <w:rPr>
          <w:lang w:val="en-US"/>
        </w:rPr>
        <w:t xml:space="preserve">External validation for the classifier was provided by human pancreatic single-cell mRNA expression data obtained from an independent publication. </w:t>
      </w:r>
      <w:r w:rsidR="00F64FB4">
        <w:rPr>
          <w:lang w:val="en-US"/>
        </w:rPr>
        <w:t xml:space="preserve"> </w:t>
      </w:r>
      <w:r>
        <w:rPr>
          <w:lang w:val="en-US"/>
        </w:rPr>
        <w:t xml:space="preserve">Cells from individuals belonging to the ‘Middle’ (38 – 54 years) stage of the classifier displayed greater than 93% accuracy. </w:t>
      </w:r>
    </w:p>
    <w:p w14:paraId="319B5815" w14:textId="614F6578" w:rsidR="008E4D42" w:rsidRDefault="008E4D42" w:rsidP="00845C40">
      <w:pPr>
        <w:pStyle w:val="ListParagraph"/>
        <w:numPr>
          <w:ilvl w:val="0"/>
          <w:numId w:val="5"/>
        </w:numPr>
        <w:rPr>
          <w:lang w:val="en-US"/>
        </w:rPr>
      </w:pPr>
      <w:r>
        <w:rPr>
          <w:lang w:val="en-US"/>
        </w:rPr>
        <w:t xml:space="preserve">Balloonplot showing classification of cells from individuals with similar chronological age but different BMI. </w:t>
      </w:r>
      <w:r w:rsidR="00F64FB4">
        <w:rPr>
          <w:lang w:val="en-US"/>
        </w:rPr>
        <w:t xml:space="preserve"> In </w:t>
      </w:r>
      <w:r>
        <w:rPr>
          <w:lang w:val="en-US"/>
        </w:rPr>
        <w:t>individual</w:t>
      </w:r>
      <w:r w:rsidR="00F64FB4">
        <w:rPr>
          <w:lang w:val="en-US"/>
        </w:rPr>
        <w:t>s</w:t>
      </w:r>
      <w:r>
        <w:rPr>
          <w:lang w:val="en-US"/>
        </w:rPr>
        <w:t xml:space="preserve"> with normal BMI</w:t>
      </w:r>
      <w:r w:rsidR="00F64FB4">
        <w:rPr>
          <w:lang w:val="en-US"/>
        </w:rPr>
        <w:t xml:space="preserve">, </w:t>
      </w:r>
      <w:r>
        <w:rPr>
          <w:lang w:val="en-US"/>
        </w:rPr>
        <w:t xml:space="preserve">32% </w:t>
      </w:r>
      <w:r w:rsidR="00F64FB4">
        <w:rPr>
          <w:lang w:val="en-US"/>
        </w:rPr>
        <w:t xml:space="preserve">of the </w:t>
      </w:r>
      <w:r>
        <w:rPr>
          <w:lang w:val="en-US"/>
        </w:rPr>
        <w:t>cells</w:t>
      </w:r>
      <w:r w:rsidR="00F64FB4">
        <w:rPr>
          <w:lang w:val="en-US"/>
        </w:rPr>
        <w:t xml:space="preserve"> were classified</w:t>
      </w:r>
      <w:r>
        <w:rPr>
          <w:lang w:val="en-US"/>
        </w:rPr>
        <w:t xml:space="preserve"> in younger </w:t>
      </w:r>
      <w:commentRangeStart w:id="11"/>
      <w:r>
        <w:rPr>
          <w:lang w:val="en-US"/>
        </w:rPr>
        <w:t>stages</w:t>
      </w:r>
      <w:commentRangeEnd w:id="11"/>
      <w:r w:rsidR="00F64FB4">
        <w:rPr>
          <w:rStyle w:val="CommentReference"/>
        </w:rPr>
        <w:commentReference w:id="11"/>
      </w:r>
      <w:r>
        <w:rPr>
          <w:lang w:val="en-US"/>
        </w:rPr>
        <w:t>, while none (0%) of the cells from individual</w:t>
      </w:r>
      <w:r w:rsidR="00F64FB4">
        <w:rPr>
          <w:lang w:val="en-US"/>
        </w:rPr>
        <w:t>s</w:t>
      </w:r>
      <w:r>
        <w:rPr>
          <w:lang w:val="en-US"/>
        </w:rPr>
        <w:t xml:space="preserve"> with obese BMI were similarly classified.   </w:t>
      </w:r>
    </w:p>
    <w:p w14:paraId="2F8EF12D" w14:textId="77777777" w:rsidR="008E4D42" w:rsidRPr="005A261E" w:rsidRDefault="008E4D42" w:rsidP="008E4D42">
      <w:pPr>
        <w:rPr>
          <w:lang w:val="en-US"/>
        </w:rPr>
      </w:pPr>
      <w:r>
        <w:rPr>
          <w:lang w:val="en-US"/>
        </w:rPr>
        <w:t>Number of cells for each condition is denoted by ‘n’.</w:t>
      </w:r>
    </w:p>
    <w:p w14:paraId="0D4A9015" w14:textId="7966F1C7" w:rsidR="008E4D42" w:rsidRPr="00E52B2A" w:rsidRDefault="008E4D42" w:rsidP="008E4D42">
      <w:pPr>
        <w:rPr>
          <w:lang w:val="en-US"/>
        </w:rPr>
      </w:pPr>
    </w:p>
    <w:sectPr w:rsidR="008E4D42" w:rsidRPr="00E52B2A" w:rsidSect="00EB0604">
      <w:footerReference w:type="default" r:id="rId25"/>
      <w:footnotePr>
        <w:numFmt w:val="chicago"/>
        <w:numStart w:val="4"/>
      </w:footnotePr>
      <w:type w:val="continuous"/>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kolay Ninov [2]" w:date="2017-12-14T14:57:00Z" w:initials="NN">
    <w:p w14:paraId="2988A836" w14:textId="65633B9F" w:rsidR="004E407A" w:rsidRPr="00897460" w:rsidRDefault="004E407A">
      <w:pPr>
        <w:pStyle w:val="CommentText"/>
        <w:rPr>
          <w:lang w:val="en-US"/>
        </w:rPr>
      </w:pPr>
      <w:r>
        <w:rPr>
          <w:rStyle w:val="CommentReference"/>
        </w:rPr>
        <w:annotationRef/>
      </w:r>
      <w:r w:rsidRPr="00897460">
        <w:rPr>
          <w:noProof/>
          <w:lang w:val="en-US"/>
        </w:rPr>
        <w:t>what specifically?</w:t>
      </w:r>
    </w:p>
  </w:comment>
  <w:comment w:id="2" w:author="Nikolay Ninov" w:date="2017-12-14T22:56:00Z" w:initials="NN">
    <w:p w14:paraId="3B47AF3F" w14:textId="481AD569" w:rsidR="004E407A" w:rsidRPr="00897460" w:rsidRDefault="004E407A">
      <w:pPr>
        <w:pStyle w:val="CommentText"/>
        <w:rPr>
          <w:lang w:val="en-US"/>
        </w:rPr>
      </w:pPr>
      <w:r>
        <w:rPr>
          <w:rStyle w:val="CommentReference"/>
        </w:rPr>
        <w:annotationRef/>
      </w:r>
      <w:r w:rsidRPr="00897460">
        <w:rPr>
          <w:noProof/>
          <w:lang w:val="en-US"/>
        </w:rPr>
        <w:t>such as ?</w:t>
      </w:r>
    </w:p>
  </w:comment>
  <w:comment w:id="3" w:author="Nikolay Ninov [2]" w:date="2017-12-14T15:03:00Z" w:initials="NN">
    <w:p w14:paraId="6EE95142" w14:textId="07DF37B5" w:rsidR="004E407A" w:rsidRPr="00897460" w:rsidRDefault="004E407A">
      <w:pPr>
        <w:pStyle w:val="CommentText"/>
        <w:rPr>
          <w:lang w:val="en-US"/>
        </w:rPr>
      </w:pPr>
      <w:r>
        <w:rPr>
          <w:rStyle w:val="CommentReference"/>
        </w:rPr>
        <w:annotationRef/>
      </w:r>
      <w:r w:rsidRPr="00897460">
        <w:rPr>
          <w:noProof/>
          <w:lang w:val="en-US"/>
        </w:rPr>
        <w:t>cite your paper here</w:t>
      </w:r>
    </w:p>
  </w:comment>
  <w:comment w:id="4" w:author="Sumeet Pal Singh" w:date="2017-12-13T16:56:00Z" w:initials="SPS">
    <w:p w14:paraId="004E1CCC" w14:textId="6D072D3C" w:rsidR="004E407A" w:rsidRPr="00C80140" w:rsidRDefault="004E407A">
      <w:pPr>
        <w:pStyle w:val="CommentText"/>
        <w:rPr>
          <w:lang w:val="en-US"/>
        </w:rPr>
      </w:pPr>
      <w:r>
        <w:rPr>
          <w:rStyle w:val="CommentReference"/>
        </w:rPr>
        <w:annotationRef/>
      </w:r>
      <w:r w:rsidRPr="00C80140">
        <w:rPr>
          <w:lang w:val="en-US"/>
        </w:rPr>
        <w:t>Better setup</w:t>
      </w:r>
    </w:p>
  </w:comment>
  <w:comment w:id="5" w:author="Nikolay Ninov" w:date="2017-12-14T21:08:00Z" w:initials="NN">
    <w:p w14:paraId="07D3C5F0" w14:textId="625D3A03" w:rsidR="004E407A" w:rsidRPr="00897460" w:rsidRDefault="004E407A">
      <w:pPr>
        <w:pStyle w:val="CommentText"/>
        <w:rPr>
          <w:lang w:val="en-US"/>
        </w:rPr>
      </w:pPr>
      <w:r>
        <w:rPr>
          <w:rStyle w:val="CommentReference"/>
        </w:rPr>
        <w:annotationRef/>
      </w:r>
      <w:r w:rsidRPr="00897460">
        <w:rPr>
          <w:noProof/>
          <w:lang w:val="en-US"/>
        </w:rPr>
        <w:t>the important ones?</w:t>
      </w:r>
    </w:p>
  </w:comment>
  <w:comment w:id="6" w:author="Nikolay Ninov" w:date="2017-12-14T23:02:00Z" w:initials="NN">
    <w:p w14:paraId="074CABFA" w14:textId="236E3A3D" w:rsidR="004E407A" w:rsidRPr="00897460" w:rsidRDefault="004E407A">
      <w:pPr>
        <w:pStyle w:val="CommentText"/>
        <w:rPr>
          <w:lang w:val="en-US"/>
        </w:rPr>
      </w:pPr>
      <w:r>
        <w:rPr>
          <w:rStyle w:val="CommentReference"/>
        </w:rPr>
        <w:annotationRef/>
      </w:r>
      <w:r w:rsidRPr="00897460">
        <w:rPr>
          <w:noProof/>
          <w:lang w:val="en-US"/>
        </w:rPr>
        <w:t>fig or specify which ones?</w:t>
      </w:r>
    </w:p>
  </w:comment>
  <w:comment w:id="7" w:author="Nikolay Ninov" w:date="2017-12-14T23:09:00Z" w:initials="NN">
    <w:p w14:paraId="2ACFB368" w14:textId="7D226289" w:rsidR="004E407A" w:rsidRPr="00897460" w:rsidRDefault="004E407A">
      <w:pPr>
        <w:pStyle w:val="CommentText"/>
        <w:rPr>
          <w:lang w:val="en-US"/>
        </w:rPr>
      </w:pPr>
      <w:r>
        <w:rPr>
          <w:rStyle w:val="CommentReference"/>
        </w:rPr>
        <w:annotationRef/>
      </w:r>
      <w:r w:rsidRPr="00897460">
        <w:rPr>
          <w:noProof/>
          <w:lang w:val="en-US"/>
        </w:rPr>
        <w:t>was not or was?</w:t>
      </w:r>
    </w:p>
  </w:comment>
  <w:comment w:id="8" w:author="Nikolay Ninov" w:date="2017-12-14T21:22:00Z" w:initials="NN">
    <w:p w14:paraId="5B85593C" w14:textId="25BD36E7" w:rsidR="004E407A" w:rsidRPr="00897460" w:rsidRDefault="004E407A">
      <w:pPr>
        <w:pStyle w:val="CommentText"/>
        <w:rPr>
          <w:lang w:val="en-US"/>
        </w:rPr>
      </w:pPr>
      <w:r>
        <w:rPr>
          <w:rStyle w:val="CommentReference"/>
        </w:rPr>
        <w:annotationRef/>
      </w:r>
      <w:r w:rsidRPr="00897460">
        <w:rPr>
          <w:noProof/>
          <w:lang w:val="en-US"/>
        </w:rPr>
        <w:t>pretty sure this should be as for a protein now ot gene</w:t>
      </w:r>
    </w:p>
  </w:comment>
  <w:comment w:id="9" w:author="Nikolay Ninov" w:date="2017-12-14T23:17:00Z" w:initials="NN">
    <w:p w14:paraId="74A14995" w14:textId="38E77088" w:rsidR="004E407A" w:rsidRPr="00897460" w:rsidRDefault="004E407A">
      <w:pPr>
        <w:pStyle w:val="CommentText"/>
        <w:rPr>
          <w:lang w:val="en-US"/>
        </w:rPr>
      </w:pPr>
      <w:r>
        <w:rPr>
          <w:rStyle w:val="CommentReference"/>
        </w:rPr>
        <w:annotationRef/>
      </w:r>
      <w:r w:rsidRPr="00897460">
        <w:rPr>
          <w:noProof/>
          <w:lang w:val="en-US"/>
        </w:rPr>
        <w:t xml:space="preserve">I am not so sure about this parahraph.Consideimproving the clarity. </w:t>
      </w:r>
    </w:p>
  </w:comment>
  <w:comment w:id="10" w:author="Nikolay Ninov" w:date="2017-12-14T23:28:00Z" w:initials="NN">
    <w:p w14:paraId="5C2B90FE" w14:textId="3CF0C213" w:rsidR="004E407A" w:rsidRDefault="004E407A">
      <w:pPr>
        <w:pStyle w:val="CommentText"/>
      </w:pPr>
      <w:r>
        <w:rPr>
          <w:rStyle w:val="CommentReference"/>
        </w:rPr>
        <w:annotationRef/>
      </w:r>
      <w:r>
        <w:rPr>
          <w:noProof/>
        </w:rPr>
        <w:t>ok?</w:t>
      </w:r>
    </w:p>
  </w:comment>
  <w:comment w:id="11" w:author="Nikolay Ninov" w:date="2017-12-14T23:38:00Z" w:initials="NN">
    <w:p w14:paraId="0A6C4331" w14:textId="765A711C" w:rsidR="004E407A" w:rsidRDefault="004E407A">
      <w:pPr>
        <w:pStyle w:val="CommentText"/>
      </w:pPr>
      <w:r>
        <w:rPr>
          <w:rStyle w:val="CommentReference"/>
        </w:rPr>
        <w:annotationRef/>
      </w:r>
      <w:r>
        <w:rPr>
          <w:noProof/>
        </w:rPr>
        <w:t>please specify which stages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1E41F" w15:done="0"/>
  <w15:commentEx w15:paraId="2988A836" w15:done="0"/>
  <w15:commentEx w15:paraId="3B47AF3F" w15:done="0"/>
  <w15:commentEx w15:paraId="6EE95142" w15:done="0"/>
  <w15:commentEx w15:paraId="004E1CCC" w15:done="0"/>
  <w15:commentEx w15:paraId="07D3C5F0" w15:done="0"/>
  <w15:commentEx w15:paraId="074CABFA" w15:done="0"/>
  <w15:commentEx w15:paraId="1B0AA9AF" w15:done="0"/>
  <w15:commentEx w15:paraId="2ACFB368" w15:done="0"/>
  <w15:commentEx w15:paraId="5B85593C" w15:done="0"/>
  <w15:commentEx w15:paraId="74A14995" w15:done="0"/>
  <w15:commentEx w15:paraId="1692D925" w15:done="0"/>
  <w15:commentEx w15:paraId="5C2B90FE" w15:done="0"/>
  <w15:commentEx w15:paraId="0A6C43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CD9687" w14:textId="77777777" w:rsidR="00CA613A" w:rsidRDefault="00CA613A" w:rsidP="006E6732">
      <w:pPr>
        <w:spacing w:after="0" w:line="240" w:lineRule="auto"/>
      </w:pPr>
      <w:r>
        <w:separator/>
      </w:r>
    </w:p>
  </w:endnote>
  <w:endnote w:type="continuationSeparator" w:id="0">
    <w:p w14:paraId="0133C42E" w14:textId="77777777" w:rsidR="00CA613A" w:rsidRDefault="00CA613A" w:rsidP="006E6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67703"/>
      <w:docPartObj>
        <w:docPartGallery w:val="Page Numbers (Bottom of Page)"/>
        <w:docPartUnique/>
      </w:docPartObj>
    </w:sdtPr>
    <w:sdtEndPr/>
    <w:sdtContent>
      <w:sdt>
        <w:sdtPr>
          <w:id w:val="860082579"/>
          <w:docPartObj>
            <w:docPartGallery w:val="Page Numbers (Top of Page)"/>
            <w:docPartUnique/>
          </w:docPartObj>
        </w:sdtPr>
        <w:sdtEndPr/>
        <w:sdtContent>
          <w:p w14:paraId="37EBF96B" w14:textId="77777777" w:rsidR="004E407A" w:rsidRDefault="004E407A">
            <w:pPr>
              <w:pStyle w:val="Footer"/>
              <w:jc w:val="right"/>
            </w:pPr>
            <w:r>
              <w:t xml:space="preserve">Page </w:t>
            </w:r>
            <w:r>
              <w:rPr>
                <w:b/>
                <w:bCs/>
              </w:rPr>
              <w:fldChar w:fldCharType="begin"/>
            </w:r>
            <w:r>
              <w:rPr>
                <w:b/>
                <w:bCs/>
              </w:rPr>
              <w:instrText xml:space="preserve"> PAGE </w:instrText>
            </w:r>
            <w:r>
              <w:rPr>
                <w:b/>
                <w:bCs/>
              </w:rPr>
              <w:fldChar w:fldCharType="separate"/>
            </w:r>
            <w:r w:rsidR="009E213B">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9E213B">
              <w:rPr>
                <w:b/>
                <w:bCs/>
                <w:noProof/>
              </w:rPr>
              <w:t>41</w:t>
            </w:r>
            <w:r>
              <w:rPr>
                <w:b/>
                <w:bCs/>
              </w:rPr>
              <w:fldChar w:fldCharType="end"/>
            </w:r>
          </w:p>
        </w:sdtContent>
      </w:sdt>
    </w:sdtContent>
  </w:sdt>
  <w:p w14:paraId="72CC60A0" w14:textId="77777777" w:rsidR="004E407A" w:rsidRDefault="004E4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DF5334" w14:textId="77777777" w:rsidR="00CA613A" w:rsidRDefault="00CA613A" w:rsidP="006E6732">
      <w:pPr>
        <w:spacing w:after="0" w:line="240" w:lineRule="auto"/>
      </w:pPr>
      <w:r>
        <w:separator/>
      </w:r>
    </w:p>
  </w:footnote>
  <w:footnote w:type="continuationSeparator" w:id="0">
    <w:p w14:paraId="738E82E3" w14:textId="77777777" w:rsidR="00CA613A" w:rsidRDefault="00CA613A" w:rsidP="006E67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6A0B"/>
    <w:multiLevelType w:val="hybridMultilevel"/>
    <w:tmpl w:val="FDFEC184"/>
    <w:lvl w:ilvl="0" w:tplc="AC8E767C">
      <w:start w:val="1"/>
      <w:numFmt w:val="lowerLetter"/>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FC35D4F"/>
    <w:multiLevelType w:val="hybridMultilevel"/>
    <w:tmpl w:val="9A02E288"/>
    <w:lvl w:ilvl="0" w:tplc="1D8A8D34">
      <w:start w:val="1"/>
      <w:numFmt w:val="lowerLetter"/>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171707FF"/>
    <w:multiLevelType w:val="hybridMultilevel"/>
    <w:tmpl w:val="A7503CBC"/>
    <w:lvl w:ilvl="0" w:tplc="D7F8E86A">
      <w:start w:val="1"/>
      <w:numFmt w:val="lowerLetter"/>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1863472F"/>
    <w:multiLevelType w:val="hybridMultilevel"/>
    <w:tmpl w:val="A7503CBC"/>
    <w:lvl w:ilvl="0" w:tplc="D7F8E86A">
      <w:start w:val="1"/>
      <w:numFmt w:val="lowerLetter"/>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41842023"/>
    <w:multiLevelType w:val="hybridMultilevel"/>
    <w:tmpl w:val="3EC2258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nsid w:val="7D3F2561"/>
    <w:multiLevelType w:val="hybridMultilevel"/>
    <w:tmpl w:val="43441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lay Ninov">
    <w15:presenceInfo w15:providerId="Windows Live" w15:userId="524159d7bb8130ab"/>
  </w15:person>
  <w15:person w15:author="Nikolay Ninov [2]">
    <w15:presenceInfo w15:providerId="None" w15:userId="Nikolay Nin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defaultTabStop w:val="708"/>
  <w:hyphenationZone w:val="425"/>
  <w:characterSpacingControl w:val="doNotCompress"/>
  <w:hdrShapeDefaults>
    <o:shapedefaults v:ext="edit" spidmax="2049"/>
  </w:hdrShapeDefaults>
  <w:footnotePr>
    <w:numFmt w:val="chicago"/>
    <w:numStart w:val="4"/>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46B"/>
    <w:rsid w:val="00001092"/>
    <w:rsid w:val="00004C17"/>
    <w:rsid w:val="00010488"/>
    <w:rsid w:val="0001137D"/>
    <w:rsid w:val="000138D0"/>
    <w:rsid w:val="00015A1B"/>
    <w:rsid w:val="000226C3"/>
    <w:rsid w:val="00030210"/>
    <w:rsid w:val="00035343"/>
    <w:rsid w:val="0003564E"/>
    <w:rsid w:val="000371AF"/>
    <w:rsid w:val="00040342"/>
    <w:rsid w:val="00050C1E"/>
    <w:rsid w:val="000603EE"/>
    <w:rsid w:val="00062802"/>
    <w:rsid w:val="00065382"/>
    <w:rsid w:val="00072655"/>
    <w:rsid w:val="00074FCB"/>
    <w:rsid w:val="0008489B"/>
    <w:rsid w:val="000918BE"/>
    <w:rsid w:val="0009311A"/>
    <w:rsid w:val="0009760D"/>
    <w:rsid w:val="000A11D8"/>
    <w:rsid w:val="000A1778"/>
    <w:rsid w:val="000A1CCC"/>
    <w:rsid w:val="000A1D1C"/>
    <w:rsid w:val="000A2288"/>
    <w:rsid w:val="000A6023"/>
    <w:rsid w:val="000A6FA1"/>
    <w:rsid w:val="000B0C92"/>
    <w:rsid w:val="000C1012"/>
    <w:rsid w:val="000C343B"/>
    <w:rsid w:val="000C5D64"/>
    <w:rsid w:val="000D006E"/>
    <w:rsid w:val="000D22A2"/>
    <w:rsid w:val="000E3D2B"/>
    <w:rsid w:val="000F7815"/>
    <w:rsid w:val="0010384E"/>
    <w:rsid w:val="00107986"/>
    <w:rsid w:val="00110392"/>
    <w:rsid w:val="00115D9E"/>
    <w:rsid w:val="001306AD"/>
    <w:rsid w:val="00132AA1"/>
    <w:rsid w:val="001536D4"/>
    <w:rsid w:val="00160725"/>
    <w:rsid w:val="00162AE9"/>
    <w:rsid w:val="00167747"/>
    <w:rsid w:val="00170E2B"/>
    <w:rsid w:val="00173E08"/>
    <w:rsid w:val="00175E41"/>
    <w:rsid w:val="00176182"/>
    <w:rsid w:val="00194031"/>
    <w:rsid w:val="0019719B"/>
    <w:rsid w:val="001A0810"/>
    <w:rsid w:val="001A091E"/>
    <w:rsid w:val="001A69B4"/>
    <w:rsid w:val="001B1571"/>
    <w:rsid w:val="001B1994"/>
    <w:rsid w:val="001B2BDA"/>
    <w:rsid w:val="001B4F27"/>
    <w:rsid w:val="001B5B5F"/>
    <w:rsid w:val="001B6A0F"/>
    <w:rsid w:val="001C1E1B"/>
    <w:rsid w:val="001C39FC"/>
    <w:rsid w:val="001D0E69"/>
    <w:rsid w:val="001D43D1"/>
    <w:rsid w:val="001D7A97"/>
    <w:rsid w:val="001E00B5"/>
    <w:rsid w:val="001E0E1A"/>
    <w:rsid w:val="001E25E2"/>
    <w:rsid w:val="001E7597"/>
    <w:rsid w:val="001F24B7"/>
    <w:rsid w:val="001F2CC1"/>
    <w:rsid w:val="001F3A1F"/>
    <w:rsid w:val="001F5C79"/>
    <w:rsid w:val="001F7641"/>
    <w:rsid w:val="002009E6"/>
    <w:rsid w:val="00210208"/>
    <w:rsid w:val="00220305"/>
    <w:rsid w:val="00245167"/>
    <w:rsid w:val="00246EC0"/>
    <w:rsid w:val="00262805"/>
    <w:rsid w:val="002655A3"/>
    <w:rsid w:val="00271D6F"/>
    <w:rsid w:val="0027275C"/>
    <w:rsid w:val="00276D7D"/>
    <w:rsid w:val="002926DC"/>
    <w:rsid w:val="00293B3B"/>
    <w:rsid w:val="00295D76"/>
    <w:rsid w:val="00296828"/>
    <w:rsid w:val="002A6A47"/>
    <w:rsid w:val="002B0DD2"/>
    <w:rsid w:val="002B5B42"/>
    <w:rsid w:val="002B6047"/>
    <w:rsid w:val="002D0146"/>
    <w:rsid w:val="002D1F00"/>
    <w:rsid w:val="002D4EB5"/>
    <w:rsid w:val="002D718E"/>
    <w:rsid w:val="002E0B1F"/>
    <w:rsid w:val="002E2D05"/>
    <w:rsid w:val="002F0C74"/>
    <w:rsid w:val="002F2FED"/>
    <w:rsid w:val="00300AD1"/>
    <w:rsid w:val="003012DA"/>
    <w:rsid w:val="0030699F"/>
    <w:rsid w:val="00311143"/>
    <w:rsid w:val="00324EB9"/>
    <w:rsid w:val="0033588E"/>
    <w:rsid w:val="003366F7"/>
    <w:rsid w:val="003414E1"/>
    <w:rsid w:val="0034353B"/>
    <w:rsid w:val="00345A45"/>
    <w:rsid w:val="003519BD"/>
    <w:rsid w:val="00362CA5"/>
    <w:rsid w:val="003631D0"/>
    <w:rsid w:val="00363D1E"/>
    <w:rsid w:val="00373CA5"/>
    <w:rsid w:val="00375294"/>
    <w:rsid w:val="0037751A"/>
    <w:rsid w:val="00381CB3"/>
    <w:rsid w:val="003825D9"/>
    <w:rsid w:val="00383D66"/>
    <w:rsid w:val="003845F7"/>
    <w:rsid w:val="003914CF"/>
    <w:rsid w:val="00393DBF"/>
    <w:rsid w:val="0039580F"/>
    <w:rsid w:val="003958F8"/>
    <w:rsid w:val="00396E74"/>
    <w:rsid w:val="003A020E"/>
    <w:rsid w:val="003A2034"/>
    <w:rsid w:val="003A414D"/>
    <w:rsid w:val="003A63BF"/>
    <w:rsid w:val="003B2AD4"/>
    <w:rsid w:val="003B358E"/>
    <w:rsid w:val="003B68D8"/>
    <w:rsid w:val="003C5C65"/>
    <w:rsid w:val="003C7BF4"/>
    <w:rsid w:val="003E16AB"/>
    <w:rsid w:val="003F14AF"/>
    <w:rsid w:val="00402D53"/>
    <w:rsid w:val="004054BE"/>
    <w:rsid w:val="0040725D"/>
    <w:rsid w:val="004164E9"/>
    <w:rsid w:val="00420225"/>
    <w:rsid w:val="00422278"/>
    <w:rsid w:val="0043177B"/>
    <w:rsid w:val="00434476"/>
    <w:rsid w:val="0044264A"/>
    <w:rsid w:val="0046196F"/>
    <w:rsid w:val="00466ABA"/>
    <w:rsid w:val="0047308E"/>
    <w:rsid w:val="0048406F"/>
    <w:rsid w:val="00484C81"/>
    <w:rsid w:val="004A14B6"/>
    <w:rsid w:val="004A1C4F"/>
    <w:rsid w:val="004A60C3"/>
    <w:rsid w:val="004B2236"/>
    <w:rsid w:val="004B3761"/>
    <w:rsid w:val="004B6663"/>
    <w:rsid w:val="004C0AC7"/>
    <w:rsid w:val="004C0CF6"/>
    <w:rsid w:val="004C60A6"/>
    <w:rsid w:val="004D50E4"/>
    <w:rsid w:val="004D7CC3"/>
    <w:rsid w:val="004E25B9"/>
    <w:rsid w:val="004E407A"/>
    <w:rsid w:val="004E69E9"/>
    <w:rsid w:val="004F6DB0"/>
    <w:rsid w:val="00501EA5"/>
    <w:rsid w:val="005025F0"/>
    <w:rsid w:val="00515733"/>
    <w:rsid w:val="0052089E"/>
    <w:rsid w:val="00524EBB"/>
    <w:rsid w:val="00525E6B"/>
    <w:rsid w:val="005273D1"/>
    <w:rsid w:val="00530A84"/>
    <w:rsid w:val="00531F4E"/>
    <w:rsid w:val="005347E3"/>
    <w:rsid w:val="00536684"/>
    <w:rsid w:val="00544467"/>
    <w:rsid w:val="0054741D"/>
    <w:rsid w:val="00555415"/>
    <w:rsid w:val="0056277C"/>
    <w:rsid w:val="00562792"/>
    <w:rsid w:val="00566E01"/>
    <w:rsid w:val="00567391"/>
    <w:rsid w:val="00572E1A"/>
    <w:rsid w:val="00573849"/>
    <w:rsid w:val="005771AC"/>
    <w:rsid w:val="00591571"/>
    <w:rsid w:val="005952F9"/>
    <w:rsid w:val="005B0FDE"/>
    <w:rsid w:val="005B13E2"/>
    <w:rsid w:val="005B3DD3"/>
    <w:rsid w:val="005C35D1"/>
    <w:rsid w:val="005C4834"/>
    <w:rsid w:val="005C4AAA"/>
    <w:rsid w:val="005C5DEC"/>
    <w:rsid w:val="005C6095"/>
    <w:rsid w:val="005C7575"/>
    <w:rsid w:val="005E0EF1"/>
    <w:rsid w:val="005E5310"/>
    <w:rsid w:val="005F45AD"/>
    <w:rsid w:val="005F5B4B"/>
    <w:rsid w:val="005F7B7C"/>
    <w:rsid w:val="00614E86"/>
    <w:rsid w:val="00617250"/>
    <w:rsid w:val="006213AA"/>
    <w:rsid w:val="00631A72"/>
    <w:rsid w:val="00634770"/>
    <w:rsid w:val="00635234"/>
    <w:rsid w:val="0064226F"/>
    <w:rsid w:val="00642389"/>
    <w:rsid w:val="00650FEE"/>
    <w:rsid w:val="00651238"/>
    <w:rsid w:val="00655301"/>
    <w:rsid w:val="00655AEB"/>
    <w:rsid w:val="00661228"/>
    <w:rsid w:val="00665A5B"/>
    <w:rsid w:val="0067086C"/>
    <w:rsid w:val="00670DD0"/>
    <w:rsid w:val="0068003D"/>
    <w:rsid w:val="00680B00"/>
    <w:rsid w:val="00683838"/>
    <w:rsid w:val="006862C6"/>
    <w:rsid w:val="0069076B"/>
    <w:rsid w:val="00693AAE"/>
    <w:rsid w:val="006A0E04"/>
    <w:rsid w:val="006A4400"/>
    <w:rsid w:val="006A4EF0"/>
    <w:rsid w:val="006A5C4F"/>
    <w:rsid w:val="006B10A6"/>
    <w:rsid w:val="006B6E6F"/>
    <w:rsid w:val="006C1E05"/>
    <w:rsid w:val="006C4CDB"/>
    <w:rsid w:val="006C5F70"/>
    <w:rsid w:val="006C6613"/>
    <w:rsid w:val="006C6D83"/>
    <w:rsid w:val="006C7787"/>
    <w:rsid w:val="006D5D14"/>
    <w:rsid w:val="006E344E"/>
    <w:rsid w:val="006E5553"/>
    <w:rsid w:val="006E6732"/>
    <w:rsid w:val="006F1085"/>
    <w:rsid w:val="0070432B"/>
    <w:rsid w:val="00712645"/>
    <w:rsid w:val="00715991"/>
    <w:rsid w:val="00717856"/>
    <w:rsid w:val="0072383A"/>
    <w:rsid w:val="00726F4F"/>
    <w:rsid w:val="007279D0"/>
    <w:rsid w:val="00732A3B"/>
    <w:rsid w:val="00734C66"/>
    <w:rsid w:val="00734ED6"/>
    <w:rsid w:val="007447C1"/>
    <w:rsid w:val="00744C25"/>
    <w:rsid w:val="007456F4"/>
    <w:rsid w:val="007472D2"/>
    <w:rsid w:val="00754D4D"/>
    <w:rsid w:val="00756AE3"/>
    <w:rsid w:val="00762421"/>
    <w:rsid w:val="00764472"/>
    <w:rsid w:val="0077017A"/>
    <w:rsid w:val="007724F7"/>
    <w:rsid w:val="00772E8C"/>
    <w:rsid w:val="007766DA"/>
    <w:rsid w:val="00777185"/>
    <w:rsid w:val="007A2DC6"/>
    <w:rsid w:val="007A4EB5"/>
    <w:rsid w:val="007A6057"/>
    <w:rsid w:val="007B2692"/>
    <w:rsid w:val="007B6D73"/>
    <w:rsid w:val="007C4FD2"/>
    <w:rsid w:val="007C6D3C"/>
    <w:rsid w:val="007D145B"/>
    <w:rsid w:val="007E5D58"/>
    <w:rsid w:val="007F5EB7"/>
    <w:rsid w:val="0080521F"/>
    <w:rsid w:val="00807110"/>
    <w:rsid w:val="00813914"/>
    <w:rsid w:val="00824760"/>
    <w:rsid w:val="008251B6"/>
    <w:rsid w:val="00825A29"/>
    <w:rsid w:val="008322C2"/>
    <w:rsid w:val="008426EA"/>
    <w:rsid w:val="00844008"/>
    <w:rsid w:val="00845C40"/>
    <w:rsid w:val="00854EEC"/>
    <w:rsid w:val="00857F8F"/>
    <w:rsid w:val="0086141F"/>
    <w:rsid w:val="008647D8"/>
    <w:rsid w:val="0086596A"/>
    <w:rsid w:val="008863FF"/>
    <w:rsid w:val="008866C1"/>
    <w:rsid w:val="008922D9"/>
    <w:rsid w:val="0089455D"/>
    <w:rsid w:val="00894775"/>
    <w:rsid w:val="00894AA8"/>
    <w:rsid w:val="00896038"/>
    <w:rsid w:val="00897460"/>
    <w:rsid w:val="008A4E8F"/>
    <w:rsid w:val="008B2692"/>
    <w:rsid w:val="008B4199"/>
    <w:rsid w:val="008B5070"/>
    <w:rsid w:val="008B6BE2"/>
    <w:rsid w:val="008C278A"/>
    <w:rsid w:val="008C2B4B"/>
    <w:rsid w:val="008D3156"/>
    <w:rsid w:val="008E06ED"/>
    <w:rsid w:val="008E0E3A"/>
    <w:rsid w:val="008E1913"/>
    <w:rsid w:val="008E4D42"/>
    <w:rsid w:val="008E7D9F"/>
    <w:rsid w:val="008F0956"/>
    <w:rsid w:val="008F0A43"/>
    <w:rsid w:val="008F5105"/>
    <w:rsid w:val="00900F49"/>
    <w:rsid w:val="009111A2"/>
    <w:rsid w:val="0091198D"/>
    <w:rsid w:val="00912D89"/>
    <w:rsid w:val="00916DCA"/>
    <w:rsid w:val="00917B4A"/>
    <w:rsid w:val="00930E38"/>
    <w:rsid w:val="009327E8"/>
    <w:rsid w:val="009331F4"/>
    <w:rsid w:val="00933E27"/>
    <w:rsid w:val="00940105"/>
    <w:rsid w:val="00952871"/>
    <w:rsid w:val="00952B6C"/>
    <w:rsid w:val="0095775B"/>
    <w:rsid w:val="009617A3"/>
    <w:rsid w:val="00962F48"/>
    <w:rsid w:val="009630B4"/>
    <w:rsid w:val="009644C2"/>
    <w:rsid w:val="00964768"/>
    <w:rsid w:val="00970BD3"/>
    <w:rsid w:val="00970C30"/>
    <w:rsid w:val="00971E3D"/>
    <w:rsid w:val="00972B77"/>
    <w:rsid w:val="0097670B"/>
    <w:rsid w:val="00976828"/>
    <w:rsid w:val="009965DE"/>
    <w:rsid w:val="009A722E"/>
    <w:rsid w:val="009A75C3"/>
    <w:rsid w:val="009B155F"/>
    <w:rsid w:val="009B1C29"/>
    <w:rsid w:val="009C178B"/>
    <w:rsid w:val="009D5884"/>
    <w:rsid w:val="009E1287"/>
    <w:rsid w:val="009E213B"/>
    <w:rsid w:val="009E3410"/>
    <w:rsid w:val="009F5363"/>
    <w:rsid w:val="00A04DB2"/>
    <w:rsid w:val="00A109A0"/>
    <w:rsid w:val="00A1344A"/>
    <w:rsid w:val="00A1512F"/>
    <w:rsid w:val="00A2158B"/>
    <w:rsid w:val="00A25BF7"/>
    <w:rsid w:val="00A27090"/>
    <w:rsid w:val="00A273AC"/>
    <w:rsid w:val="00A33280"/>
    <w:rsid w:val="00A42CDC"/>
    <w:rsid w:val="00A45122"/>
    <w:rsid w:val="00A47BC4"/>
    <w:rsid w:val="00A62031"/>
    <w:rsid w:val="00A631C9"/>
    <w:rsid w:val="00A65C9C"/>
    <w:rsid w:val="00A6735E"/>
    <w:rsid w:val="00A711B4"/>
    <w:rsid w:val="00A779EA"/>
    <w:rsid w:val="00A80426"/>
    <w:rsid w:val="00A820A1"/>
    <w:rsid w:val="00A921D7"/>
    <w:rsid w:val="00A95425"/>
    <w:rsid w:val="00AA045D"/>
    <w:rsid w:val="00AA52D8"/>
    <w:rsid w:val="00AA55E2"/>
    <w:rsid w:val="00AA5F2B"/>
    <w:rsid w:val="00AA7488"/>
    <w:rsid w:val="00AA7CB7"/>
    <w:rsid w:val="00AB0ECD"/>
    <w:rsid w:val="00AB415B"/>
    <w:rsid w:val="00AC5C1E"/>
    <w:rsid w:val="00AD04F7"/>
    <w:rsid w:val="00AD3FE8"/>
    <w:rsid w:val="00AD469F"/>
    <w:rsid w:val="00AD4793"/>
    <w:rsid w:val="00AD4CDB"/>
    <w:rsid w:val="00AE09AD"/>
    <w:rsid w:val="00AE09BA"/>
    <w:rsid w:val="00AE1605"/>
    <w:rsid w:val="00AE4E6E"/>
    <w:rsid w:val="00AE56DB"/>
    <w:rsid w:val="00AE6453"/>
    <w:rsid w:val="00AE6A12"/>
    <w:rsid w:val="00AF4A87"/>
    <w:rsid w:val="00AF6586"/>
    <w:rsid w:val="00B11B5F"/>
    <w:rsid w:val="00B11E13"/>
    <w:rsid w:val="00B17218"/>
    <w:rsid w:val="00B1731A"/>
    <w:rsid w:val="00B17D5B"/>
    <w:rsid w:val="00B210B2"/>
    <w:rsid w:val="00B218DE"/>
    <w:rsid w:val="00B26CED"/>
    <w:rsid w:val="00B35A36"/>
    <w:rsid w:val="00B36A37"/>
    <w:rsid w:val="00B36FD1"/>
    <w:rsid w:val="00B418B7"/>
    <w:rsid w:val="00B4330F"/>
    <w:rsid w:val="00B566F0"/>
    <w:rsid w:val="00B60AB0"/>
    <w:rsid w:val="00B7639C"/>
    <w:rsid w:val="00B82672"/>
    <w:rsid w:val="00B90C61"/>
    <w:rsid w:val="00B935FD"/>
    <w:rsid w:val="00B96DB0"/>
    <w:rsid w:val="00BA39B9"/>
    <w:rsid w:val="00BA585C"/>
    <w:rsid w:val="00BB340F"/>
    <w:rsid w:val="00BB425D"/>
    <w:rsid w:val="00BC04EA"/>
    <w:rsid w:val="00BD0876"/>
    <w:rsid w:val="00BE02F2"/>
    <w:rsid w:val="00BE2741"/>
    <w:rsid w:val="00BE79A8"/>
    <w:rsid w:val="00BF091A"/>
    <w:rsid w:val="00BF3211"/>
    <w:rsid w:val="00C026BF"/>
    <w:rsid w:val="00C03DC5"/>
    <w:rsid w:val="00C045A9"/>
    <w:rsid w:val="00C04CED"/>
    <w:rsid w:val="00C05623"/>
    <w:rsid w:val="00C069BA"/>
    <w:rsid w:val="00C078E9"/>
    <w:rsid w:val="00C20780"/>
    <w:rsid w:val="00C22B3E"/>
    <w:rsid w:val="00C2321B"/>
    <w:rsid w:val="00C23F61"/>
    <w:rsid w:val="00C266E4"/>
    <w:rsid w:val="00C3117A"/>
    <w:rsid w:val="00C31866"/>
    <w:rsid w:val="00C3447F"/>
    <w:rsid w:val="00C34C04"/>
    <w:rsid w:val="00C35293"/>
    <w:rsid w:val="00C36CDF"/>
    <w:rsid w:val="00C428C8"/>
    <w:rsid w:val="00C455FE"/>
    <w:rsid w:val="00C52B2D"/>
    <w:rsid w:val="00C54956"/>
    <w:rsid w:val="00C54BEF"/>
    <w:rsid w:val="00C64564"/>
    <w:rsid w:val="00C7240A"/>
    <w:rsid w:val="00C80140"/>
    <w:rsid w:val="00C805DF"/>
    <w:rsid w:val="00C82E2C"/>
    <w:rsid w:val="00C85877"/>
    <w:rsid w:val="00C86113"/>
    <w:rsid w:val="00C94C7D"/>
    <w:rsid w:val="00C97D70"/>
    <w:rsid w:val="00CA110A"/>
    <w:rsid w:val="00CA613A"/>
    <w:rsid w:val="00CB3715"/>
    <w:rsid w:val="00CB40AB"/>
    <w:rsid w:val="00CB679E"/>
    <w:rsid w:val="00CC0038"/>
    <w:rsid w:val="00CC00BA"/>
    <w:rsid w:val="00CD0128"/>
    <w:rsid w:val="00CD0E88"/>
    <w:rsid w:val="00CD25FC"/>
    <w:rsid w:val="00CD690F"/>
    <w:rsid w:val="00CE43C6"/>
    <w:rsid w:val="00CE771B"/>
    <w:rsid w:val="00CF7CBC"/>
    <w:rsid w:val="00D00B96"/>
    <w:rsid w:val="00D100B3"/>
    <w:rsid w:val="00D230AC"/>
    <w:rsid w:val="00D2559D"/>
    <w:rsid w:val="00D3063E"/>
    <w:rsid w:val="00D32396"/>
    <w:rsid w:val="00D32397"/>
    <w:rsid w:val="00D351A5"/>
    <w:rsid w:val="00D36109"/>
    <w:rsid w:val="00D512AC"/>
    <w:rsid w:val="00D5144A"/>
    <w:rsid w:val="00D52F52"/>
    <w:rsid w:val="00D54C62"/>
    <w:rsid w:val="00D55BAF"/>
    <w:rsid w:val="00D5717F"/>
    <w:rsid w:val="00D675A1"/>
    <w:rsid w:val="00D7068D"/>
    <w:rsid w:val="00D71928"/>
    <w:rsid w:val="00D728D6"/>
    <w:rsid w:val="00D77B05"/>
    <w:rsid w:val="00D81748"/>
    <w:rsid w:val="00D844DB"/>
    <w:rsid w:val="00D872AE"/>
    <w:rsid w:val="00D93EDA"/>
    <w:rsid w:val="00D9595E"/>
    <w:rsid w:val="00DA1903"/>
    <w:rsid w:val="00DA1C93"/>
    <w:rsid w:val="00DA1F66"/>
    <w:rsid w:val="00DA3BD6"/>
    <w:rsid w:val="00DB15B9"/>
    <w:rsid w:val="00DC44EA"/>
    <w:rsid w:val="00DC6840"/>
    <w:rsid w:val="00DD403E"/>
    <w:rsid w:val="00DE06C7"/>
    <w:rsid w:val="00DE5C30"/>
    <w:rsid w:val="00E137AE"/>
    <w:rsid w:val="00E13D48"/>
    <w:rsid w:val="00E23D61"/>
    <w:rsid w:val="00E2587F"/>
    <w:rsid w:val="00E27827"/>
    <w:rsid w:val="00E31901"/>
    <w:rsid w:val="00E3256F"/>
    <w:rsid w:val="00E3265D"/>
    <w:rsid w:val="00E45809"/>
    <w:rsid w:val="00E473C0"/>
    <w:rsid w:val="00E51332"/>
    <w:rsid w:val="00E52A5F"/>
    <w:rsid w:val="00E52B2A"/>
    <w:rsid w:val="00E52EAC"/>
    <w:rsid w:val="00E549A2"/>
    <w:rsid w:val="00E56360"/>
    <w:rsid w:val="00E60873"/>
    <w:rsid w:val="00E711D0"/>
    <w:rsid w:val="00E73C89"/>
    <w:rsid w:val="00E74F3A"/>
    <w:rsid w:val="00E81816"/>
    <w:rsid w:val="00E90764"/>
    <w:rsid w:val="00EA12E6"/>
    <w:rsid w:val="00EA2665"/>
    <w:rsid w:val="00EA5D1E"/>
    <w:rsid w:val="00EA6A98"/>
    <w:rsid w:val="00EB0604"/>
    <w:rsid w:val="00EB3315"/>
    <w:rsid w:val="00EB5E72"/>
    <w:rsid w:val="00EB646B"/>
    <w:rsid w:val="00EC103D"/>
    <w:rsid w:val="00EC5A39"/>
    <w:rsid w:val="00ED435D"/>
    <w:rsid w:val="00EE0879"/>
    <w:rsid w:val="00EE3DAF"/>
    <w:rsid w:val="00EE413E"/>
    <w:rsid w:val="00EE49C2"/>
    <w:rsid w:val="00EF0AF6"/>
    <w:rsid w:val="00EF2942"/>
    <w:rsid w:val="00EF6215"/>
    <w:rsid w:val="00F0171C"/>
    <w:rsid w:val="00F0680B"/>
    <w:rsid w:val="00F07110"/>
    <w:rsid w:val="00F14312"/>
    <w:rsid w:val="00F2155F"/>
    <w:rsid w:val="00F25287"/>
    <w:rsid w:val="00F34955"/>
    <w:rsid w:val="00F42A7D"/>
    <w:rsid w:val="00F45BD5"/>
    <w:rsid w:val="00F55565"/>
    <w:rsid w:val="00F63AE8"/>
    <w:rsid w:val="00F64FB4"/>
    <w:rsid w:val="00F74998"/>
    <w:rsid w:val="00F7593E"/>
    <w:rsid w:val="00F76F82"/>
    <w:rsid w:val="00F81824"/>
    <w:rsid w:val="00F81912"/>
    <w:rsid w:val="00F87BAD"/>
    <w:rsid w:val="00F932FA"/>
    <w:rsid w:val="00FA6FE7"/>
    <w:rsid w:val="00FB66C6"/>
    <w:rsid w:val="00FB79F1"/>
    <w:rsid w:val="00FC7E0E"/>
    <w:rsid w:val="00FD15EF"/>
    <w:rsid w:val="00FD2A53"/>
    <w:rsid w:val="00FD2C59"/>
    <w:rsid w:val="00FD3B38"/>
    <w:rsid w:val="00FD6F80"/>
    <w:rsid w:val="00FE094E"/>
    <w:rsid w:val="00FE37F3"/>
    <w:rsid w:val="00FE6D95"/>
    <w:rsid w:val="00FF032F"/>
    <w:rsid w:val="00FF07F1"/>
    <w:rsid w:val="00FF18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DF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de-DE"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98"/>
  </w:style>
  <w:style w:type="paragraph" w:styleId="Heading1">
    <w:name w:val="heading 1"/>
    <w:basedOn w:val="Normal"/>
    <w:next w:val="Normal"/>
    <w:link w:val="Heading1Char"/>
    <w:rsid w:val="008E4D42"/>
    <w:pPr>
      <w:keepNext/>
      <w:keepLines/>
      <w:pBdr>
        <w:top w:val="nil"/>
        <w:left w:val="nil"/>
        <w:bottom w:val="nil"/>
        <w:right w:val="nil"/>
        <w:between w:val="nil"/>
      </w:pBdr>
      <w:spacing w:before="480" w:after="120" w:line="276" w:lineRule="auto"/>
      <w:outlineLvl w:val="0"/>
    </w:pPr>
    <w:rPr>
      <w:rFonts w:ascii="Calibri" w:eastAsia="Calibri" w:hAnsi="Calibri" w:cs="Calibri"/>
      <w:b/>
      <w:color w:val="000000"/>
      <w:sz w:val="48"/>
      <w:szCs w:val="48"/>
      <w:lang w:val="en-US" w:eastAsia="de-DE"/>
    </w:rPr>
  </w:style>
  <w:style w:type="paragraph" w:styleId="Heading2">
    <w:name w:val="heading 2"/>
    <w:basedOn w:val="Normal"/>
    <w:next w:val="Normal"/>
    <w:link w:val="Heading2Char"/>
    <w:uiPriority w:val="9"/>
    <w:semiHidden/>
    <w:unhideWhenUsed/>
    <w:qFormat/>
    <w:rsid w:val="00C266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E6732"/>
  </w:style>
  <w:style w:type="paragraph" w:styleId="Header">
    <w:name w:val="header"/>
    <w:basedOn w:val="Normal"/>
    <w:link w:val="HeaderChar"/>
    <w:uiPriority w:val="99"/>
    <w:unhideWhenUsed/>
    <w:rsid w:val="006E67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6732"/>
  </w:style>
  <w:style w:type="paragraph" w:styleId="Footer">
    <w:name w:val="footer"/>
    <w:basedOn w:val="Normal"/>
    <w:link w:val="FooterChar"/>
    <w:uiPriority w:val="99"/>
    <w:unhideWhenUsed/>
    <w:rsid w:val="006E67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6732"/>
  </w:style>
  <w:style w:type="paragraph" w:styleId="ListParagraph">
    <w:name w:val="List Paragraph"/>
    <w:basedOn w:val="Normal"/>
    <w:uiPriority w:val="34"/>
    <w:qFormat/>
    <w:rsid w:val="006E6732"/>
    <w:pPr>
      <w:ind w:left="720"/>
      <w:contextualSpacing/>
    </w:pPr>
  </w:style>
  <w:style w:type="paragraph" w:styleId="FootnoteText">
    <w:name w:val="footnote text"/>
    <w:basedOn w:val="Normal"/>
    <w:link w:val="FootnoteTextChar"/>
    <w:uiPriority w:val="99"/>
    <w:semiHidden/>
    <w:unhideWhenUsed/>
    <w:rsid w:val="001079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7986"/>
    <w:rPr>
      <w:sz w:val="20"/>
      <w:szCs w:val="20"/>
    </w:rPr>
  </w:style>
  <w:style w:type="character" w:styleId="FootnoteReference">
    <w:name w:val="footnote reference"/>
    <w:basedOn w:val="DefaultParagraphFont"/>
    <w:uiPriority w:val="99"/>
    <w:semiHidden/>
    <w:unhideWhenUsed/>
    <w:rsid w:val="00107986"/>
    <w:rPr>
      <w:vertAlign w:val="superscript"/>
    </w:rPr>
  </w:style>
  <w:style w:type="character" w:styleId="CommentReference">
    <w:name w:val="annotation reference"/>
    <w:basedOn w:val="DefaultParagraphFont"/>
    <w:uiPriority w:val="99"/>
    <w:semiHidden/>
    <w:unhideWhenUsed/>
    <w:rsid w:val="00AE09AD"/>
    <w:rPr>
      <w:sz w:val="16"/>
      <w:szCs w:val="16"/>
    </w:rPr>
  </w:style>
  <w:style w:type="paragraph" w:styleId="CommentText">
    <w:name w:val="annotation text"/>
    <w:basedOn w:val="Normal"/>
    <w:link w:val="CommentTextChar"/>
    <w:uiPriority w:val="99"/>
    <w:semiHidden/>
    <w:unhideWhenUsed/>
    <w:rsid w:val="00AE09AD"/>
    <w:pPr>
      <w:spacing w:line="240" w:lineRule="auto"/>
    </w:pPr>
    <w:rPr>
      <w:sz w:val="20"/>
      <w:szCs w:val="20"/>
    </w:rPr>
  </w:style>
  <w:style w:type="character" w:customStyle="1" w:styleId="CommentTextChar">
    <w:name w:val="Comment Text Char"/>
    <w:basedOn w:val="DefaultParagraphFont"/>
    <w:link w:val="CommentText"/>
    <w:uiPriority w:val="99"/>
    <w:semiHidden/>
    <w:rsid w:val="00AE09AD"/>
    <w:rPr>
      <w:sz w:val="20"/>
      <w:szCs w:val="20"/>
    </w:rPr>
  </w:style>
  <w:style w:type="paragraph" w:styleId="CommentSubject">
    <w:name w:val="annotation subject"/>
    <w:basedOn w:val="CommentText"/>
    <w:next w:val="CommentText"/>
    <w:link w:val="CommentSubjectChar"/>
    <w:uiPriority w:val="99"/>
    <w:semiHidden/>
    <w:unhideWhenUsed/>
    <w:rsid w:val="00AE09AD"/>
    <w:rPr>
      <w:b/>
      <w:bCs/>
    </w:rPr>
  </w:style>
  <w:style w:type="character" w:customStyle="1" w:styleId="CommentSubjectChar">
    <w:name w:val="Comment Subject Char"/>
    <w:basedOn w:val="CommentTextChar"/>
    <w:link w:val="CommentSubject"/>
    <w:uiPriority w:val="99"/>
    <w:semiHidden/>
    <w:rsid w:val="00AE09AD"/>
    <w:rPr>
      <w:b/>
      <w:bCs/>
      <w:sz w:val="20"/>
      <w:szCs w:val="20"/>
    </w:rPr>
  </w:style>
  <w:style w:type="paragraph" w:styleId="BalloonText">
    <w:name w:val="Balloon Text"/>
    <w:basedOn w:val="Normal"/>
    <w:link w:val="BalloonTextChar"/>
    <w:uiPriority w:val="99"/>
    <w:semiHidden/>
    <w:unhideWhenUsed/>
    <w:rsid w:val="00AE0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AD"/>
    <w:rPr>
      <w:rFonts w:ascii="Tahoma" w:hAnsi="Tahoma" w:cs="Tahoma"/>
      <w:sz w:val="16"/>
      <w:szCs w:val="16"/>
    </w:rPr>
  </w:style>
  <w:style w:type="paragraph" w:styleId="Revision">
    <w:name w:val="Revision"/>
    <w:hidden/>
    <w:uiPriority w:val="99"/>
    <w:semiHidden/>
    <w:rsid w:val="000226C3"/>
    <w:pPr>
      <w:spacing w:after="0" w:line="240" w:lineRule="auto"/>
    </w:pPr>
  </w:style>
  <w:style w:type="character" w:styleId="Hyperlink">
    <w:name w:val="Hyperlink"/>
    <w:basedOn w:val="DefaultParagraphFont"/>
    <w:uiPriority w:val="99"/>
    <w:unhideWhenUsed/>
    <w:rsid w:val="0069076B"/>
    <w:rPr>
      <w:color w:val="0000FF" w:themeColor="hyperlink"/>
      <w:u w:val="single"/>
    </w:rPr>
  </w:style>
  <w:style w:type="character" w:customStyle="1" w:styleId="Heading1Char">
    <w:name w:val="Heading 1 Char"/>
    <w:basedOn w:val="DefaultParagraphFont"/>
    <w:link w:val="Heading1"/>
    <w:rsid w:val="008E4D42"/>
    <w:rPr>
      <w:rFonts w:ascii="Calibri" w:eastAsia="Calibri" w:hAnsi="Calibri" w:cs="Calibri"/>
      <w:b/>
      <w:color w:val="000000"/>
      <w:sz w:val="48"/>
      <w:szCs w:val="48"/>
      <w:lang w:val="en-US" w:eastAsia="de-DE"/>
    </w:rPr>
  </w:style>
  <w:style w:type="character" w:customStyle="1" w:styleId="Heading3Char">
    <w:name w:val="Heading 3 Char"/>
    <w:basedOn w:val="DefaultParagraphFont"/>
    <w:link w:val="Heading3"/>
    <w:uiPriority w:val="9"/>
    <w:semiHidden/>
    <w:rsid w:val="00C266E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C266E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3021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de-DE"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98"/>
  </w:style>
  <w:style w:type="paragraph" w:styleId="Heading1">
    <w:name w:val="heading 1"/>
    <w:basedOn w:val="Normal"/>
    <w:next w:val="Normal"/>
    <w:link w:val="Heading1Char"/>
    <w:rsid w:val="008E4D42"/>
    <w:pPr>
      <w:keepNext/>
      <w:keepLines/>
      <w:pBdr>
        <w:top w:val="nil"/>
        <w:left w:val="nil"/>
        <w:bottom w:val="nil"/>
        <w:right w:val="nil"/>
        <w:between w:val="nil"/>
      </w:pBdr>
      <w:spacing w:before="480" w:after="120" w:line="276" w:lineRule="auto"/>
      <w:outlineLvl w:val="0"/>
    </w:pPr>
    <w:rPr>
      <w:rFonts w:ascii="Calibri" w:eastAsia="Calibri" w:hAnsi="Calibri" w:cs="Calibri"/>
      <w:b/>
      <w:color w:val="000000"/>
      <w:sz w:val="48"/>
      <w:szCs w:val="48"/>
      <w:lang w:val="en-US" w:eastAsia="de-DE"/>
    </w:rPr>
  </w:style>
  <w:style w:type="paragraph" w:styleId="Heading2">
    <w:name w:val="heading 2"/>
    <w:basedOn w:val="Normal"/>
    <w:next w:val="Normal"/>
    <w:link w:val="Heading2Char"/>
    <w:uiPriority w:val="9"/>
    <w:semiHidden/>
    <w:unhideWhenUsed/>
    <w:qFormat/>
    <w:rsid w:val="00C266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E6732"/>
  </w:style>
  <w:style w:type="paragraph" w:styleId="Header">
    <w:name w:val="header"/>
    <w:basedOn w:val="Normal"/>
    <w:link w:val="HeaderChar"/>
    <w:uiPriority w:val="99"/>
    <w:unhideWhenUsed/>
    <w:rsid w:val="006E67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6732"/>
  </w:style>
  <w:style w:type="paragraph" w:styleId="Footer">
    <w:name w:val="footer"/>
    <w:basedOn w:val="Normal"/>
    <w:link w:val="FooterChar"/>
    <w:uiPriority w:val="99"/>
    <w:unhideWhenUsed/>
    <w:rsid w:val="006E67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6732"/>
  </w:style>
  <w:style w:type="paragraph" w:styleId="ListParagraph">
    <w:name w:val="List Paragraph"/>
    <w:basedOn w:val="Normal"/>
    <w:uiPriority w:val="34"/>
    <w:qFormat/>
    <w:rsid w:val="006E6732"/>
    <w:pPr>
      <w:ind w:left="720"/>
      <w:contextualSpacing/>
    </w:pPr>
  </w:style>
  <w:style w:type="paragraph" w:styleId="FootnoteText">
    <w:name w:val="footnote text"/>
    <w:basedOn w:val="Normal"/>
    <w:link w:val="FootnoteTextChar"/>
    <w:uiPriority w:val="99"/>
    <w:semiHidden/>
    <w:unhideWhenUsed/>
    <w:rsid w:val="001079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7986"/>
    <w:rPr>
      <w:sz w:val="20"/>
      <w:szCs w:val="20"/>
    </w:rPr>
  </w:style>
  <w:style w:type="character" w:styleId="FootnoteReference">
    <w:name w:val="footnote reference"/>
    <w:basedOn w:val="DefaultParagraphFont"/>
    <w:uiPriority w:val="99"/>
    <w:semiHidden/>
    <w:unhideWhenUsed/>
    <w:rsid w:val="00107986"/>
    <w:rPr>
      <w:vertAlign w:val="superscript"/>
    </w:rPr>
  </w:style>
  <w:style w:type="character" w:styleId="CommentReference">
    <w:name w:val="annotation reference"/>
    <w:basedOn w:val="DefaultParagraphFont"/>
    <w:uiPriority w:val="99"/>
    <w:semiHidden/>
    <w:unhideWhenUsed/>
    <w:rsid w:val="00AE09AD"/>
    <w:rPr>
      <w:sz w:val="16"/>
      <w:szCs w:val="16"/>
    </w:rPr>
  </w:style>
  <w:style w:type="paragraph" w:styleId="CommentText">
    <w:name w:val="annotation text"/>
    <w:basedOn w:val="Normal"/>
    <w:link w:val="CommentTextChar"/>
    <w:uiPriority w:val="99"/>
    <w:semiHidden/>
    <w:unhideWhenUsed/>
    <w:rsid w:val="00AE09AD"/>
    <w:pPr>
      <w:spacing w:line="240" w:lineRule="auto"/>
    </w:pPr>
    <w:rPr>
      <w:sz w:val="20"/>
      <w:szCs w:val="20"/>
    </w:rPr>
  </w:style>
  <w:style w:type="character" w:customStyle="1" w:styleId="CommentTextChar">
    <w:name w:val="Comment Text Char"/>
    <w:basedOn w:val="DefaultParagraphFont"/>
    <w:link w:val="CommentText"/>
    <w:uiPriority w:val="99"/>
    <w:semiHidden/>
    <w:rsid w:val="00AE09AD"/>
    <w:rPr>
      <w:sz w:val="20"/>
      <w:szCs w:val="20"/>
    </w:rPr>
  </w:style>
  <w:style w:type="paragraph" w:styleId="CommentSubject">
    <w:name w:val="annotation subject"/>
    <w:basedOn w:val="CommentText"/>
    <w:next w:val="CommentText"/>
    <w:link w:val="CommentSubjectChar"/>
    <w:uiPriority w:val="99"/>
    <w:semiHidden/>
    <w:unhideWhenUsed/>
    <w:rsid w:val="00AE09AD"/>
    <w:rPr>
      <w:b/>
      <w:bCs/>
    </w:rPr>
  </w:style>
  <w:style w:type="character" w:customStyle="1" w:styleId="CommentSubjectChar">
    <w:name w:val="Comment Subject Char"/>
    <w:basedOn w:val="CommentTextChar"/>
    <w:link w:val="CommentSubject"/>
    <w:uiPriority w:val="99"/>
    <w:semiHidden/>
    <w:rsid w:val="00AE09AD"/>
    <w:rPr>
      <w:b/>
      <w:bCs/>
      <w:sz w:val="20"/>
      <w:szCs w:val="20"/>
    </w:rPr>
  </w:style>
  <w:style w:type="paragraph" w:styleId="BalloonText">
    <w:name w:val="Balloon Text"/>
    <w:basedOn w:val="Normal"/>
    <w:link w:val="BalloonTextChar"/>
    <w:uiPriority w:val="99"/>
    <w:semiHidden/>
    <w:unhideWhenUsed/>
    <w:rsid w:val="00AE0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AD"/>
    <w:rPr>
      <w:rFonts w:ascii="Tahoma" w:hAnsi="Tahoma" w:cs="Tahoma"/>
      <w:sz w:val="16"/>
      <w:szCs w:val="16"/>
    </w:rPr>
  </w:style>
  <w:style w:type="paragraph" w:styleId="Revision">
    <w:name w:val="Revision"/>
    <w:hidden/>
    <w:uiPriority w:val="99"/>
    <w:semiHidden/>
    <w:rsid w:val="000226C3"/>
    <w:pPr>
      <w:spacing w:after="0" w:line="240" w:lineRule="auto"/>
    </w:pPr>
  </w:style>
  <w:style w:type="character" w:styleId="Hyperlink">
    <w:name w:val="Hyperlink"/>
    <w:basedOn w:val="DefaultParagraphFont"/>
    <w:uiPriority w:val="99"/>
    <w:unhideWhenUsed/>
    <w:rsid w:val="0069076B"/>
    <w:rPr>
      <w:color w:val="0000FF" w:themeColor="hyperlink"/>
      <w:u w:val="single"/>
    </w:rPr>
  </w:style>
  <w:style w:type="character" w:customStyle="1" w:styleId="Heading1Char">
    <w:name w:val="Heading 1 Char"/>
    <w:basedOn w:val="DefaultParagraphFont"/>
    <w:link w:val="Heading1"/>
    <w:rsid w:val="008E4D42"/>
    <w:rPr>
      <w:rFonts w:ascii="Calibri" w:eastAsia="Calibri" w:hAnsi="Calibri" w:cs="Calibri"/>
      <w:b/>
      <w:color w:val="000000"/>
      <w:sz w:val="48"/>
      <w:szCs w:val="48"/>
      <w:lang w:val="en-US" w:eastAsia="de-DE"/>
    </w:rPr>
  </w:style>
  <w:style w:type="character" w:customStyle="1" w:styleId="Heading3Char">
    <w:name w:val="Heading 3 Char"/>
    <w:basedOn w:val="DefaultParagraphFont"/>
    <w:link w:val="Heading3"/>
    <w:uiPriority w:val="9"/>
    <w:semiHidden/>
    <w:rsid w:val="00C266E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C266E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302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834">
      <w:bodyDiv w:val="1"/>
      <w:marLeft w:val="0"/>
      <w:marRight w:val="0"/>
      <w:marTop w:val="0"/>
      <w:marBottom w:val="0"/>
      <w:divBdr>
        <w:top w:val="none" w:sz="0" w:space="0" w:color="auto"/>
        <w:left w:val="none" w:sz="0" w:space="0" w:color="auto"/>
        <w:bottom w:val="none" w:sz="0" w:space="0" w:color="auto"/>
        <w:right w:val="none" w:sz="0" w:space="0" w:color="auto"/>
      </w:divBdr>
    </w:div>
    <w:div w:id="289630818">
      <w:bodyDiv w:val="1"/>
      <w:marLeft w:val="0"/>
      <w:marRight w:val="0"/>
      <w:marTop w:val="0"/>
      <w:marBottom w:val="0"/>
      <w:divBdr>
        <w:top w:val="none" w:sz="0" w:space="0" w:color="auto"/>
        <w:left w:val="none" w:sz="0" w:space="0" w:color="auto"/>
        <w:bottom w:val="none" w:sz="0" w:space="0" w:color="auto"/>
        <w:right w:val="none" w:sz="0" w:space="0" w:color="auto"/>
      </w:divBdr>
    </w:div>
    <w:div w:id="387849068">
      <w:bodyDiv w:val="1"/>
      <w:marLeft w:val="0"/>
      <w:marRight w:val="0"/>
      <w:marTop w:val="0"/>
      <w:marBottom w:val="0"/>
      <w:divBdr>
        <w:top w:val="none" w:sz="0" w:space="0" w:color="auto"/>
        <w:left w:val="none" w:sz="0" w:space="0" w:color="auto"/>
        <w:bottom w:val="none" w:sz="0" w:space="0" w:color="auto"/>
        <w:right w:val="none" w:sz="0" w:space="0" w:color="auto"/>
      </w:divBdr>
    </w:div>
    <w:div w:id="865144785">
      <w:bodyDiv w:val="1"/>
      <w:marLeft w:val="0"/>
      <w:marRight w:val="0"/>
      <w:marTop w:val="0"/>
      <w:marBottom w:val="0"/>
      <w:divBdr>
        <w:top w:val="none" w:sz="0" w:space="0" w:color="auto"/>
        <w:left w:val="none" w:sz="0" w:space="0" w:color="auto"/>
        <w:bottom w:val="none" w:sz="0" w:space="0" w:color="auto"/>
        <w:right w:val="none" w:sz="0" w:space="0" w:color="auto"/>
      </w:divBdr>
    </w:div>
    <w:div w:id="1108086812">
      <w:bodyDiv w:val="1"/>
      <w:marLeft w:val="0"/>
      <w:marRight w:val="0"/>
      <w:marTop w:val="0"/>
      <w:marBottom w:val="0"/>
      <w:divBdr>
        <w:top w:val="none" w:sz="0" w:space="0" w:color="auto"/>
        <w:left w:val="none" w:sz="0" w:space="0" w:color="auto"/>
        <w:bottom w:val="none" w:sz="0" w:space="0" w:color="auto"/>
        <w:right w:val="none" w:sz="0" w:space="0" w:color="auto"/>
      </w:divBdr>
    </w:div>
    <w:div w:id="1372800269">
      <w:bodyDiv w:val="1"/>
      <w:marLeft w:val="0"/>
      <w:marRight w:val="0"/>
      <w:marTop w:val="0"/>
      <w:marBottom w:val="0"/>
      <w:divBdr>
        <w:top w:val="none" w:sz="0" w:space="0" w:color="auto"/>
        <w:left w:val="none" w:sz="0" w:space="0" w:color="auto"/>
        <w:bottom w:val="none" w:sz="0" w:space="0" w:color="auto"/>
        <w:right w:val="none" w:sz="0" w:space="0" w:color="auto"/>
      </w:divBdr>
    </w:div>
    <w:div w:id="1877152898">
      <w:bodyDiv w:val="1"/>
      <w:marLeft w:val="0"/>
      <w:marRight w:val="0"/>
      <w:marTop w:val="0"/>
      <w:marBottom w:val="0"/>
      <w:divBdr>
        <w:top w:val="none" w:sz="0" w:space="0" w:color="auto"/>
        <w:left w:val="none" w:sz="0" w:space="0" w:color="auto"/>
        <w:bottom w:val="none" w:sz="0" w:space="0" w:color="auto"/>
        <w:right w:val="none" w:sz="0" w:space="0" w:color="auto"/>
      </w:divBdr>
    </w:div>
    <w:div w:id="203353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www.ncbi.nlm.nih.gov/geo/query/acc.cgi?acc=GSE8154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umeetpalsingh/GERAS/tree/master/source" TargetMode="External"/><Relationship Id="rId7" Type="http://schemas.openxmlformats.org/officeDocument/2006/relationships/footnotes" Target="footnotes.xml"/><Relationship Id="rId12" Type="http://schemas.openxmlformats.org/officeDocument/2006/relationships/hyperlink" Target="mailto:nikolay.ninov@tu-dresden.de" TargetMode="External"/><Relationship Id="rId17" Type="http://schemas.openxmlformats.org/officeDocument/2006/relationships/hyperlink" Target="https://github.com/sumeetpalsingh/GERAS/tree/master/sourc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umeetpalsingh/GERAS" TargetMode="External"/><Relationship Id="rId20" Type="http://schemas.openxmlformats.org/officeDocument/2006/relationships/hyperlink" Target="https://www.ebi.ac.uk/arrayexpress/experiments/E-MTAB-5061/"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ilginhalil@gmail.com" TargetMode="External"/><Relationship Id="rId24" Type="http://schemas.openxmlformats.org/officeDocument/2006/relationships/hyperlink" Target="https://github.com/sumeetpalsingh/GERAS" TargetMode="Externa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github.com/sumeetpalsingh/GERAS" TargetMode="External"/><Relationship Id="rId23" Type="http://schemas.openxmlformats.org/officeDocument/2006/relationships/hyperlink" Target="https://sharing.crt-dresden.de/index.php/s/zcQ14AMGJAevokU" TargetMode="External"/><Relationship Id="rId10" Type="http://schemas.openxmlformats.org/officeDocument/2006/relationships/hyperlink" Target="mailto:john.reid@mrc-bsu.cam.ac.uk" TargetMode="External"/><Relationship Id="rId19" Type="http://schemas.openxmlformats.org/officeDocument/2006/relationships/hyperlink" Target="https://github.com/sumeetpalsingh/GERAS" TargetMode="External"/><Relationship Id="rId4" Type="http://schemas.microsoft.com/office/2007/relationships/stylesWithEffects" Target="stylesWithEffects.xml"/><Relationship Id="rId9" Type="http://schemas.openxmlformats.org/officeDocument/2006/relationships/hyperlink" Target="mailto:sumeet_pal.singh@tu-dresden.de" TargetMode="External"/><Relationship Id="rId14" Type="http://schemas.openxmlformats.org/officeDocument/2006/relationships/hyperlink" Target="https://sharing.crt-dresden.de/index.php/s/zcQ14AMGJAevokU" TargetMode="External"/><Relationship Id="rId22" Type="http://schemas.openxmlformats.org/officeDocument/2006/relationships/hyperlink" Target="https://github.com/sumeetpalsingh/GERA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165C1-52CA-457C-BDC9-DD7EA89E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45145</Words>
  <Characters>284414</Characters>
  <Application>Microsoft Office Word</Application>
  <DocSecurity>0</DocSecurity>
  <Lines>2370</Lines>
  <Paragraphs>657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Sumeet Pal Singh</dc:creator>
  <cp:lastModifiedBy>Sumeet Pal Singh</cp:lastModifiedBy>
  <cp:revision>6</cp:revision>
  <dcterms:created xsi:type="dcterms:W3CDTF">2017-12-22T17:45:00Z</dcterms:created>
  <dcterms:modified xsi:type="dcterms:W3CDTF">2017-12-22T17:59:00Z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http://www.zotero.org/styles/bmc-biology</vt:lpwstr>
  </property>
  <property fmtid="{D5CDD505-2E9C-101B-9397-08002B2CF9AE}" pid="6" name="Mendeley Recent Style Name 1_1">
    <vt:lpwstr>BMC Biology</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16th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http://www.zotero.org/styles/genome-biology</vt:lpwstr>
  </property>
  <property fmtid="{D5CDD505-2E9C-101B-9397-08002B2CF9AE}" pid="12" name="Mendeley Recent Style Name 4_1">
    <vt:lpwstr>Genome Biology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http://www.zotero.org/styles/nature</vt:lpwstr>
  </property>
  <property fmtid="{D5CDD505-2E9C-101B-9397-08002B2CF9AE}" pid="16" name="Mendeley Recent Style Name 6_1">
    <vt:lpwstr>Nature</vt:lpwstr>
  </property>
  <property fmtid="{D5CDD505-2E9C-101B-9397-08002B2CF9AE}" pid="17" name="Mendeley Recent Style Id 7_1">
    <vt:lpwstr>http://csl.mendeley.com/styles/180841571/nature-brief</vt:lpwstr>
  </property>
  <property fmtid="{D5CDD505-2E9C-101B-9397-08002B2CF9AE}" pid="18" name="Mendeley Recent Style Name 7_1">
    <vt:lpwstr>Nature - Sumeet Singh</vt:lpwstr>
  </property>
  <property fmtid="{D5CDD505-2E9C-101B-9397-08002B2CF9AE}" pid="19" name="Mendeley Recent Style Id 8_1">
    <vt:lpwstr>http://www.zotero.org/styles/the-international-journal-of-developmental-biology</vt:lpwstr>
  </property>
  <property fmtid="{D5CDD505-2E9C-101B-9397-08002B2CF9AE}" pid="20" name="Mendeley Recent Style Name 8_1">
    <vt:lpwstr>The International Journal of Developmental Biology</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Unique User Id_1">
    <vt:lpwstr>5930644c-8af5-34f6-9e8f-8bcbf0f5b974</vt:lpwstr>
  </property>
  <property fmtid="{D5CDD505-2E9C-101B-9397-08002B2CF9AE}" pid="24" name="Mendeley Citation Style_1">
    <vt:lpwstr>http://www.zotero.org/styles/genome-biology</vt:lpwstr>
  </property>
</Properties>
</file>