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SnipNow Commercialization Requirements</w:t>
      </w:r>
    </w:p>
    <w:p>
      <w:pPr>
        <w:jc w:val="center"/>
      </w:pPr>
      <w:r>
        <w:rPr>
          <w:i/>
          <w:sz w:val="20"/>
        </w:rPr>
        <w:t>Version 1.0  |  Windows desktop app  |  Developer handoff</w:t>
      </w:r>
    </w:p>
    <w:p>
      <w:pPr>
        <w:jc w:val="center"/>
      </w:pPr>
      <w:r>
        <w:rPr>
          <w:b/>
        </w:rPr>
        <w:t>Goal: refactor Mouse4 V2.0 into a sellable overseas product, SnipNow 1.0, without breaking existing core features or the lightweight feel.</w:t>
      </w:r>
    </w:p>
    <w:p/>
    <w:p>
      <w:pPr>
        <w:pStyle w:val="Heading1"/>
      </w:pPr>
      <w:r>
        <w:t>1. Project Decisions and Immutable Principles</w:t>
      </w:r>
    </w:p>
    <w:p>
      <w:pPr>
        <w:pStyle w:val="ListBullet"/>
      </w:pPr>
      <w:r>
        <w:t>Product name is SnipNow. The Mouse4 brand stays only in the historical repo and history records; it is no longer the public brand of any new version.</w:t>
      </w:r>
    </w:p>
    <w:p>
      <w:pPr>
        <w:pStyle w:val="ListBullet"/>
      </w:pPr>
      <w:r>
        <w:t>The commercial version starts at SnipNow 1.0. It does NOT continue the Mouse4 V3.0 version line.</w:t>
      </w:r>
    </w:p>
    <w:p>
      <w:pPr>
        <w:pStyle w:val="ListBullet"/>
      </w:pPr>
      <w:r>
        <w:t>The legacy repo JohnWish1590/Mouse4 must be switched to Private and then frozen as a historical archive. No new commercial source is pushed there.</w:t>
      </w:r>
    </w:p>
    <w:p>
      <w:pPr>
        <w:pStyle w:val="ListBullet"/>
      </w:pPr>
      <w:r>
        <w:t>JohnWish1590/SnipNow is a PUBLIC product repo. It holds product README, website/landing content, PRIVACY, TERMS, REFUND, SUPPORT, CHANGELOG, public release/download info and Issues only.</w:t>
      </w:r>
    </w:p>
    <w:p>
      <w:pPr>
        <w:pStyle w:val="ListBullet"/>
      </w:pPr>
      <w:r>
        <w:t>Commercial source code lives in the LOCAL git repo at D:\SynologyDrive\CODING\snipnow with NO remote configured. Do not add any remote, public or private, without an explicit instruction.</w:t>
      </w:r>
    </w:p>
    <w:p>
      <w:pPr>
        <w:pStyle w:val="ListBullet"/>
      </w:pPr>
      <w:r>
        <w:t>Default UI language is English. Code, comments, logs, error messages and internal naming are English.</w:t>
      </w:r>
    </w:p>
    <w:p>
      <w:pPr>
        <w:pStyle w:val="ListBullet"/>
      </w:pPr>
      <w:r>
        <w:t>An i18n layer is introduced from this refactor onwards. Version 1.0 only needs complete English, but the structure must allow adding zh-CN, ja, ko packs later without touching UI business logic.</w:t>
      </w:r>
    </w:p>
    <w:p>
      <w:pPr>
        <w:pStyle w:val="ListBullet"/>
      </w:pPr>
      <w:r>
        <w:t>Business model is one-time purchase (Lifetime / Perpetual license). No subscription, no user account system.</w:t>
      </w:r>
    </w:p>
    <w:p>
      <w:pPr>
        <w:pStyle w:val="ListBullet"/>
      </w:pPr>
      <w:r>
        <w:t>There is NO Free/Pro tier. The product is binary: not activated (trial) or activated. The word 'Pro' must never appear in the UI.</w:t>
      </w:r>
    </w:p>
    <w:p>
      <w:pPr>
        <w:pStyle w:val="ListBullet"/>
      </w:pPr>
      <w:r>
        <w:t>License interaction is License Key / Activation, not email + password login.</w:t>
      </w:r>
    </w:p>
    <w:p>
      <w:pPr>
        <w:pStyle w:val="ListBullet"/>
      </w:pPr>
      <w:r>
        <w:t>The payment platform is still being chosen. The licensing module must be provider-agnostic. Never hard-wire Lemon Squeezy, Paddle, Gumroad or any single vendor into main program logic.</w:t>
      </w:r>
    </w:p>
    <w:p>
      <w:pPr>
        <w:pStyle w:val="ListBullet"/>
      </w:pPr>
      <w:r>
        <w:t>SnipNow stays extremely light, fast and low-profile. Do NOT add OCR, AI, cloud sync, capture history, screen recording or a complex editor because of commercialization.</w:t>
      </w:r>
    </w:p>
    <w:p>
      <w:pPr>
        <w:pStyle w:val="Heading1"/>
      </w:pPr>
      <w:r>
        <w:t>2. Current Core Features: Must Be Preserved</w:t>
      </w:r>
    </w:p>
    <w:p>
      <w:r>
        <w:t>This is a commercialization refactor, not a product rewrite. Every capability below, already present in Mouse4 V2.0, must survive and pass regression testing in SnipNow 1.0:</w:t>
      </w:r>
    </w:p>
    <w:p>
      <w:pPr>
        <w:pStyle w:val="ListBullet"/>
      </w:pPr>
      <w:r>
        <w:t>Double-click empty area in File Explorer to go back / up one level.</w:t>
      </w:r>
    </w:p>
    <w:p>
      <w:pPr>
        <w:pStyle w:val="ListBullet"/>
      </w:pPr>
      <w:r>
        <w:t>Multi-monitor capture with mixed-DPI support, preserving physical pixels and cross-screen stitching quality.</w:t>
      </w:r>
    </w:p>
    <w:p>
      <w:pPr>
        <w:pStyle w:val="ListBullet"/>
      </w:pPr>
      <w:r>
        <w:t>Region capture, save to file and copy to clipboard.</w:t>
      </w:r>
    </w:p>
    <w:p>
      <w:pPr>
        <w:pStyle w:val="ListBullet"/>
      </w:pPr>
      <w:r>
        <w:t>Light annotation: rectangle, ellipse, arrow, pen, text, mosaic/pixelate.</w:t>
      </w:r>
    </w:p>
    <w:p>
      <w:pPr>
        <w:pStyle w:val="ListBullet"/>
      </w:pPr>
      <w:r>
        <w:t>Pin (sticker): always-on-top, draggable, wheel zoom, double-click to reset 100%, right-click copy/save/close.</w:t>
      </w:r>
    </w:p>
    <w:p>
      <w:pPr>
        <w:pStyle w:val="ListBullet"/>
      </w:pPr>
      <w:r>
        <w:t>Remember pin positions.</w:t>
      </w:r>
    </w:p>
    <w:p>
      <w:pPr>
        <w:pStyle w:val="ListBullet"/>
      </w:pPr>
      <w:r>
        <w:t>Configurable capture hotkey, default Ctrl+1.</w:t>
      </w:r>
    </w:p>
    <w:p>
      <w:pPr>
        <w:pStyle w:val="ListBullet"/>
      </w:pPr>
      <w:r>
        <w:t>System tray menu.</w:t>
      </w:r>
    </w:p>
    <w:p>
      <w:pPr>
        <w:pStyle w:val="ListBullet"/>
      </w:pPr>
      <w:r>
        <w:t>Stability mechanisms: single instance, sleep/wake recovery, watchdog / restart, and all existing recovery paths.</w:t>
      </w:r>
    </w:p>
    <w:p>
      <w:pPr>
        <w:pStyle w:val="Heading1"/>
      </w:pPr>
      <w:r>
        <w:t>3. Repository and Release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Repo</w:t>
            </w:r>
          </w:p>
        </w:tc>
        <w:tc>
          <w:tcPr>
            <w:tcW w:type="dxa" w:w="3360"/>
          </w:tcPr>
          <w:p>
            <w:r>
              <w:t>Role</w:t>
            </w:r>
          </w:p>
        </w:tc>
        <w:tc>
          <w:tcPr>
            <w:tcW w:type="dxa" w:w="3360"/>
          </w:tcPr>
          <w:p>
            <w:r>
              <w:t>Allowed content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JohnWish1590/Mouse4</w:t>
              <w:br/>
              <w:t>(Private, archived)</w:t>
            </w:r>
          </w:p>
        </w:tc>
        <w:tc>
          <w:tcPr>
            <w:tcW w:type="dxa" w:w="3360"/>
            <w:vAlign w:val="center"/>
          </w:tcPr>
          <w:p>
            <w:r>
              <w:t>Legacy development repo</w:t>
            </w:r>
          </w:p>
        </w:tc>
        <w:tc>
          <w:tcPr>
            <w:tcW w:type="dxa" w:w="3360"/>
            <w:vAlign w:val="center"/>
          </w:tcPr>
          <w:p>
            <w:r>
              <w:t>Full historical source, archive, historical docs. Switch to Private, then freeze. No new commercial work.</w:t>
            </w:r>
          </w:p>
        </w:tc>
      </w:tr>
      <w:tr>
        <w:tc>
          <w:tcPr>
            <w:tcW w:type="dxa" w:w="3360"/>
            <w:vAlign w:val="center"/>
          </w:tcPr>
          <w:p>
            <w:r>
              <w:t>JohnWish1590/SnipNow</w:t>
              <w:br/>
              <w:t>(Public)</w:t>
            </w:r>
          </w:p>
        </w:tc>
        <w:tc>
          <w:tcPr>
            <w:tcW w:type="dxa" w:w="3360"/>
            <w:vAlign w:val="center"/>
          </w:tcPr>
          <w:p>
            <w:r>
              <w:t>Public product repo</w:t>
            </w:r>
          </w:p>
        </w:tc>
        <w:tc>
          <w:tcPr>
            <w:tcW w:type="dxa" w:w="3360"/>
            <w:vAlign w:val="center"/>
          </w:tcPr>
          <w:p>
            <w:r>
              <w:t>README, website/landing page, PRIVACY, TERMS, REFUND, SUPPORT, CHANGELOG, public release/download info, Issues.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D:\SynologyDrive\CODING\snipnow</w:t>
              <w:br/>
              <w:t>(local git, NO remote)</w:t>
            </w:r>
          </w:p>
        </w:tc>
        <w:tc>
          <w:tcPr>
            <w:tcW w:type="dxa" w:w="3360"/>
            <w:vAlign w:val="center"/>
          </w:tcPr>
          <w:p>
            <w:r>
              <w:t>Commercial source repo</w:t>
            </w:r>
          </w:p>
        </w:tc>
        <w:tc>
          <w:tcPr>
            <w:tcW w:type="dxa" w:w="3360"/>
            <w:vAlign w:val="center"/>
          </w:tcPr>
          <w:p>
            <w:r>
              <w:t>Main source, licensing implementation, i18n, build, installer, internal handoff/log. Backed up by SynologyDrive + local git history.</w:t>
            </w:r>
          </w:p>
        </w:tc>
      </w:tr>
    </w:tbl>
    <w:p/>
    <w:p>
      <w:r>
        <w:rPr>
          <w:b/>
        </w:rPr>
        <w:t xml:space="preserve">Never push to a public repo: </w:t>
      </w:r>
      <w:r>
        <w:t>main.pyw / Python source, archive source, _diag.py, requirements/build scripts, license verification implementation, webhook secret, API secret, internal handoff/log.</w:t>
      </w:r>
    </w:p>
    <w:p>
      <w:r>
        <w:rPr>
          <w:b/>
        </w:rPr>
        <w:t xml:space="preserve">Remote policy: </w:t>
      </w:r>
      <w:r>
        <w:t>the local source repo must have no git remote. Do not run 'git remote add' against JohnWish1590/SnipNow or any public repository. If off-site backup becomes necessary later, use a PRIVATE remote only and confirm first.</w:t>
      </w:r>
    </w:p>
    <w:p>
      <w:pPr>
        <w:pStyle w:val="Heading1"/>
      </w:pPr>
      <w:r>
        <w:t>3.1 Technical Baseline (verified against the current Mouse4 source)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Item</w:t>
            </w:r>
          </w:p>
        </w:tc>
        <w:tc>
          <w:tcPr>
            <w:tcW w:type="dxa" w:w="5040"/>
          </w:tcPr>
          <w:p>
            <w:r>
              <w:t>Current state</w:t>
            </w:r>
          </w:p>
        </w:tc>
      </w:tr>
      <w:tr>
        <w:tc>
          <w:tcPr>
            <w:tcW w:type="dxa" w:w="5040"/>
            <w:vAlign w:val="center"/>
          </w:tcPr>
          <w:p>
            <w:r>
              <w:t>GUI framework</w:t>
            </w:r>
          </w:p>
        </w:tc>
        <w:tc>
          <w:tcPr>
            <w:tcW w:type="dxa" w:w="5040"/>
            <w:vAlign w:val="center"/>
          </w:tcPr>
          <w:p>
            <w:r>
              <w:t>PyQt6 (QApplication / QWidget / QSystemTrayIcon / QMessageBox)</w:t>
            </w:r>
          </w:p>
        </w:tc>
      </w:tr>
      <w:tr>
        <w:tc>
          <w:tcPr>
            <w:tcW w:type="dxa" w:w="5040"/>
            <w:vAlign w:val="center"/>
          </w:tcPr>
          <w:p>
            <w:r>
              <w:t>Source shape</w:t>
            </w:r>
          </w:p>
        </w:tc>
        <w:tc>
          <w:tcPr>
            <w:tcW w:type="dxa" w:w="5040"/>
            <w:vAlign w:val="center"/>
          </w:tcPr>
          <w:p>
            <w:r>
              <w:t>Single file main.pyw, 1904 lines / ~94 KB</w:t>
            </w:r>
          </w:p>
        </w:tc>
      </w:tr>
      <w:tr>
        <w:tc>
          <w:tcPr>
            <w:tcW w:type="dxa" w:w="5040"/>
            <w:vAlign w:val="center"/>
          </w:tcPr>
          <w:p>
            <w:r>
              <w:t>Locked dependencies</w:t>
            </w:r>
          </w:p>
        </w:tc>
        <w:tc>
          <w:tcPr>
            <w:tcW w:type="dxa" w:w="5040"/>
            <w:vAlign w:val="center"/>
          </w:tcPr>
          <w:p>
            <w:r>
              <w:t>PyQt6==6.10.1, mss==10.1.0, Pillow==12.1.0, pynput==1.8.1, pywin32==306, uiautomation==2.0.29, pyinstaller==6.17.0</w:t>
            </w:r>
          </w:p>
        </w:tc>
      </w:tr>
      <w:tr>
        <w:tc>
          <w:tcPr>
            <w:tcW w:type="dxa" w:w="5040"/>
            <w:vAlign w:val="center"/>
          </w:tcPr>
          <w:p>
            <w:r>
              <w:t>Packaging</w:t>
            </w:r>
          </w:p>
        </w:tc>
        <w:tc>
          <w:tcPr>
            <w:tcW w:type="dxa" w:w="5040"/>
            <w:vAlign w:val="center"/>
          </w:tcPr>
          <w:p>
            <w:r>
              <w:t>PyInstaller onefile via main.spec (name='main', console=False, icon=logo.ico)</w:t>
            </w:r>
          </w:p>
        </w:tc>
      </w:tr>
      <w:tr>
        <w:tc>
          <w:tcPr>
            <w:tcW w:type="dxa" w:w="5040"/>
            <w:vAlign w:val="center"/>
          </w:tcPr>
          <w:p>
            <w:r>
              <w:t>Variant switch</w:t>
            </w:r>
          </w:p>
        </w:tc>
        <w:tc>
          <w:tcPr>
            <w:tcW w:type="dxa" w:w="5040"/>
            <w:vAlign w:val="center"/>
          </w:tcPr>
          <w:p>
            <w:r>
              <w:t>PRE_VARIANT flag: appdata folder, capture folder, mutex name and event name all get a -PRE suffix</w:t>
            </w:r>
          </w:p>
        </w:tc>
      </w:tr>
      <w:tr>
        <w:tc>
          <w:tcPr>
            <w:tcW w:type="dxa" w:w="5040"/>
            <w:vAlign w:val="center"/>
          </w:tcPr>
          <w:p>
            <w:r>
              <w:t>Chinese in code</w:t>
            </w:r>
          </w:p>
        </w:tc>
        <w:tc>
          <w:tcPr>
            <w:tcW w:type="dxa" w:w="5040"/>
            <w:vAlign w:val="center"/>
          </w:tcPr>
          <w:p>
            <w:r>
              <w:t>~34 user-visible strings; 192 lines contain Chinese including comments and docstrings</w:t>
            </w:r>
          </w:p>
        </w:tc>
      </w:tr>
    </w:tbl>
    <w:p/>
    <w:p>
      <w:r>
        <w:rPr>
          <w:b/>
        </w:rPr>
        <w:t xml:space="preserve">Implication for the refactor: </w:t>
      </w:r>
      <w:r>
        <w:t>the 1904-line single file is NOT split into a package in one step. Only two new packages (i18n/ and licensing/) are added; main.pyw stays the main body until the English baseline has passed regression.</w:t>
      </w:r>
    </w:p>
    <w:p>
      <w:pPr>
        <w:pStyle w:val="Heading1"/>
      </w:pPr>
      <w:r>
        <w:t>4. Brand and Internal Naming Migration</w:t>
      </w:r>
    </w:p>
    <w:p>
      <w:pPr>
        <w:pStyle w:val="ListBullet"/>
      </w:pPr>
      <w:r>
        <w:t>All user-visible Mouse4 -&gt; SnipNow.</w:t>
      </w:r>
    </w:p>
    <w:p>
      <w:pPr>
        <w:pStyle w:val="ListBullet"/>
      </w:pPr>
      <w:r>
        <w:t>Window title: 'Mouse4 设置' -&gt; 'SnipNow Settings'.</w:t>
      </w:r>
    </w:p>
    <w:p>
      <w:pPr>
        <w:pStyle w:val="ListBullet"/>
      </w:pPr>
      <w:r>
        <w:t>Tray name, tray menu, About, error dialogs and file-save prompts all in English.</w:t>
      </w:r>
    </w:p>
    <w:p>
      <w:pPr>
        <w:pStyle w:val="ListBullet"/>
      </w:pPr>
      <w:r>
        <w:t>APPDATA_FOLDER: 'Mouse4' -&gt; 'SnipNow' (PRE variant 'Mouse4-PRE' -&gt; 'SnipNow-PRE').</w:t>
      </w:r>
    </w:p>
    <w:p>
      <w:pPr>
        <w:pStyle w:val="ListBullet"/>
      </w:pPr>
      <w:r>
        <w:t>CAPTURE_FOLDER: 'Mouse4Captures' -&gt; 'SnipNow Captures' (or 'SnipNowCaptures' if a space causes technical trouble).</w:t>
      </w:r>
    </w:p>
    <w:p>
      <w:pPr>
        <w:pStyle w:val="ListBullet"/>
      </w:pPr>
      <w:r>
        <w:t>SINGLE_INSTANCE_NAME and PRE_SHUTDOWN_EVENT -&gt; SnipNow names, so SnipNow and legacy Mouse4 never collide when both are installed.</w:t>
      </w:r>
    </w:p>
    <w:p>
      <w:pPr>
        <w:pStyle w:val="ListBullet"/>
      </w:pPr>
      <w:r>
        <w:t>Internal WM_MOUSE4_RECONFIGURE_HOTKEY message id -&gt; SnipNow naming.</w:t>
      </w:r>
    </w:p>
    <w:p>
      <w:pPr>
        <w:pStyle w:val="ListBullet"/>
      </w:pPr>
      <w:r>
        <w:t>Capture filename prefix 'Mouse4_YYYYmmdd_HHMMSS_mmm.png' -&gt; 'SnipNow_...png'; auto-cleanup glob must be updated to match.</w:t>
      </w:r>
    </w:p>
    <w:p>
      <w:pPr>
        <w:pStyle w:val="ListBullet"/>
      </w:pPr>
      <w:r>
        <w:t>Log startup banner, crash report titles, internal role names all use SnipNow.</w:t>
      </w:r>
    </w:p>
    <w:p>
      <w:pPr>
        <w:pStyle w:val="ListBullet"/>
      </w:pPr>
      <w:r>
        <w:t>Spec files, EXE name, shortcut name, uninstall entry and release filenames all use SnipNow.</w:t>
      </w:r>
    </w:p>
    <w:p>
      <w:r>
        <w:rPr>
          <w:b/>
        </w:rPr>
        <w:t xml:space="preserve">Compatibility policy: </w:t>
      </w:r>
      <w:r>
        <w:t>there are effectively no paid legacy users to migrate. SnipNow 1.0 starts clean. Auto-migrating Mouse4 configuration is NOT required unless it has clear technical value.</w:t>
      </w:r>
    </w:p>
    <w:p>
      <w:pPr>
        <w:pStyle w:val="Heading1"/>
      </w:pPr>
      <w:r>
        <w:t>5. English-Only UI + i18n Architecture</w:t>
      </w:r>
    </w:p>
    <w:p>
      <w:r>
        <w:t>Stop hard-coding Chinese or English strings in UI code. Every user-visible string must go through the translation layer. Suggested structure:</w:t>
      </w:r>
    </w:p>
    <w:p>
      <w:r>
        <w:rPr>
          <w:rFonts w:ascii="Consolas" w:hAnsi="Consolas" w:eastAsia="Microsoft YaHei"/>
          <w:sz w:val="18"/>
        </w:rPr>
        <w:t>snipnow/</w:t>
        <w:br/>
        <w:t xml:space="preserve">  main.pyw</w:t>
        <w:br/>
        <w:t xml:space="preserve">  i18n/</w:t>
        <w:br/>
        <w:t xml:space="preserve">    en.json</w:t>
        <w:br/>
        <w:t xml:space="preserve">    zh-CN.json      # optional test entries first, just to validate the interface</w:t>
        <w:br/>
        <w:t xml:space="preserve">  licensing/</w:t>
        <w:br/>
        <w:t xml:space="preserve">    license_manager.py</w:t>
        <w:br/>
        <w:t xml:space="preserve">    providers/</w:t>
        <w:br/>
        <w:t xml:space="preserve">      base.py</w:t>
        <w:br/>
        <w:t xml:space="preserve">      mock.py</w:t>
        <w:br/>
        <w:t xml:space="preserve">      &lt;payment_provider&gt;.py</w:t>
        <w:br/>
        <w:t xml:space="preserve">  assets/</w:t>
        <w:br/>
        <w:t xml:space="preserve">  build/</w:t>
        <w:br/>
        <w:t xml:space="preserve">  installer/</w:t>
      </w:r>
    </w:p>
    <w:p>
      <w:r>
        <w:t>Minimum requirements:</w:t>
      </w:r>
    </w:p>
    <w:p>
      <w:pPr>
        <w:pStyle w:val="ListBullet"/>
      </w:pPr>
      <w:r>
        <w:t>One unified function, e.g. tr('settings.title') or an equivalent wrapper.</w:t>
      </w:r>
    </w:p>
    <w:p>
      <w:pPr>
        <w:pStyle w:val="ListBullet"/>
      </w:pPr>
      <w:r>
        <w:t>Default language is en.</w:t>
      </w:r>
    </w:p>
    <w:p>
      <w:pPr>
        <w:pStyle w:val="ListBullet"/>
      </w:pPr>
      <w:r>
        <w:t>Language selection can later be switched via config file or Settings. Version 1.0 may omit the language picker in the UI, but the underlying layer must be switchable.</w:t>
      </w:r>
    </w:p>
    <w:p>
      <w:pPr>
        <w:pStyle w:val="ListBullet"/>
      </w:pPr>
      <w:r>
        <w:t>Missing translations fall back to English. Never render a raw key.</w:t>
      </w:r>
    </w:p>
    <w:p>
      <w:pPr>
        <w:pStyle w:val="ListBullet"/>
      </w:pPr>
      <w:r>
        <w:t>Buttons, menus, tooltips, message boxes, file dialog titles, error prompts, status text and the License page all go through the translation layer.</w:t>
      </w:r>
    </w:p>
    <w:p>
      <w:pPr>
        <w:pStyle w:val="ListBullet"/>
      </w:pPr>
      <w:r>
        <w:t>Code comments, docstrings and log text in English; variable, class and function names use English semantics.</w:t>
      </w:r>
    </w:p>
    <w:p>
      <w:pPr>
        <w:pStyle w:val="ListBullet"/>
      </w:pPr>
      <w:r>
        <w:t>Do not pull in a heavy i18n framework. Startup speed and package size come first.</w:t>
      </w:r>
    </w:p>
    <w:p>
      <w:pPr>
        <w:pStyle w:val="Heading1"/>
      </w:pPr>
      <w:r>
        <w:t>6. License / Activation Requirements</w:t>
      </w:r>
    </w:p>
    <w:p>
      <w:r>
        <w:t>No account system in version 1.0. After purchase the user receives a License Key and activates it inside SnipNow. The app has exactly two states: not activated (trial) and activated. There is no partial free tier.</w:t>
      </w:r>
    </w:p>
    <w:p>
      <w:r>
        <w:rPr>
          <w:b/>
        </w:rPr>
        <w:t>Trial and lock-out rules (confirmed with the product owner):</w:t>
      </w:r>
    </w:p>
    <w:p>
      <w:pPr>
        <w:pStyle w:val="ListBullet"/>
      </w:pPr>
      <w:r>
        <w:t>Trial: fully functional for a fixed period starting from first launch. Default 14 days. The length must be a server/product configuration parameter, not a hard-coded constant.</w:t>
      </w:r>
    </w:p>
    <w:p>
      <w:pPr>
        <w:pStyle w:val="ListBullet"/>
      </w:pPr>
      <w:r>
        <w:t>Trial expiry means a HARD LOCK: the app stops working and shows the activation screen. Deliberate decision - do not build a partial free tier.</w:t>
      </w:r>
    </w:p>
    <w:p>
      <w:pPr>
        <w:pStyle w:val="ListBullet"/>
      </w:pPr>
      <w:r>
        <w:t>License entry point: Settings, plus one reminder dialog at startup when the trial is near expiry or already expired. Dismissible; do not nag on every launch.</w:t>
      </w:r>
    </w:p>
    <w:p>
      <w:pPr>
        <w:pStyle w:val="ListBullet"/>
      </w:pPr>
      <w:r>
        <w:t>Settings gains a License section.</w:t>
      </w:r>
    </w:p>
    <w:p>
      <w:pPr>
        <w:pStyle w:val="ListBullet"/>
      </w:pPr>
      <w:r>
        <w:t>A 'Buy SnipNow' button (reads a configured URL, placeholder is fine; replace with the real checkout URL once the payment platform is chosen).</w:t>
      </w:r>
    </w:p>
    <w:p>
      <w:pPr>
        <w:pStyle w:val="ListBullet"/>
      </w:pPr>
      <w:r>
        <w:t>A License Key input box and an Activate button.</w:t>
      </w:r>
    </w:p>
    <w:p>
      <w:pPr>
        <w:pStyle w:val="ListBullet"/>
      </w:pPr>
      <w:r>
        <w:t>After successful activation show: SnipNow / Lifetime License / Activated on this device.</w:t>
      </w:r>
    </w:p>
    <w:p>
      <w:pPr>
        <w:pStyle w:val="ListBullet"/>
      </w:pPr>
      <w:r>
        <w:t>A Deactivate action that releases this device's activation slot.</w:t>
      </w:r>
    </w:p>
    <w:p>
      <w:pPr>
        <w:pStyle w:val="ListBullet"/>
      </w:pPr>
      <w:r>
        <w:t>Error states at minimum: Invalid key, Network error, Activation limit reached, License disabled/revoked, Server unavailable.</w:t>
      </w:r>
    </w:p>
    <w:p>
      <w:pPr>
        <w:pStyle w:val="ListBullet"/>
      </w:pPr>
      <w:r>
        <w:t>License state is cached locally. First activation requires network. Afterwards offline use must work; do not force a network check on every launch.</w:t>
      </w:r>
    </w:p>
    <w:p>
      <w:pPr>
        <w:pStyle w:val="ListBullet"/>
      </w:pPr>
      <w:r>
        <w:t>Low-frequency background re-validation is allowed, but a failed check must not immediately downgrade or lock out a legitimately activated user. Use a reasonable grace period.</w:t>
      </w:r>
    </w:p>
    <w:p>
      <w:pPr>
        <w:pStyle w:val="ListBullet"/>
      </w:pPr>
      <w:r>
        <w:t>License keys must never be logged in plain text. Log a mask only, e.g. ****-****-ABCD.</w:t>
      </w:r>
    </w:p>
    <w:p>
      <w:pPr>
        <w:pStyle w:val="ListBullet"/>
      </w:pPr>
      <w:r>
        <w:t>Never embed a payment platform private key or API secret in the client. The client uses only public product identifiers, or calls your own backend / public license endpoint.</w:t>
      </w:r>
    </w:p>
    <w:p>
      <w:pPr>
        <w:pStyle w:val="ListBullet"/>
      </w:pPr>
      <w:r>
        <w:t>Device identifiers should be stable and privacy-respecting. Store and transmit only a hash; collect nothing unrelated to licensing.</w:t>
      </w:r>
    </w:p>
    <w:p>
      <w:pPr>
        <w:pStyle w:val="Heading1"/>
      </w:pPr>
      <w:r>
        <w:t>7. Business Model and License Rules</w:t>
      </w:r>
    </w:p>
    <w:p>
      <w:pPr>
        <w:pStyle w:val="ListBullet"/>
      </w:pPr>
      <w:r>
        <w:t>Product: SnipNow. A single edition - there is no Pro/Free split, only activated vs not activated.</w:t>
      </w:r>
    </w:p>
    <w:p>
      <w:pPr>
        <w:pStyle w:val="ListBullet"/>
      </w:pPr>
      <w:r>
        <w:t>Billing: one-time purchase / lifetime license / perpetual license.</w:t>
      </w:r>
    </w:p>
    <w:p>
      <w:pPr>
        <w:pStyle w:val="ListBullet"/>
      </w:pPr>
      <w:r>
        <w:t>No auto-renewal, no subscription.</w:t>
      </w:r>
    </w:p>
    <w:p>
      <w:pPr>
        <w:pStyle w:val="ListBullet"/>
      </w:pPr>
      <w:r>
        <w:t>Placeholder price: USD 9.99. The final price is adjustable on the selling platform; do not hard-code it into core program logic.</w:t>
      </w:r>
    </w:p>
    <w:p>
      <w:pPr>
        <w:pStyle w:val="ListBullet"/>
      </w:pPr>
      <w:r>
        <w:t>Suggested limit: 1 license activates up to 3 devices. max_devices must be a server/product configuration parameter, not an untouchable constant.</w:t>
      </w:r>
    </w:p>
    <w:p>
      <w:pPr>
        <w:pStyle w:val="ListBullet"/>
      </w:pPr>
      <w:r>
        <w:t>Purchase email is handled by the payment platform for order and license recovery. SnipNow 1.0 does not require the user to create an account.</w:t>
      </w:r>
    </w:p>
    <w:p>
      <w:pPr>
        <w:pStyle w:val="ListBullet"/>
      </w:pPr>
      <w:r>
        <w:t>Users can Deactivate an old machine and Activate a new one.</w:t>
      </w:r>
    </w:p>
    <w:p>
      <w:pPr>
        <w:pStyle w:val="ListBullet"/>
      </w:pPr>
      <w:r>
        <w:t>Support manual disable/re-enable of a license by the admin, for refunds, fraud or support cases.</w:t>
      </w:r>
    </w:p>
    <w:p>
      <w:pPr>
        <w:pStyle w:val="Heading1"/>
      </w:pPr>
      <w:r>
        <w:t>8. Payment Platform Decoupling: Start Coding Now</w:t>
      </w:r>
    </w:p>
    <w:p>
      <w:r>
        <w:t>Payment platform registration runs in parallel with the client refactor. Do not wait for the platform decision; implement the abstraction and a Mock provider first.</w:t>
      </w:r>
    </w:p>
    <w:p>
      <w:r>
        <w:rPr>
          <w:rFonts w:ascii="Consolas" w:hAnsi="Consolas" w:eastAsia="Microsoft YaHei"/>
          <w:sz w:val="18"/>
        </w:rPr>
        <w:t>LicenseProvider interface (example)</w:t>
        <w:br/>
        <w:t>- activate(key, device_id) -&gt; LicenseResult</w:t>
        <w:br/>
        <w:t>- validate(key, activation_id, device_id) -&gt; LicenseResult</w:t>
        <w:br/>
        <w:t>- deactivate(key, activation_id, device_id) -&gt; Result</w:t>
        <w:br/>
        <w:t>- get_checkout_url() -&gt; str</w:t>
      </w:r>
    </w:p>
    <w:p>
      <w:r>
        <w:t>Requirements:</w:t>
      </w:r>
    </w:p>
    <w:p>
      <w:pPr>
        <w:pStyle w:val="ListBullet"/>
      </w:pPr>
      <w:r>
        <w:t>Main UI and business logic depend only on the LicenseManager / LicenseProvider abstraction.</w:t>
      </w:r>
    </w:p>
    <w:p>
      <w:pPr>
        <w:pStyle w:val="ListBullet"/>
      </w:pPr>
      <w:r>
        <w:t>Ship mock.py first: a test key (e.g. TEST-SNIPNOW-PRO) simulates activate / validate / deactivate so the UI and state machine can be finished now.</w:t>
      </w:r>
    </w:p>
    <w:p>
      <w:pPr>
        <w:pStyle w:val="ListBullet"/>
      </w:pPr>
      <w:r>
        <w:t>Once the platform is chosen, only add or swap a provider adapter. Do not rewrite Settings or the main program.</w:t>
      </w:r>
    </w:p>
    <w:p>
      <w:pPr>
        <w:pStyle w:val="ListBullet"/>
      </w:pPr>
      <w:r>
        <w:t>If Paddle is chosen: successful payment usually notifies your own license service via webhook, then SnipNow activates.</w:t>
      </w:r>
    </w:p>
    <w:p>
      <w:pPr>
        <w:pStyle w:val="ListBullet"/>
      </w:pPr>
      <w:r>
        <w:t>If Gumroad / FastSpring / Lemon Squeezy (platforms with native license APIs) is chosen, the provider adapts directly to that license API.</w:t>
      </w:r>
    </w:p>
    <w:p>
      <w:pPr>
        <w:pStyle w:val="ListBullet"/>
      </w:pPr>
      <w:r>
        <w:t>Never surface platform names such as Paddle or Lemon Squeezy in the user UI. Users always see SnipNow License / Activate.</w:t>
      </w:r>
    </w:p>
    <w:p>
      <w:pPr>
        <w:pStyle w:val="Heading1"/>
      </w:pPr>
      <w:r>
        <w:t>9. Suggested License State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State</w:t>
            </w:r>
          </w:p>
        </w:tc>
        <w:tc>
          <w:tcPr>
            <w:tcW w:type="dxa" w:w="3360"/>
          </w:tcPr>
          <w:p>
            <w:r>
              <w:t>UI behavior</w:t>
            </w:r>
          </w:p>
        </w:tc>
        <w:tc>
          <w:tcPr>
            <w:tcW w:type="dxa" w:w="3360"/>
          </w:tcPr>
          <w:p>
            <w:r>
              <w:t>Program behavior</w:t>
            </w:r>
          </w:p>
        </w:tc>
      </w:tr>
      <w:tr>
        <w:tc>
          <w:tcPr>
            <w:tcW w:type="dxa" w:w="3360"/>
            <w:vAlign w:val="center"/>
          </w:tcPr>
          <w:p>
            <w:r>
              <w:t>TRIAL</w:t>
            </w:r>
          </w:p>
        </w:tc>
        <w:tc>
          <w:tcPr>
            <w:tcW w:type="dxa" w:w="3360"/>
            <w:vAlign w:val="center"/>
          </w:tcPr>
          <w:p>
            <w:r>
              <w:t>Show remaining days in Settings</w:t>
            </w:r>
          </w:p>
        </w:tc>
        <w:tc>
          <w:tcPr>
            <w:tcW w:type="dxa" w:w="3360"/>
            <w:vAlign w:val="center"/>
          </w:tcPr>
          <w:p>
            <w:r>
              <w:t>Fully functional; counts down from the first-launch date</w:t>
            </w:r>
          </w:p>
        </w:tc>
      </w:tr>
      <w:tr>
        <w:tc>
          <w:tcPr>
            <w:tcW w:type="dxa" w:w="3360"/>
            <w:vAlign w:val="center"/>
          </w:tcPr>
          <w:p>
            <w:r>
              <w:t>TRIAL_EXPIRED</w:t>
            </w:r>
          </w:p>
        </w:tc>
        <w:tc>
          <w:tcPr>
            <w:tcW w:type="dxa" w:w="3360"/>
            <w:vAlign w:val="center"/>
          </w:tcPr>
          <w:p>
            <w:r>
              <w:t>Activation screen at startup (hard lock)</w:t>
            </w:r>
          </w:p>
        </w:tc>
        <w:tc>
          <w:tcPr>
            <w:tcW w:type="dxa" w:w="3360"/>
            <w:vAlign w:val="center"/>
          </w:tcPr>
          <w:p>
            <w:r>
              <w:t>App is unusable until a valid key is entered</w:t>
            </w:r>
          </w:p>
        </w:tc>
      </w:tr>
      <w:tr>
        <w:tc>
          <w:tcPr>
            <w:tcW w:type="dxa" w:w="3360"/>
            <w:vAlign w:val="center"/>
          </w:tcPr>
          <w:p>
            <w:r>
              <w:t>ACTIVATING</w:t>
            </w:r>
          </w:p>
        </w:tc>
        <w:tc>
          <w:tcPr>
            <w:tcW w:type="dxa" w:w="3360"/>
            <w:vAlign w:val="center"/>
          </w:tcPr>
          <w:p>
            <w:r>
              <w:t>Button disabled + 'Activating…'</w:t>
            </w:r>
          </w:p>
        </w:tc>
        <w:tc>
          <w:tcPr>
            <w:tcW w:type="dxa" w:w="3360"/>
            <w:vAlign w:val="center"/>
          </w:tcPr>
          <w:p>
            <w:r>
              <w:t>Wait for network result, block duplicate submits</w:t>
            </w:r>
          </w:p>
        </w:tc>
      </w:tr>
      <w:tr>
        <w:tc>
          <w:tcPr>
            <w:tcW w:type="dxa" w:w="3360"/>
            <w:vAlign w:val="center"/>
          </w:tcPr>
          <w:p>
            <w:r>
              <w:t>ACTIVE</w:t>
            </w:r>
          </w:p>
        </w:tc>
        <w:tc>
          <w:tcPr>
            <w:tcW w:type="dxa" w:w="3360"/>
            <w:vAlign w:val="center"/>
          </w:tcPr>
          <w:p>
            <w:r>
              <w:t>SnipNow / Lifetime License / Activated on this device</w:t>
            </w:r>
          </w:p>
        </w:tc>
        <w:tc>
          <w:tcPr>
            <w:tcW w:type="dxa" w:w="3360"/>
            <w:vAlign w:val="center"/>
          </w:tcPr>
          <w:p>
            <w:r>
              <w:t>Fully functional; cache activation credential locally</w:t>
            </w:r>
          </w:p>
        </w:tc>
      </w:tr>
      <w:tr>
        <w:tc>
          <w:tcPr>
            <w:tcW w:type="dxa" w:w="3360"/>
            <w:vAlign w:val="center"/>
          </w:tcPr>
          <w:p>
            <w:r>
              <w:t>OFFLINE_GRACE</w:t>
            </w:r>
          </w:p>
        </w:tc>
        <w:tc>
          <w:tcPr>
            <w:tcW w:type="dxa" w:w="3360"/>
            <w:vAlign w:val="center"/>
          </w:tcPr>
          <w:p>
            <w:r>
              <w:t>Do not disturb the user</w:t>
            </w:r>
          </w:p>
        </w:tc>
        <w:tc>
          <w:tcPr>
            <w:tcW w:type="dxa" w:w="3360"/>
            <w:vAlign w:val="center"/>
          </w:tcPr>
          <w:p>
            <w:r>
              <w:t>Stay active; wait for the next successful validation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INVALID / REVOKED</w:t>
            </w:r>
          </w:p>
        </w:tc>
        <w:tc>
          <w:tcPr>
            <w:tcW w:type="dxa" w:w="3360"/>
            <w:vAlign w:val="center"/>
          </w:tcPr>
          <w:p>
            <w:r>
              <w:t>Clear message, allow re-entry</w:t>
            </w:r>
          </w:p>
        </w:tc>
        <w:tc>
          <w:tcPr>
            <w:tcW w:type="dxa" w:w="3360"/>
            <w:vAlign w:val="center"/>
          </w:tcPr>
          <w:p>
            <w:r>
              <w:t>Fall back to the locked state per policy</w:t>
            </w:r>
          </w:p>
        </w:tc>
      </w:tr>
      <w:tr>
        <w:tc>
          <w:tcPr>
            <w:tcW w:type="dxa" w:w="3360"/>
            <w:vAlign w:val="center"/>
          </w:tcPr>
          <w:p>
            <w:r>
              <w:t>LIMIT_REACHED</w:t>
            </w:r>
          </w:p>
        </w:tc>
        <w:tc>
          <w:tcPr>
            <w:tcW w:type="dxa" w:w="3360"/>
            <w:vAlign w:val="center"/>
          </w:tcPr>
          <w:p>
            <w:r>
              <w:t>Explain the device limit</w:t>
            </w:r>
          </w:p>
        </w:tc>
        <w:tc>
          <w:tcPr>
            <w:tcW w:type="dxa" w:w="3360"/>
            <w:vAlign w:val="center"/>
          </w:tcPr>
          <w:p>
            <w:r>
              <w:t>Offer Deactivate on another device or contact support</w:t>
            </w:r>
          </w:p>
        </w:tc>
      </w:tr>
    </w:tbl>
    <w:p>
      <w:pPr>
        <w:pStyle w:val="Heading1"/>
      </w:pPr>
      <w:r>
        <w:t>9.1 Trial Integrity (clock tamper handling)</w:t>
      </w:r>
    </w:p>
    <w:p>
      <w:r>
        <w:t>A purely local trial counter can be defeated by rolling the system clock back. That cannot be fully prevented while staying offline, but it must not be trivial either.</w:t>
      </w:r>
    </w:p>
    <w:p>
      <w:pPr>
        <w:pStyle w:val="ListBullet"/>
      </w:pPr>
      <w:r>
        <w:t>Store the first-launch timestamp and the last-seen timestamp in the protected credential store (DPAPI / Credential Manager), not in a plain config file.</w:t>
      </w:r>
    </w:p>
    <w:p>
      <w:pPr>
        <w:pStyle w:val="ListBullet"/>
      </w:pPr>
      <w:r>
        <w:t>On launch, if the current system time is earlier than the last-seen time (clock rolled back), treat the trial as advanced to the last-seen point and log the event.</w:t>
      </w:r>
    </w:p>
    <w:p>
      <w:pPr>
        <w:pStyle w:val="ListBullet"/>
      </w:pPr>
      <w:r>
        <w:t>Never lock out a legitimately ACTIVATED user because of a clock change. These rules apply to the trial only.</w:t>
      </w:r>
    </w:p>
    <w:p>
      <w:pPr>
        <w:pStyle w:val="ListBullet"/>
      </w:pPr>
      <w:r>
        <w:t>Do not contact a time server. Offline startup must never depend on the network.</w:t>
      </w:r>
    </w:p>
    <w:p>
      <w:pPr>
        <w:pStyle w:val="ListBullet"/>
      </w:pPr>
      <w:r>
        <w:t>Accept that a determined user on a virtual machine can bypass the trial. Keep the check simple and cheap; do not add obfuscation that risks breaking the app for honest users.</w:t>
      </w:r>
    </w:p>
    <w:p>
      <w:pPr>
        <w:pStyle w:val="Heading1"/>
      </w:pPr>
      <w:r>
        <w:t>10. Configuration and Security Requirements</w:t>
      </w:r>
    </w:p>
    <w:p>
      <w:pPr>
        <w:pStyle w:val="ListBullet"/>
      </w:pPr>
      <w:r>
        <w:t>Do not store the license key or activation token as plain text on disk. Use Windows DPAPI / Credential Manager or an equivalent OS mechanism for sensitive values.</w:t>
      </w:r>
    </w:p>
    <w:p>
      <w:pPr>
        <w:pStyle w:val="ListBullet"/>
      </w:pPr>
      <w:r>
        <w:t>All network requests must use HTTPS with a sane timeout and must never block the main UI thread.</w:t>
      </w:r>
    </w:p>
    <w:p>
      <w:pPr>
        <w:pStyle w:val="ListBullet"/>
      </w:pPr>
      <w:r>
        <w:t>If the license server is unavailable, it must not slow down startup or affect the capture path.</w:t>
      </w:r>
    </w:p>
    <w:p>
      <w:pPr>
        <w:pStyle w:val="ListBullet"/>
      </w:pPr>
      <w:r>
        <w:t>License verification is fully decoupled from capture. No license network error may crash capture, pin, or the Explorer double-click feature.</w:t>
      </w:r>
    </w:p>
    <w:p>
      <w:pPr>
        <w:pStyle w:val="ListBullet"/>
      </w:pPr>
      <w:r>
        <w:t>Never commit API secrets, webhook secrets or private keys to GitHub. Use environment variables / CI secrets / server-side config.</w:t>
      </w:r>
    </w:p>
    <w:p>
      <w:pPr>
        <w:pStyle w:val="ListBullet"/>
      </w:pPr>
      <w:r>
        <w:t>The public repo must not contain any implementation detail that allows bypassing the license.</w:t>
      </w:r>
    </w:p>
    <w:p>
      <w:pPr>
        <w:pStyle w:val="Heading1"/>
      </w:pPr>
      <w:r>
        <w:t>11. UI Copy Baseline (English)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Key</w:t>
            </w:r>
          </w:p>
        </w:tc>
        <w:tc>
          <w:tcPr>
            <w:tcW w:type="dxa" w:w="5040"/>
          </w:tcPr>
          <w:p>
            <w:r>
              <w:t>English</w:t>
            </w:r>
          </w:p>
        </w:tc>
      </w:tr>
      <w:tr>
        <w:tc>
          <w:tcPr>
            <w:tcW w:type="dxa" w:w="5040"/>
            <w:vAlign w:val="center"/>
          </w:tcPr>
          <w:p>
            <w:r>
              <w:t>app.settings</w:t>
            </w:r>
          </w:p>
        </w:tc>
        <w:tc>
          <w:tcPr>
            <w:tcW w:type="dxa" w:w="5040"/>
            <w:vAlign w:val="center"/>
          </w:tcPr>
          <w:p>
            <w:r>
              <w:t>SnipNow Settings</w:t>
            </w:r>
          </w:p>
        </w:tc>
      </w:tr>
      <w:tr>
        <w:tc>
          <w:tcPr>
            <w:tcW w:type="dxa" w:w="5040"/>
            <w:vAlign w:val="center"/>
          </w:tcPr>
          <w:p>
            <w:r>
              <w:t>capture.copy</w:t>
            </w:r>
          </w:p>
        </w:tc>
        <w:tc>
          <w:tcPr>
            <w:tcW w:type="dxa" w:w="5040"/>
            <w:vAlign w:val="center"/>
          </w:tcPr>
          <w:p>
            <w:r>
              <w:t>Copy</w:t>
            </w:r>
          </w:p>
        </w:tc>
      </w:tr>
      <w:tr>
        <w:tc>
          <w:tcPr>
            <w:tcW w:type="dxa" w:w="5040"/>
            <w:vAlign w:val="center"/>
          </w:tcPr>
          <w:p>
            <w:r>
              <w:t>capture.save_as</w:t>
            </w:r>
          </w:p>
        </w:tc>
        <w:tc>
          <w:tcPr>
            <w:tcW w:type="dxa" w:w="5040"/>
            <w:vAlign w:val="center"/>
          </w:tcPr>
          <w:p>
            <w:r>
              <w:t>Save As…</w:t>
            </w:r>
          </w:p>
        </w:tc>
      </w:tr>
      <w:tr>
        <w:tc>
          <w:tcPr>
            <w:tcW w:type="dxa" w:w="5040"/>
            <w:vAlign w:val="center"/>
          </w:tcPr>
          <w:p>
            <w:r>
              <w:t>license.title</w:t>
            </w:r>
          </w:p>
        </w:tc>
        <w:tc>
          <w:tcPr>
            <w:tcW w:type="dxa" w:w="5040"/>
            <w:vAlign w:val="center"/>
          </w:tcPr>
          <w:p>
            <w:r>
              <w:t>License</w:t>
            </w:r>
          </w:p>
        </w:tc>
      </w:tr>
      <w:tr>
        <w:tc>
          <w:tcPr>
            <w:tcW w:type="dxa" w:w="5040"/>
            <w:vAlign w:val="center"/>
          </w:tcPr>
          <w:p>
            <w:r>
              <w:t>license.not_activated</w:t>
            </w:r>
          </w:p>
        </w:tc>
        <w:tc>
          <w:tcPr>
            <w:tcW w:type="dxa" w:w="5040"/>
            <w:vAlign w:val="center"/>
          </w:tcPr>
          <w:p>
            <w:r>
              <w:t>Not activated</w:t>
            </w:r>
          </w:p>
        </w:tc>
      </w:tr>
      <w:tr>
        <w:tc>
          <w:tcPr>
            <w:tcW w:type="dxa" w:w="5040"/>
            <w:vAlign w:val="center"/>
          </w:tcPr>
          <w:p>
            <w:r>
              <w:t>license.activated</w:t>
            </w:r>
          </w:p>
        </w:tc>
        <w:tc>
          <w:tcPr>
            <w:tcW w:type="dxa" w:w="5040"/>
            <w:vAlign w:val="center"/>
          </w:tcPr>
          <w:p>
            <w:r>
              <w:t>SnipNow - Activated</w:t>
            </w:r>
          </w:p>
        </w:tc>
      </w:tr>
      <w:tr>
        <w:tc>
          <w:tcPr>
            <w:tcW w:type="dxa" w:w="5040"/>
            <w:vAlign w:val="center"/>
          </w:tcPr>
          <w:p>
            <w:r>
              <w:t>license.lifetime</w:t>
            </w:r>
          </w:p>
        </w:tc>
        <w:tc>
          <w:tcPr>
            <w:tcW w:type="dxa" w:w="5040"/>
            <w:vAlign w:val="center"/>
          </w:tcPr>
          <w:p>
            <w:r>
              <w:t>Lifetime License</w:t>
            </w:r>
          </w:p>
        </w:tc>
      </w:tr>
      <w:tr>
        <w:tc>
          <w:tcPr>
            <w:tcW w:type="dxa" w:w="5040"/>
            <w:vAlign w:val="center"/>
          </w:tcPr>
          <w:p>
            <w:r>
              <w:t>license.buy</w:t>
            </w:r>
          </w:p>
        </w:tc>
        <w:tc>
          <w:tcPr>
            <w:tcW w:type="dxa" w:w="5040"/>
            <w:vAlign w:val="center"/>
          </w:tcPr>
          <w:p>
            <w:r>
              <w:t>Buy SnipNow</w:t>
            </w:r>
          </w:p>
        </w:tc>
      </w:tr>
      <w:tr>
        <w:tc>
          <w:tcPr>
            <w:tcW w:type="dxa" w:w="5040"/>
            <w:vAlign w:val="center"/>
          </w:tcPr>
          <w:p>
            <w:r>
              <w:t>license.trial_left</w:t>
            </w:r>
          </w:p>
        </w:tc>
        <w:tc>
          <w:tcPr>
            <w:tcW w:type="dxa" w:w="5040"/>
            <w:vAlign w:val="center"/>
          </w:tcPr>
          <w:p>
            <w:r>
              <w:t>{n} days left in your trial</w:t>
            </w:r>
          </w:p>
        </w:tc>
      </w:tr>
      <w:tr>
        <w:tc>
          <w:tcPr>
            <w:tcW w:type="dxa" w:w="5040"/>
            <w:vAlign w:val="center"/>
          </w:tcPr>
          <w:p>
            <w:r>
              <w:t>license.trial_expired</w:t>
            </w:r>
          </w:p>
        </w:tc>
        <w:tc>
          <w:tcPr>
            <w:tcW w:type="dxa" w:w="5040"/>
            <w:vAlign w:val="center"/>
          </w:tcPr>
          <w:p>
            <w:r>
              <w:t>Your trial has ended. Activate SnipNow to keep using it.</w:t>
            </w:r>
          </w:p>
        </w:tc>
      </w:tr>
      <w:tr>
        <w:tc>
          <w:tcPr>
            <w:tcW w:type="dxa" w:w="5040"/>
            <w:vAlign w:val="center"/>
          </w:tcPr>
          <w:p>
            <w:r>
              <w:t>license.key</w:t>
            </w:r>
          </w:p>
        </w:tc>
        <w:tc>
          <w:tcPr>
            <w:tcW w:type="dxa" w:w="5040"/>
            <w:vAlign w:val="center"/>
          </w:tcPr>
          <w:p>
            <w:r>
              <w:t>License Key</w:t>
            </w:r>
          </w:p>
        </w:tc>
      </w:tr>
      <w:tr>
        <w:tc>
          <w:tcPr>
            <w:tcW w:type="dxa" w:w="5040"/>
            <w:vAlign w:val="center"/>
          </w:tcPr>
          <w:p>
            <w:r>
              <w:t>license.activate</w:t>
            </w:r>
          </w:p>
        </w:tc>
        <w:tc>
          <w:tcPr>
            <w:tcW w:type="dxa" w:w="5040"/>
            <w:vAlign w:val="center"/>
          </w:tcPr>
          <w:p>
            <w:r>
              <w:t>Activate</w:t>
            </w:r>
          </w:p>
        </w:tc>
      </w:tr>
      <w:tr>
        <w:tc>
          <w:tcPr>
            <w:tcW w:type="dxa" w:w="5040"/>
            <w:vAlign w:val="center"/>
          </w:tcPr>
          <w:p>
            <w:r>
              <w:t>license.activating</w:t>
            </w:r>
          </w:p>
        </w:tc>
        <w:tc>
          <w:tcPr>
            <w:tcW w:type="dxa" w:w="5040"/>
            <w:vAlign w:val="center"/>
          </w:tcPr>
          <w:p>
            <w:r>
              <w:t>Activating…</w:t>
            </w:r>
          </w:p>
        </w:tc>
      </w:tr>
      <w:tr>
        <w:tc>
          <w:tcPr>
            <w:tcW w:type="dxa" w:w="5040"/>
            <w:vAlign w:val="center"/>
          </w:tcPr>
          <w:p>
            <w:r>
              <w:t>license.deactivate</w:t>
            </w:r>
          </w:p>
        </w:tc>
        <w:tc>
          <w:tcPr>
            <w:tcW w:type="dxa" w:w="5040"/>
            <w:vAlign w:val="center"/>
          </w:tcPr>
          <w:p>
            <w:r>
              <w:t>Deactivate</w:t>
            </w:r>
          </w:p>
        </w:tc>
      </w:tr>
      <w:tr>
        <w:tc>
          <w:tcPr>
            <w:tcW w:type="dxa" w:w="5040"/>
            <w:vAlign w:val="center"/>
          </w:tcPr>
          <w:p>
            <w:r>
              <w:t>license.activated_device</w:t>
            </w:r>
          </w:p>
        </w:tc>
        <w:tc>
          <w:tcPr>
            <w:tcW w:type="dxa" w:w="5040"/>
            <w:vAlign w:val="center"/>
          </w:tcPr>
          <w:p>
            <w:r>
              <w:t>Activated on this device</w:t>
            </w:r>
          </w:p>
        </w:tc>
      </w:tr>
      <w:tr>
        <w:tc>
          <w:tcPr>
            <w:tcW w:type="dxa" w:w="5040"/>
            <w:vAlign w:val="center"/>
          </w:tcPr>
          <w:p>
            <w:r>
              <w:t>license.invalid</w:t>
            </w:r>
          </w:p>
        </w:tc>
        <w:tc>
          <w:tcPr>
            <w:tcW w:type="dxa" w:w="5040"/>
            <w:vAlign w:val="center"/>
          </w:tcPr>
          <w:p>
            <w:r>
              <w:t>This license key is invalid.</w:t>
            </w:r>
          </w:p>
        </w:tc>
      </w:tr>
      <w:tr>
        <w:tc>
          <w:tcPr>
            <w:tcW w:type="dxa" w:w="5040"/>
            <w:vAlign w:val="center"/>
          </w:tcPr>
          <w:p>
            <w:r>
              <w:t>license.limit</w:t>
            </w:r>
          </w:p>
        </w:tc>
        <w:tc>
          <w:tcPr>
            <w:tcW w:type="dxa" w:w="5040"/>
            <w:vAlign w:val="center"/>
          </w:tcPr>
          <w:p>
            <w:r>
              <w:t>This license has reached its device limit.</w:t>
            </w:r>
          </w:p>
        </w:tc>
      </w:tr>
      <w:tr>
        <w:tc>
          <w:tcPr>
            <w:tcW w:type="dxa" w:w="5040"/>
            <w:vAlign w:val="center"/>
          </w:tcPr>
          <w:p>
            <w:r>
              <w:t>license.network</w:t>
            </w:r>
          </w:p>
        </w:tc>
        <w:tc>
          <w:tcPr>
            <w:tcW w:type="dxa" w:w="5040"/>
            <w:vAlign w:val="center"/>
          </w:tcPr>
          <w:p>
            <w:r>
              <w:t>Could not connect to the license server. Please try again later.</w:t>
            </w:r>
          </w:p>
        </w:tc>
      </w:tr>
    </w:tbl>
    <w:p>
      <w:pPr>
        <w:pStyle w:val="Heading1"/>
      </w:pPr>
      <w:r>
        <w:t>12. Phase 1 Development Tasks (start now)</w:t>
      </w:r>
    </w:p>
    <w:p>
      <w:r>
        <w:t>1. Confirm JohnWish1590/Mouse4 has been switched to Private. Until then, do not write any commercial licensing implementation.</w:t>
      </w:r>
    </w:p>
    <w:p>
      <w:r>
        <w:t>2. Create the local source repo: git init in D:\SynologyDrive\CODING\snipnow, copy the Mouse4 main source in, and configure NO remote.</w:t>
      </w:r>
    </w:p>
    <w:p>
      <w:r>
        <w:t>3. Build the copied source as-is once and run a smoke test, to prove the baseline runs before any edit is made.</w:t>
      </w:r>
    </w:p>
    <w:p>
      <w:r>
        <w:t>4. Finish the brand rename and internal identifier rename.</w:t>
      </w:r>
    </w:p>
    <w:p>
      <w:r>
        <w:t>5. Remove all user-visible Chinese and land the English baseline.</w:t>
      </w:r>
    </w:p>
    <w:p>
      <w:r>
        <w:t>6. Build the i18n translation layer and migrate every user-visible string into it.</w:t>
      </w:r>
    </w:p>
    <w:p>
      <w:r>
        <w:t>7. Build the licensing module and the provider abstraction.</w:t>
      </w:r>
    </w:p>
    <w:p>
      <w:r>
        <w:t>8. Implement the Mock license provider and the license state machine.</w:t>
      </w:r>
    </w:p>
    <w:p>
      <w:r>
        <w:t>9. Finish the License UI in Settings (Buy / Key / Activate / Deactivate / Status).</w:t>
      </w:r>
    </w:p>
    <w:p>
      <w:r>
        <w:t>10. Run the full UI flow end to end with the mock provider.</w:t>
      </w:r>
    </w:p>
    <w:p>
      <w:r>
        <w:t>11. Confirm zero regression in all capture core features.</w:t>
      </w:r>
    </w:p>
    <w:p>
      <w:r>
        <w:t>12. After the payment platform is confirmed, implement the real provider / webhook / server adapter.</w:t>
      </w:r>
    </w:p>
    <w:p>
      <w:r>
        <w:t>13. Finish the SnipNow 1.0 build, installer, signing (if any) and release flow.</w:t>
      </w:r>
    </w:p>
    <w:p>
      <w:pPr>
        <w:pStyle w:val="Heading1"/>
      </w:pPr>
      <w:r>
        <w:t>13. Definition of Done</w:t>
      </w:r>
    </w:p>
    <w:p>
      <w:pPr>
        <w:pStyle w:val="ListBullet"/>
      </w:pPr>
      <w:r>
        <w:t>After launch, every normally reachable UI surface reads as natural English with no leftover Chinese.</w:t>
      </w:r>
    </w:p>
    <w:p>
      <w:pPr>
        <w:pStyle w:val="ListBullet"/>
      </w:pPr>
      <w:r>
        <w:t>New and refactored source uses English variable names, comments, docstrings and logs.</w:t>
      </w:r>
    </w:p>
    <w:p>
      <w:pPr>
        <w:pStyle w:val="ListBullet"/>
      </w:pPr>
      <w:r>
        <w:t>Switching language packs requires no change to main UI business logic; a missing or deleted entry safely falls back to English.</w:t>
      </w:r>
    </w:p>
    <w:p>
      <w:pPr>
        <w:pStyle w:val="ListBullet"/>
      </w:pPr>
      <w:r>
        <w:t>SnipNow and legacy Mouse4 are distinct product identities and share no mutex or identifier that could conflict.</w:t>
      </w:r>
    </w:p>
    <w:p>
      <w:pPr>
        <w:pStyle w:val="ListBullet"/>
      </w:pPr>
      <w:r>
        <w:t>The mock license completes the full chain: Activate -&gt; ACTIVE -&gt; restart persists -&gt; Validate -&gt; Deactivate.</w:t>
      </w:r>
    </w:p>
    <w:p>
      <w:pPr>
        <w:pStyle w:val="ListBullet"/>
      </w:pPr>
      <w:r>
        <w:t>With no network or a license server timeout, the main UI does not freeze and capture keeps working.</w:t>
      </w:r>
    </w:p>
    <w:p>
      <w:pPr>
        <w:pStyle w:val="ListBullet"/>
      </w:pPr>
      <w:r>
        <w:t>License data is never leaked in plain text into logs.</w:t>
      </w:r>
    </w:p>
    <w:p>
      <w:pPr>
        <w:pStyle w:val="ListBullet"/>
      </w:pPr>
      <w:r>
        <w:t>The payment provider is swappable without rewriting the main UI or the capture core.</w:t>
      </w:r>
    </w:p>
    <w:p>
      <w:pPr>
        <w:pStyle w:val="ListBullet"/>
      </w:pPr>
      <w:r>
        <w:t>Cross-screen capture, annotation, pin, hotkey, Explorer double-click back, tray and wake recovery all pass regression.</w:t>
      </w:r>
    </w:p>
    <w:p>
      <w:pPr>
        <w:pStyle w:val="ListBullet"/>
      </w:pPr>
      <w:r>
        <w:t>The public SnipNow repo contains no commercial source and no secret.</w:t>
      </w:r>
    </w:p>
    <w:p>
      <w:pPr>
        <w:pStyle w:val="Heading1"/>
      </w:pPr>
      <w:r>
        <w:t>14. Explicitly Out of Scope</w:t>
      </w:r>
    </w:p>
    <w:p>
      <w:pPr>
        <w:pStyle w:val="ListBullet"/>
      </w:pPr>
      <w:r>
        <w:t>User accounts / email login / password / forgot password.</w:t>
      </w:r>
    </w:p>
    <w:p>
      <w:pPr>
        <w:pStyle w:val="ListBullet"/>
      </w:pPr>
      <w:r>
        <w:t>Subscriptions.</w:t>
      </w:r>
    </w:p>
    <w:p>
      <w:pPr>
        <w:pStyle w:val="ListBullet"/>
      </w:pPr>
      <w:r>
        <w:t>OCR, AI, cloud sync, capture history, team collaboration, screen recording.</w:t>
      </w:r>
    </w:p>
    <w:p>
      <w:pPr>
        <w:pStyle w:val="ListBullet"/>
      </w:pPr>
      <w:r>
        <w:t>A complex online account center (v1.0 handles device release and recovery manually via support).</w:t>
      </w:r>
    </w:p>
    <w:p>
      <w:pPr>
        <w:pStyle w:val="ListBullet"/>
      </w:pPr>
      <w:r>
        <w:t>Deep integration with a specific payment platform. Provider must stay swappable.</w:t>
      </w:r>
    </w:p>
    <w:p>
      <w:pPr>
        <w:pStyle w:val="ListBullet"/>
      </w:pPr>
      <w:r>
        <w:t>Rewriting the capture core algorithm for commercialization. Unless a real bug is found, prefer minimal, non-invasive changes.</w:t>
      </w:r>
    </w:p>
    <w:p>
      <w:pPr>
        <w:pStyle w:val="ListBullet"/>
      </w:pPr>
      <w:r>
        <w:t>Smart window selection / window snapping. The mouse4-window-snap-pre branch and docs/SMART_WINDOW_SELECTION_ANALYSIS.md are half-finished work and are FROZEN, not carried into 1.0.</w:t>
      </w:r>
    </w:p>
    <w:p>
      <w:pPr>
        <w:pStyle w:val="ListBullet"/>
      </w:pPr>
      <w:r>
        <w:t>A partially free tier. The product is binary by design: trial or activated.</w:t>
      </w:r>
    </w:p>
    <w:p>
      <w:pPr>
        <w:pStyle w:val="Heading1"/>
      </w:pPr>
      <w:r>
        <w:t>15. Execution Roadmap (small steps, regression gate at each phase)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Phase</w:t>
            </w:r>
          </w:p>
        </w:tc>
        <w:tc>
          <w:tcPr>
            <w:tcW w:type="dxa" w:w="3360"/>
          </w:tcPr>
          <w:p>
            <w:r>
              <w:t>Content</w:t>
            </w:r>
          </w:p>
        </w:tc>
        <w:tc>
          <w:tcPr>
            <w:tcW w:type="dxa" w:w="3360"/>
          </w:tcPr>
          <w:p>
            <w:r>
              <w:t>Gate before moving on</w:t>
            </w:r>
          </w:p>
        </w:tc>
      </w:tr>
      <w:tr>
        <w:tc>
          <w:tcPr>
            <w:tcW w:type="dxa" w:w="3360"/>
            <w:vAlign w:val="center"/>
          </w:tcPr>
          <w:p>
            <w:r>
              <w:t>P0 Baseline</w:t>
            </w:r>
          </w:p>
        </w:tc>
        <w:tc>
          <w:tcPr>
            <w:tcW w:type="dxa" w:w="3360"/>
            <w:vAlign w:val="center"/>
          </w:tcPr>
          <w:p>
            <w:r>
              <w:t>Mouse4 to Private; git init the local repo with no remote; copy source; build and smoke test</w:t>
            </w:r>
          </w:p>
        </w:tc>
        <w:tc>
          <w:tcPr>
            <w:tcW w:type="dxa" w:w="3360"/>
            <w:vAlign w:val="center"/>
          </w:tcPr>
          <w:p>
            <w:r>
              <w:t>Copied source builds and runs unmodified</w:t>
            </w:r>
          </w:p>
        </w:tc>
      </w:tr>
      <w:tr>
        <w:tc>
          <w:tcPr>
            <w:tcW w:type="dxa" w:w="3360"/>
            <w:vAlign w:val="center"/>
          </w:tcPr>
          <w:p>
            <w:r>
              <w:t>P1 Brand + English</w:t>
            </w:r>
          </w:p>
        </w:tc>
        <w:tc>
          <w:tcPr>
            <w:tcW w:type="dxa" w:w="3360"/>
            <w:vAlign w:val="center"/>
          </w:tcPr>
          <w:p>
            <w:r>
              <w:t>Rename constants, identifiers, filename prefixes, spec and exe names; replace all user-visible Chinese</w:t>
            </w:r>
          </w:p>
        </w:tc>
        <w:tc>
          <w:tcPr>
            <w:tcW w:type="dxa" w:w="3360"/>
            <w:vAlign w:val="center"/>
          </w:tcPr>
          <w:p>
            <w:r>
              <w:t>English-only UI; full capture regression passes</w:t>
            </w:r>
          </w:p>
        </w:tc>
      </w:tr>
      <w:tr>
        <w:tc>
          <w:tcPr>
            <w:tcW w:type="dxa" w:w="3360"/>
            <w:vAlign w:val="center"/>
          </w:tcPr>
          <w:p>
            <w:r>
              <w:t>P2 i18n layer</w:t>
            </w:r>
          </w:p>
        </w:tc>
        <w:tc>
          <w:tcPr>
            <w:tcW w:type="dxa" w:w="3360"/>
            <w:vAlign w:val="center"/>
          </w:tcPr>
          <w:p>
            <w:r>
              <w:t>Add i18n/en.json and tr(); migrate strings; verify fallback</w:t>
            </w:r>
          </w:p>
        </w:tc>
        <w:tc>
          <w:tcPr>
            <w:tcW w:type="dxa" w:w="3360"/>
            <w:vAlign w:val="center"/>
          </w:tcPr>
          <w:p>
            <w:r>
              <w:t>Deleting an entry falls back to English; regression passes</w:t>
            </w:r>
          </w:p>
        </w:tc>
      </w:tr>
      <w:tr>
        <w:tc>
          <w:tcPr>
            <w:tcW w:type="dxa" w:w="3360"/>
            <w:vAlign w:val="center"/>
          </w:tcPr>
          <w:p>
            <w:r>
              <w:t>P3 Licensing core</w:t>
            </w:r>
          </w:p>
        </w:tc>
        <w:tc>
          <w:tcPr>
            <w:tcW w:type="dxa" w:w="3360"/>
            <w:vAlign w:val="center"/>
          </w:tcPr>
          <w:p>
            <w:r>
              <w:t>license_manager.py, providers/base.py, providers/mock.py, license state machine</w:t>
            </w:r>
          </w:p>
        </w:tc>
        <w:tc>
          <w:tcPr>
            <w:tcW w:type="dxa" w:w="3360"/>
            <w:vAlign w:val="center"/>
          </w:tcPr>
          <w:p>
            <w:r>
              <w:t>Mock activate/validate/deactivate all work with no UI</w:t>
            </w:r>
          </w:p>
        </w:tc>
      </w:tr>
      <w:tr>
        <w:tc>
          <w:tcPr>
            <w:tcW w:type="dxa" w:w="3360"/>
            <w:vAlign w:val="center"/>
          </w:tcPr>
          <w:p>
            <w:r>
              <w:t>P4 Trial + License UI</w:t>
            </w:r>
          </w:p>
        </w:tc>
        <w:tc>
          <w:tcPr>
            <w:tcW w:type="dxa" w:w="3360"/>
            <w:vAlign w:val="center"/>
          </w:tcPr>
          <w:p>
            <w:r>
              <w:t>Trial countdown, one-shot expiry dialog, License section in Settings (Buy / Key / Activate / Deactivate / Status)</w:t>
            </w:r>
          </w:p>
        </w:tc>
        <w:tc>
          <w:tcPr>
            <w:tcW w:type="dxa" w:w="3360"/>
            <w:vAlign w:val="center"/>
          </w:tcPr>
          <w:p>
            <w:r>
              <w:t>Mock covers trial -&gt; expire -&gt; activate -&gt; restart persists -&gt; deactivate</w:t>
            </w:r>
          </w:p>
        </w:tc>
      </w:tr>
      <w:tr>
        <w:tc>
          <w:tcPr>
            <w:tcW w:type="dxa" w:w="3360"/>
            <w:vAlign w:val="center"/>
          </w:tcPr>
          <w:p>
            <w:r>
              <w:t>P5 Hardening</w:t>
            </w:r>
          </w:p>
        </w:tc>
        <w:tc>
          <w:tcPr>
            <w:tcW w:type="dxa" w:w="3360"/>
            <w:vAlign w:val="center"/>
          </w:tcPr>
          <w:p>
            <w:r>
              <w:t>DPAPI credential storage, HTTPS timeouts, log masking, grace period</w:t>
            </w:r>
          </w:p>
        </w:tc>
        <w:tc>
          <w:tcPr>
            <w:tcW w:type="dxa" w:w="3360"/>
            <w:vAlign w:val="center"/>
          </w:tcPr>
          <w:p>
            <w:r>
              <w:t>No freeze without network; no key in logs</w:t>
            </w:r>
          </w:p>
        </w:tc>
      </w:tr>
      <w:tr>
        <w:tc>
          <w:tcPr>
            <w:tcW w:type="dxa" w:w="3360"/>
            <w:vAlign w:val="center"/>
          </w:tcPr>
          <w:p>
            <w:r>
              <w:t>P6 Real provider</w:t>
            </w:r>
          </w:p>
        </w:tc>
        <w:tc>
          <w:tcPr>
            <w:tcW w:type="dxa" w:w="3360"/>
            <w:vAlign w:val="center"/>
          </w:tcPr>
          <w:p>
            <w:r>
              <w:t>After the platform is chosen: real provider adapter / webhook / server</w:t>
            </w:r>
          </w:p>
        </w:tc>
        <w:tc>
          <w:tcPr>
            <w:tcW w:type="dxa" w:w="3360"/>
            <w:vAlign w:val="center"/>
          </w:tcPr>
          <w:p>
            <w:r>
              <w:t>Swap provider without touching UI</w:t>
            </w:r>
          </w:p>
        </w:tc>
      </w:tr>
      <w:tr>
        <w:tc>
          <w:tcPr>
            <w:tcW w:type="dxa" w:w="3360"/>
            <w:vAlign w:val="center"/>
          </w:tcPr>
          <w:p>
            <w:r>
              <w:t>P7 Release</w:t>
            </w:r>
          </w:p>
        </w:tc>
        <w:tc>
          <w:tcPr>
            <w:tcW w:type="dxa" w:w="3360"/>
            <w:vAlign w:val="center"/>
          </w:tcPr>
          <w:p>
            <w:r>
              <w:t>Build, installer, signing, release flow, public repo docs</w:t>
            </w:r>
          </w:p>
        </w:tc>
        <w:tc>
          <w:tcPr>
            <w:tcW w:type="dxa" w:w="3360"/>
            <w:vAlign w:val="center"/>
          </w:tcPr>
          <w:p>
            <w:r>
              <w:t>DoD in section 13 fully met</w:t>
            </w:r>
          </w:p>
        </w:tc>
      </w:tr>
    </w:tbl>
    <w:p>
      <w:pPr>
        <w:pStyle w:val="Heading1"/>
      </w:pPr>
      <w:r>
        <w:t>16. One Line for the Developer</w:t>
      </w:r>
    </w:p>
    <w:p>
      <w:r>
        <w:rPr>
          <w:b/>
        </w:rPr>
        <w:t>Turn SnipNow into a stable product shell that is English, localizable, licensable and payment-provider-swappable. Do not wait for the payment platform, and do not add features at this step.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