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Γιώργος</w:t>
      </w:r>
      <w:r w:rsidRPr="00C458CB">
        <w:rPr>
          <w:rFonts w:ascii="Times New Roman" w:hAnsi="Times New Roman" w:cs="Times New Roman"/>
        </w:rPr>
        <w:t xml:space="preserve">                          </w:t>
      </w:r>
      <w:proofErr w:type="spellStart"/>
      <w:r w:rsidRPr="00C458CB">
        <w:rPr>
          <w:rFonts w:ascii="Times New Roman" w:hAnsi="Times New Roman" w:cs="Times New Roman"/>
          <w:highlight w:val="magenta"/>
        </w:rPr>
        <w:t>Γιόλα</w:t>
      </w:r>
      <w:proofErr w:type="spellEnd"/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  <w:color w:val="FF0000"/>
          <w:u w:val="single"/>
        </w:rPr>
      </w:pPr>
      <w:r w:rsidRPr="00C458CB">
        <w:rPr>
          <w:rFonts w:ascii="Times New Roman" w:hAnsi="Times New Roman" w:cs="Times New Roman"/>
          <w:b/>
          <w:color w:val="FF0000"/>
        </w:rPr>
        <w:t>1 Μαΐου 2015 πρέπει να παραδοθούν οι επισημασμένες ασκήσεις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1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>Υδατικές σχέσεις</w:t>
      </w:r>
    </w:p>
    <w:p w:rsidR="001E6345" w:rsidRPr="00C458CB" w:rsidRDefault="001E6345" w:rsidP="008B72F2">
      <w:pPr>
        <w:pStyle w:val="ab"/>
        <w:numPr>
          <w:ilvl w:val="1"/>
          <w:numId w:val="9"/>
        </w:numPr>
        <w:spacing w:before="120" w:after="120" w:line="240" w:lineRule="auto"/>
        <w:ind w:left="0"/>
        <w:rPr>
          <w:rFonts w:ascii="Times New Roman" w:hAnsi="Times New Roman" w:cs="Times New Roman"/>
          <w:highlight w:val="cyan"/>
        </w:rPr>
      </w:pPr>
      <w:r w:rsidRPr="00C458CB">
        <w:rPr>
          <w:rFonts w:ascii="Times New Roman" w:hAnsi="Times New Roman" w:cs="Times New Roman"/>
          <w:highlight w:val="cyan"/>
        </w:rPr>
        <w:t>Άσκηση 1η: Υπολογισμός του σχετικού περιεχομένου σε νερό των φύλλων</w:t>
      </w:r>
    </w:p>
    <w:p w:rsidR="001E7B9E" w:rsidRPr="00C458CB" w:rsidRDefault="001E7B9E" w:rsidP="008B72F2">
      <w:pPr>
        <w:pStyle w:val="ac"/>
        <w:numPr>
          <w:ilvl w:val="0"/>
          <w:numId w:val="10"/>
        </w:numPr>
        <w:spacing w:before="120" w:after="120"/>
        <w:ind w:left="0"/>
        <w:jc w:val="left"/>
      </w:pPr>
      <w:r w:rsidRPr="00C458CB">
        <w:t>Τ</w:t>
      </w:r>
      <w:r w:rsidRPr="00C458CB">
        <w:rPr>
          <w:lang w:val="en-US"/>
        </w:rPr>
        <w:t>o</w:t>
      </w:r>
      <w:r w:rsidRPr="00C458CB">
        <w:t xml:space="preserve"> RWC εκφράζει 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το περιεχόμενο σε νερό ενός ιστού σε σχέση με την ξηρή του μάζα.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το περιεχόμενο σε νερό ενός ιστού σε σχέση με την νωπή του μάζα.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το περιεχόμενο σε νερό ενός ιστού σε σχέση με τη μέγιστη ποσότητα νερού που μπορεί να κατακρατήσει ο ιστός αυτός.</w:t>
      </w:r>
    </w:p>
    <w:p w:rsidR="001E7B9E" w:rsidRPr="00C458CB" w:rsidRDefault="001E7B9E" w:rsidP="008B72F2">
      <w:pPr>
        <w:pStyle w:val="Heading21"/>
        <w:spacing w:before="120" w:after="120"/>
        <w:rPr>
          <w:rFonts w:ascii="Times New Roman" w:hAnsi="Times New Roman"/>
          <w:sz w:val="22"/>
          <w:szCs w:val="22"/>
        </w:rPr>
      </w:pPr>
    </w:p>
    <w:p w:rsidR="001E7B9E" w:rsidRPr="00C458CB" w:rsidRDefault="001E7B9E" w:rsidP="008B72F2">
      <w:pPr>
        <w:pStyle w:val="ac"/>
        <w:numPr>
          <w:ilvl w:val="0"/>
          <w:numId w:val="10"/>
        </w:numPr>
        <w:spacing w:before="120" w:after="120"/>
        <w:ind w:left="0"/>
        <w:jc w:val="left"/>
      </w:pPr>
      <w:r w:rsidRPr="00C458CB">
        <w:t>Η πρόσληψη νερού μέχρι του σημείου κορεσμού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παρουσιάζει μεγαλύτερη διάρκεια στα ώριμα φύλλα.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παρουσιάζει μεγαλύτερη διάρκεια στα νεαρά φύλλα.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παρουσιάζει ίδια διάρκεια στα νεαρά και τα ώριμα φύλλα.</w:t>
      </w:r>
    </w:p>
    <w:p w:rsidR="001E7B9E" w:rsidRPr="00C458CB" w:rsidRDefault="001E7B9E" w:rsidP="008B72F2">
      <w:pPr>
        <w:pStyle w:val="ac"/>
        <w:numPr>
          <w:ilvl w:val="0"/>
          <w:numId w:val="0"/>
        </w:numPr>
        <w:spacing w:before="120" w:after="120"/>
        <w:jc w:val="left"/>
      </w:pPr>
    </w:p>
    <w:p w:rsidR="001E7B9E" w:rsidRPr="00C458CB" w:rsidRDefault="001E7B9E" w:rsidP="008B72F2">
      <w:pPr>
        <w:pStyle w:val="ac"/>
        <w:numPr>
          <w:ilvl w:val="0"/>
          <w:numId w:val="10"/>
        </w:numPr>
        <w:spacing w:before="120" w:after="120"/>
        <w:ind w:left="0"/>
        <w:jc w:val="left"/>
      </w:pPr>
      <w:proofErr w:type="spellStart"/>
      <w:r w:rsidRPr="00C458CB">
        <w:t>Γιά</w:t>
      </w:r>
      <w:proofErr w:type="spellEnd"/>
      <w:r w:rsidRPr="00C458CB">
        <w:t xml:space="preserve"> την εκτίμηση του RWC είναι προτιμότερο να χρησιμοποιούνται δίσκοι που αποκόπτονται από το έλασμα του φύλλου αντί ολόκληρου του φύλλου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για να επιτευχθεί ταχύτερη πρόσληψη νερού.</w:t>
      </w:r>
    </w:p>
    <w:p w:rsidR="007B7022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για να εξασφαλιστεί η ομοιομορφία των δειγμάτων που θα μετρηθούν. 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και τα δύο παραπάνω.</w:t>
      </w:r>
    </w:p>
    <w:p w:rsidR="001E7B9E" w:rsidRPr="00C458CB" w:rsidRDefault="001E7B9E" w:rsidP="008B72F2">
      <w:pPr>
        <w:pStyle w:val="bullets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</w:p>
    <w:p w:rsidR="001E7B9E" w:rsidRPr="00C458CB" w:rsidRDefault="001E7B9E" w:rsidP="008B72F2">
      <w:pPr>
        <w:pStyle w:val="ac"/>
        <w:numPr>
          <w:ilvl w:val="0"/>
          <w:numId w:val="10"/>
        </w:numPr>
        <w:spacing w:before="120" w:after="120"/>
        <w:ind w:left="0"/>
        <w:jc w:val="left"/>
      </w:pPr>
      <w:r w:rsidRPr="00C458CB">
        <w:t>Όταν γνωρίζουμε το RWC δικαιούμαστε να συγκρίνουμε</w:t>
      </w:r>
    </w:p>
    <w:p w:rsidR="001E7B9E" w:rsidRPr="00C458CB" w:rsidRDefault="001E7B9E" w:rsidP="008B72F2">
      <w:pPr>
        <w:pStyle w:val="bodyfirstparagraph"/>
        <w:tabs>
          <w:tab w:val="left" w:pos="4733"/>
        </w:tabs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δείγματα που προέρχονται από διαφορετικά είδη.</w:t>
      </w:r>
      <w:r w:rsidRPr="00C458CB">
        <w:rPr>
          <w:rFonts w:ascii="Times New Roman" w:hAnsi="Times New Roman"/>
          <w:sz w:val="22"/>
          <w:szCs w:val="22"/>
        </w:rPr>
        <w:tab/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δείγματα από διαφορετικούς ιστούς (φύλλο, βλαστός, ρίζα).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δείγματα και από διαφορετικά είδη και από διαφορετικούς ιστούς.</w:t>
      </w:r>
    </w:p>
    <w:p w:rsidR="001E7B9E" w:rsidRPr="00C458CB" w:rsidRDefault="001E7B9E" w:rsidP="008B72F2">
      <w:pPr>
        <w:pStyle w:val="ac"/>
        <w:numPr>
          <w:ilvl w:val="0"/>
          <w:numId w:val="0"/>
        </w:numPr>
        <w:spacing w:before="120" w:after="120"/>
        <w:jc w:val="left"/>
      </w:pPr>
    </w:p>
    <w:p w:rsidR="001E7B9E" w:rsidRPr="00C458CB" w:rsidRDefault="001E7B9E" w:rsidP="008B72F2">
      <w:pPr>
        <w:pStyle w:val="ac"/>
        <w:numPr>
          <w:ilvl w:val="0"/>
          <w:numId w:val="10"/>
        </w:numPr>
        <w:spacing w:before="120" w:after="120"/>
        <w:ind w:left="0"/>
        <w:jc w:val="left"/>
      </w:pPr>
      <w:r w:rsidRPr="00C458CB">
        <w:t>Φύλλο Α έχει RWC=80% και φύλλο Β έχει RWC=60%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το φύλλο Α περιέχει μεγαλύτερη ποσότητα νερού από το φύλλο Β.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το φύλλο Α έχει καλύτερη δυνατότητα πρόσληψης νερού από το φύλλο Β.</w:t>
      </w:r>
    </w:p>
    <w:p w:rsidR="001E7B9E" w:rsidRPr="00C458CB" w:rsidRDefault="001E7B9E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το φύλλο Α έχει μικρότερη ξηρή μάζα από το φύλλο Β.</w:t>
      </w:r>
    </w:p>
    <w:p w:rsidR="001E7B9E" w:rsidRPr="00C458CB" w:rsidRDefault="001E7B9E" w:rsidP="008B72F2">
      <w:pPr>
        <w:pStyle w:val="ab"/>
        <w:spacing w:before="120" w:after="120" w:line="240" w:lineRule="auto"/>
        <w:ind w:left="0"/>
        <w:rPr>
          <w:rFonts w:ascii="Times New Roman" w:hAnsi="Times New Roman" w:cs="Times New Roman"/>
          <w:highlight w:val="cy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highlight w:val="cyan"/>
        </w:rPr>
      </w:pPr>
      <w:r w:rsidRPr="00C458CB">
        <w:rPr>
          <w:rFonts w:ascii="Times New Roman" w:hAnsi="Times New Roman" w:cs="Times New Roman"/>
          <w:highlight w:val="cyan"/>
        </w:rPr>
        <w:t>1.2 Άσκηση 2η: Προσδ</w:t>
      </w:r>
      <w:bookmarkStart w:id="0" w:name="_GoBack"/>
      <w:bookmarkEnd w:id="0"/>
      <w:r w:rsidRPr="00C458CB">
        <w:rPr>
          <w:rFonts w:ascii="Times New Roman" w:hAnsi="Times New Roman" w:cs="Times New Roman"/>
          <w:highlight w:val="cyan"/>
        </w:rPr>
        <w:t>ιορισμός του δυναμικού του νερού σε φυτικούς ιστούς</w:t>
      </w:r>
    </w:p>
    <w:p w:rsidR="00DB4900" w:rsidRPr="00C458CB" w:rsidRDefault="00DB4900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Το νερό κινείται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από περιοχές υψηλής ωσμωτικής πίεσης προς περιοχές χαμηλής ωσμωτικής πίεσης.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από περιοχές υψηλού δυναμικού προς περιοχές χαμηλού δυναμικού.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από περιοχές υψηλής πιέσεως </w:t>
      </w:r>
      <w:proofErr w:type="spellStart"/>
      <w:r w:rsidRPr="00C458CB">
        <w:rPr>
          <w:rFonts w:ascii="Times New Roman" w:hAnsi="Times New Roman"/>
          <w:sz w:val="22"/>
          <w:szCs w:val="22"/>
        </w:rPr>
        <w:t>σπαργής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προς περιοχές χαμηλής πιέσεως </w:t>
      </w:r>
      <w:proofErr w:type="spellStart"/>
      <w:r w:rsidRPr="00C458CB">
        <w:rPr>
          <w:rFonts w:ascii="Times New Roman" w:hAnsi="Times New Roman"/>
          <w:sz w:val="22"/>
          <w:szCs w:val="22"/>
        </w:rPr>
        <w:t>σπαργής</w:t>
      </w:r>
      <w:proofErr w:type="spellEnd"/>
      <w:r w:rsidRPr="00C458CB">
        <w:rPr>
          <w:rFonts w:ascii="Times New Roman" w:hAnsi="Times New Roman"/>
          <w:sz w:val="22"/>
          <w:szCs w:val="22"/>
        </w:rPr>
        <w:t>.</w:t>
      </w:r>
    </w:p>
    <w:p w:rsidR="00DB4900" w:rsidRPr="00C458CB" w:rsidRDefault="00DB4900" w:rsidP="008B72F2">
      <w:pPr>
        <w:pStyle w:val="1"/>
        <w:numPr>
          <w:ilvl w:val="0"/>
          <w:numId w:val="0"/>
        </w:numPr>
        <w:spacing w:before="120" w:after="120"/>
        <w:jc w:val="left"/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 xml:space="preserve">Στους κυλίνδρους που κέρδισαν βάρος μετά την τοποθέτησή τους στα διαλύματα η πίεση </w:t>
      </w:r>
      <w:proofErr w:type="spellStart"/>
      <w:r w:rsidRPr="00C458CB">
        <w:t>σπαργής</w:t>
      </w:r>
      <w:proofErr w:type="spellEnd"/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αυξήθηκε.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ελαττώθηκε.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παρέμεινε αμετάβλητη.</w:t>
      </w:r>
    </w:p>
    <w:p w:rsidR="00DB4900" w:rsidRPr="00C458CB" w:rsidRDefault="00DB4900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Η αύξηση ή η μείωση του βάρους των κυλίνδρων μετά την εξισορρόπηση με τα διαλύματα οφείλεται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σε μετακινήσεις νερού.</w:t>
      </w:r>
    </w:p>
    <w:p w:rsidR="00DB4900" w:rsidRPr="00C458CB" w:rsidRDefault="00DB4900" w:rsidP="008B72F2">
      <w:pPr>
        <w:pStyle w:val="bodyfirstparagraph"/>
        <w:tabs>
          <w:tab w:val="right" w:pos="10080"/>
        </w:tabs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σε μετακινήσεις σακχαρόζης.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και στα δύο παραπάνω.</w:t>
      </w:r>
    </w:p>
    <w:p w:rsidR="00DB4900" w:rsidRPr="00C458CB" w:rsidRDefault="00DB4900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Το δυναμικό του νερού σε ένα φυτικό κύτταρο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είναι σταθερό μέγεθος.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επηρεάζεται από την ωσμωτική του πίεση και την πίεση </w:t>
      </w:r>
      <w:proofErr w:type="spellStart"/>
      <w:r w:rsidRPr="00C458CB">
        <w:rPr>
          <w:rFonts w:ascii="Times New Roman" w:hAnsi="Times New Roman"/>
          <w:sz w:val="22"/>
          <w:szCs w:val="22"/>
        </w:rPr>
        <w:t>σπαργής</w:t>
      </w:r>
      <w:proofErr w:type="spellEnd"/>
      <w:r w:rsidRPr="00C458CB">
        <w:rPr>
          <w:rFonts w:ascii="Times New Roman" w:hAnsi="Times New Roman"/>
          <w:sz w:val="22"/>
          <w:szCs w:val="22"/>
        </w:rPr>
        <w:t>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μεταβάλλεται μόνο όταν υπάρχουν μετακινήσεις διαλυμένων ουσιών.</w:t>
      </w:r>
    </w:p>
    <w:p w:rsidR="00DB4900" w:rsidRPr="00C458CB" w:rsidRDefault="00DB4900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Ποια από τις παρακάτω προτάσεις είναι αληθής</w:t>
      </w:r>
    </w:p>
    <w:p w:rsidR="00DB4900" w:rsidRPr="00C458CB" w:rsidRDefault="00DB4900" w:rsidP="008B72F2">
      <w:pPr>
        <w:pStyle w:val="bodyfirstparagraph"/>
        <w:tabs>
          <w:tab w:val="right" w:pos="9753"/>
        </w:tabs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η μικρότερη τιμή που μπορεί να λάβει το δυναμικό νερού είναι 0.</w:t>
      </w:r>
      <w:r w:rsidRPr="00C458CB">
        <w:rPr>
          <w:rFonts w:ascii="Times New Roman" w:hAnsi="Times New Roman"/>
          <w:sz w:val="22"/>
          <w:szCs w:val="22"/>
        </w:rPr>
        <w:tab/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η μεγαλύτερη τιμή που μπορεί να λάβει η πίεση </w:t>
      </w:r>
      <w:proofErr w:type="spellStart"/>
      <w:r w:rsidRPr="00C458CB">
        <w:rPr>
          <w:rFonts w:ascii="Times New Roman" w:hAnsi="Times New Roman"/>
          <w:sz w:val="22"/>
          <w:szCs w:val="22"/>
        </w:rPr>
        <w:t>σπαργής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είναι 0.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η μικρότερη τιμή που μπορεί να λάβει η ωσμωτική πίεση είναι 0.</w:t>
      </w:r>
    </w:p>
    <w:p w:rsidR="00DB4900" w:rsidRPr="00C458CB" w:rsidRDefault="00DB4900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 xml:space="preserve">Κύλινδροι από κόνδυλο πατάτας με δυναμικό νερού Ψ = -1.2 </w:t>
      </w:r>
      <w:proofErr w:type="spellStart"/>
      <w:r w:rsidRPr="00C458CB">
        <w:t>MPa</w:t>
      </w:r>
      <w:proofErr w:type="spellEnd"/>
      <w:r w:rsidRPr="00C458CB">
        <w:t xml:space="preserve"> εμβαπτίζονται σε διαλύματα με ωσμωτικές πιέσεις πΔΙΑΛ1 = 0.7 </w:t>
      </w:r>
      <w:proofErr w:type="spellStart"/>
      <w:r w:rsidRPr="00C458CB">
        <w:t>MPa</w:t>
      </w:r>
      <w:proofErr w:type="spellEnd"/>
      <w:r w:rsidRPr="00C458CB">
        <w:t xml:space="preserve">, πΔΙΑΛ2 = - 1.2 </w:t>
      </w:r>
      <w:proofErr w:type="spellStart"/>
      <w:r w:rsidRPr="00C458CB">
        <w:t>MPa</w:t>
      </w:r>
      <w:proofErr w:type="spellEnd"/>
      <w:r w:rsidRPr="00C458CB">
        <w:t xml:space="preserve">, πΔΙΑΛ3 = -1.5 </w:t>
      </w:r>
      <w:proofErr w:type="spellStart"/>
      <w:r w:rsidRPr="00C458CB">
        <w:t>Mpa</w:t>
      </w:r>
      <w:proofErr w:type="spellEnd"/>
      <w:r w:rsidRPr="00C458CB">
        <w:t>. Αύξηση βάρους θα παρατηρηθεί στον κύλινδρο που εξισορρόπησε με το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διάλυμα 1.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διάλυμα 2.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διάλυμα 3.</w:t>
      </w:r>
    </w:p>
    <w:p w:rsidR="00DB4900" w:rsidRPr="00C458CB" w:rsidRDefault="00DB4900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DB4900" w:rsidRPr="00C458CB" w:rsidRDefault="00DB4900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 xml:space="preserve">Ποια η σχέση μεταξύ της ωσμωτικής πίεσης του κυτταρικού χυμού και της τελικής πίεσης </w:t>
      </w:r>
      <w:proofErr w:type="spellStart"/>
      <w:r w:rsidRPr="00C458CB">
        <w:t>σπαργής</w:t>
      </w:r>
      <w:proofErr w:type="spellEnd"/>
      <w:r w:rsidRPr="00C458CB">
        <w:t xml:space="preserve"> που θα αναπτυχθεί αν οι κύλινδροι τοποθετηθούν σε </w:t>
      </w:r>
      <w:proofErr w:type="spellStart"/>
      <w:r w:rsidRPr="00C458CB">
        <w:t>απεσταγμένο</w:t>
      </w:r>
      <w:proofErr w:type="spellEnd"/>
      <w:r w:rsidRPr="00C458CB">
        <w:t xml:space="preserve"> νερό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Ρ &gt; π.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Ρ &lt; π.</w:t>
      </w:r>
    </w:p>
    <w:p w:rsidR="00DB4900" w:rsidRPr="00C458CB" w:rsidRDefault="00DB4900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Ρ = π.</w:t>
      </w:r>
    </w:p>
    <w:p w:rsidR="00DB4900" w:rsidRPr="00C458CB" w:rsidRDefault="00DB4900" w:rsidP="008B72F2">
      <w:pPr>
        <w:spacing w:before="120" w:after="120" w:line="240" w:lineRule="auto"/>
        <w:rPr>
          <w:rFonts w:ascii="Times New Roman" w:hAnsi="Times New Roman" w:cs="Times New Roman"/>
          <w:highlight w:val="cy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1.3 Άσκηση 3η:  Στόματα και διαπνοή</w:t>
      </w:r>
    </w:p>
    <w:p w:rsidR="00F2706A" w:rsidRPr="00C458CB" w:rsidRDefault="00F2706A" w:rsidP="008B72F2">
      <w:pPr>
        <w:pStyle w:val="orderedlist"/>
        <w:numPr>
          <w:ilvl w:val="0"/>
          <w:numId w:val="8"/>
        </w:numPr>
        <w:spacing w:before="120" w:after="120"/>
        <w:ind w:left="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 xml:space="preserve">Τα στόματα ανοίγουν όταν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μειώνεται η ένταση του φωτός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lastRenderedPageBreak/>
        <w:t>β. μειώνεται η συγκέντρωση του CO</w:t>
      </w:r>
      <w:r w:rsidRPr="00C458CB">
        <w:rPr>
          <w:rFonts w:ascii="Times New Roman" w:hAnsi="Times New Roman"/>
          <w:sz w:val="22"/>
          <w:szCs w:val="22"/>
          <w:vertAlign w:val="subscript"/>
        </w:rPr>
        <w:t>2</w:t>
      </w:r>
      <w:r w:rsidRPr="00C458CB">
        <w:rPr>
          <w:rFonts w:ascii="Times New Roman" w:hAnsi="Times New Roman"/>
          <w:sz w:val="22"/>
          <w:szCs w:val="22"/>
        </w:rPr>
        <w:t xml:space="preserve"> στους </w:t>
      </w:r>
      <w:proofErr w:type="spellStart"/>
      <w:r w:rsidRPr="00C458CB">
        <w:rPr>
          <w:rFonts w:ascii="Times New Roman" w:hAnsi="Times New Roman"/>
          <w:sz w:val="22"/>
          <w:szCs w:val="22"/>
        </w:rPr>
        <w:t>μεσοκυταρρικούς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χώρους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μειώνεται η θερμοκρασία του φύλλου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Η ταχύτητα διαπνοής μειώνεται όταν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αυξάνεται η ταχύτητα του ανέμου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αυξάνεται το πάχος του οριακού στρώματος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αυξάνεται η διαθεσιμότητα νερού στο έδαφος</w:t>
      </w:r>
    </w:p>
    <w:p w:rsidR="00F2706A" w:rsidRPr="00C458CB" w:rsidRDefault="00F2706A" w:rsidP="008B72F2">
      <w:pPr>
        <w:pStyle w:val="aa"/>
        <w:numPr>
          <w:ilvl w:val="0"/>
          <w:numId w:val="0"/>
        </w:numPr>
        <w:spacing w:before="120" w:after="120"/>
        <w:jc w:val="left"/>
        <w:rPr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Στόματα ανοιχτά σημαίνει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μεγάλη αντίσταση στη διάχυση και άρα μεγάλες απώλειες νερού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μεγάλη αντίσταση στη διάχυση και άρα μικρές απώλειες νερού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μικρή αντίσταση στη διάχυση και άρα μεγάλες απώλειες νερού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Με ένα </w:t>
      </w:r>
      <w:proofErr w:type="spellStart"/>
      <w:r w:rsidRPr="00C458CB">
        <w:rPr>
          <w:szCs w:val="22"/>
        </w:rPr>
        <w:t>πορόμετρο</w:t>
      </w:r>
      <w:proofErr w:type="spellEnd"/>
      <w:r w:rsidRPr="00C458CB">
        <w:rPr>
          <w:szCs w:val="22"/>
        </w:rPr>
        <w:t xml:space="preserve"> σταθερής κατάστασης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μπορούμε να μετρήσουμε άμεσα τον αριθμό των στομάτων ανά μονάδα επιφανείας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μπορούμε να εκτιμήσουμε έμμεσα τον αριθμό των στομάτων ανά μονάδα επιφανείας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μπορούμε να υπολογίσουμε την στοματική αντίσταση διαχύσεως των υδρατμών 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>Για να αποδείξουμε ότι ένα φύλλο διαθέτει στόματα στην άνω ή στην κάτω επιφάνειά του μπορούμε να χρησιμοποιήσουμε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την μέθοδο των εκμαγείων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</w:t>
      </w:r>
      <w:proofErr w:type="spellStart"/>
      <w:r w:rsidRPr="00C458CB">
        <w:rPr>
          <w:rFonts w:ascii="Times New Roman" w:hAnsi="Times New Roman"/>
          <w:sz w:val="22"/>
          <w:szCs w:val="22"/>
        </w:rPr>
        <w:t>πορόμετρο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σταθερής κατάστασης (</w:t>
      </w:r>
      <w:proofErr w:type="spellStart"/>
      <w:r w:rsidRPr="00C458CB">
        <w:rPr>
          <w:rFonts w:ascii="Times New Roman" w:hAnsi="Times New Roman"/>
          <w:sz w:val="22"/>
          <w:szCs w:val="22"/>
        </w:rPr>
        <w:t>steady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458CB">
        <w:rPr>
          <w:rFonts w:ascii="Times New Roman" w:hAnsi="Times New Roman"/>
          <w:sz w:val="22"/>
          <w:szCs w:val="22"/>
        </w:rPr>
        <w:t>state</w:t>
      </w:r>
      <w:proofErr w:type="spellEnd"/>
      <w:r w:rsidRPr="00C458CB">
        <w:rPr>
          <w:rFonts w:ascii="Times New Roman" w:hAnsi="Times New Roman"/>
          <w:sz w:val="22"/>
          <w:szCs w:val="22"/>
        </w:rPr>
        <w:t>)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</w:t>
      </w:r>
      <w:proofErr w:type="spellStart"/>
      <w:r w:rsidRPr="00C458CB">
        <w:rPr>
          <w:rFonts w:ascii="Times New Roman" w:hAnsi="Times New Roman"/>
          <w:sz w:val="22"/>
          <w:szCs w:val="22"/>
        </w:rPr>
        <w:t>πορόμετρο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μεταβαλλόμενου χρόνου (</w:t>
      </w:r>
      <w:proofErr w:type="spellStart"/>
      <w:r w:rsidRPr="00C458CB">
        <w:rPr>
          <w:rFonts w:ascii="Times New Roman" w:hAnsi="Times New Roman"/>
          <w:sz w:val="22"/>
          <w:szCs w:val="22"/>
        </w:rPr>
        <w:t>transient</w:t>
      </w:r>
      <w:proofErr w:type="spellEnd"/>
      <w:r w:rsidRPr="00C458CB">
        <w:rPr>
          <w:rFonts w:ascii="Times New Roman" w:hAnsi="Times New Roman"/>
          <w:sz w:val="22"/>
          <w:szCs w:val="22"/>
        </w:rPr>
        <w:t>)</w:t>
      </w:r>
    </w:p>
    <w:p w:rsidR="00F2706A" w:rsidRPr="00C458CB" w:rsidRDefault="00F2706A" w:rsidP="008B72F2">
      <w:pPr>
        <w:pStyle w:val="aa"/>
        <w:numPr>
          <w:ilvl w:val="0"/>
          <w:numId w:val="0"/>
        </w:numPr>
        <w:spacing w:before="120" w:after="120"/>
        <w:jc w:val="left"/>
        <w:rPr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Η αντίσταση διαχύσεως των υδρατμών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είναι αντιστρόφως ανάλογη της ταχύτητας διαπνοής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είναι αντιστρόφως ανάλογη της διαφοράς συγκεντρώσεως των υδρατμών στο εσωτερικό και στο εξωτερικό περιβάλλον των στομάτων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και των δύο παραπάνω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>Δύο όμοια φυτά αναπτύχθηκαν σε συνθήκες επάρκειας νερού. Κατόπιν το δεύτερο φυτό παρέμεινε απότιστο για μία εβδομάδα. Το ποτισμένο φυτό (μάρτυρας) σε σχέση με το απότιστο αναμένεται να έχει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περισσότερα στόματα ανά μονάδα επιφανείας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μικρότερη ταχύτητα διαπνοής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μικρότερη αντίσταση διαχύσεως των υδρατμών 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>Οι μονάδες μέτρησης της αντίστασης διαχύσεως των υδρατμών είναι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  <w:lang w:val="en-US"/>
        </w:rPr>
      </w:pPr>
      <w:r w:rsidRPr="00C458CB">
        <w:rPr>
          <w:rFonts w:ascii="Times New Roman" w:hAnsi="Times New Roman"/>
          <w:sz w:val="22"/>
          <w:szCs w:val="22"/>
        </w:rPr>
        <w:t>α</w:t>
      </w:r>
      <w:r w:rsidRPr="00C458CB">
        <w:rPr>
          <w:rFonts w:ascii="Times New Roman" w:hAnsi="Times New Roman"/>
          <w:sz w:val="22"/>
          <w:szCs w:val="22"/>
          <w:lang w:val="en-US"/>
        </w:rPr>
        <w:t xml:space="preserve">. </w:t>
      </w:r>
      <w:proofErr w:type="gramStart"/>
      <w:r w:rsidRPr="00C458CB">
        <w:rPr>
          <w:rFonts w:ascii="Times New Roman" w:hAnsi="Times New Roman"/>
          <w:sz w:val="22"/>
          <w:szCs w:val="22"/>
          <w:lang w:val="en-US"/>
        </w:rPr>
        <w:t>cm/sec</w:t>
      </w:r>
      <w:proofErr w:type="gramEnd"/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  <w:lang w:val="en-US"/>
        </w:rPr>
      </w:pPr>
      <w:r w:rsidRPr="00C458CB">
        <w:rPr>
          <w:rFonts w:ascii="Times New Roman" w:hAnsi="Times New Roman"/>
          <w:sz w:val="22"/>
          <w:szCs w:val="22"/>
        </w:rPr>
        <w:lastRenderedPageBreak/>
        <w:t>β</w:t>
      </w:r>
      <w:r w:rsidRPr="00C458CB">
        <w:rPr>
          <w:rFonts w:ascii="Times New Roman" w:hAnsi="Times New Roman"/>
          <w:sz w:val="22"/>
          <w:szCs w:val="22"/>
          <w:lang w:val="en-US"/>
        </w:rPr>
        <w:t xml:space="preserve">. </w:t>
      </w:r>
      <w:proofErr w:type="gramStart"/>
      <w:r w:rsidRPr="00C458CB">
        <w:rPr>
          <w:rFonts w:ascii="Times New Roman" w:hAnsi="Times New Roman"/>
          <w:sz w:val="22"/>
          <w:szCs w:val="22"/>
          <w:lang w:val="en-US"/>
        </w:rPr>
        <w:t>sec/cm</w:t>
      </w:r>
      <w:proofErr w:type="gramEnd"/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  <w:lang w:val="en-US"/>
        </w:rPr>
      </w:pPr>
      <w:r w:rsidRPr="00C458CB">
        <w:rPr>
          <w:rFonts w:ascii="Times New Roman" w:hAnsi="Times New Roman"/>
          <w:sz w:val="22"/>
          <w:szCs w:val="22"/>
        </w:rPr>
        <w:t>γ</w:t>
      </w:r>
      <w:r w:rsidRPr="00C458CB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C458CB">
        <w:rPr>
          <w:rFonts w:ascii="Times New Roman" w:hAnsi="Times New Roman"/>
          <w:sz w:val="22"/>
          <w:szCs w:val="22"/>
        </w:rPr>
        <w:t>μ</w:t>
      </w:r>
      <w:r w:rsidRPr="00C458CB">
        <w:rPr>
          <w:rFonts w:ascii="Times New Roman" w:hAnsi="Times New Roman"/>
          <w:sz w:val="22"/>
          <w:szCs w:val="22"/>
          <w:lang w:val="en-US"/>
        </w:rPr>
        <w:t>g/cm</w:t>
      </w:r>
      <w:r w:rsidRPr="00C458CB">
        <w:rPr>
          <w:rFonts w:ascii="Times New Roman" w:hAnsi="Times New Roman"/>
          <w:sz w:val="22"/>
          <w:szCs w:val="22"/>
          <w:vertAlign w:val="superscript"/>
          <w:lang w:val="en-US"/>
        </w:rPr>
        <w:t xml:space="preserve">2 </w:t>
      </w:r>
      <w:r w:rsidRPr="00C458CB">
        <w:rPr>
          <w:rFonts w:ascii="Times New Roman" w:hAnsi="Times New Roman"/>
          <w:sz w:val="22"/>
          <w:szCs w:val="22"/>
          <w:lang w:val="en-US"/>
        </w:rPr>
        <w:t>sec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  <w:lang w:val="en-US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Παράγοντες που μπορούν να επηρεάσουν την ταχύτητα διαπνοής είναι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</w:t>
      </w:r>
      <w:r w:rsidR="00436E7C" w:rsidRPr="00C458CB">
        <w:rPr>
          <w:rFonts w:ascii="Times New Roman" w:hAnsi="Times New Roman"/>
          <w:sz w:val="22"/>
          <w:szCs w:val="22"/>
        </w:rPr>
        <w:t>Παράγοντες που μπορούν να επηρεάσουν την ταχύτητα διαπνοής είναι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το ανάγλυφο της επιφάνειας των φύλλων και η θέση των στομάτων πάνω στο φύλλο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η θέση των στομάτων πάνω στο φύλλο και το μέγεθος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καταφρακτικών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κυττάρων</w:t>
      </w:r>
    </w:p>
    <w:p w:rsidR="00F2706A" w:rsidRPr="00C458CB" w:rsidRDefault="00F2706A" w:rsidP="008B72F2">
      <w:pPr>
        <w:pStyle w:val="body"/>
        <w:spacing w:before="120" w:after="120"/>
        <w:rPr>
          <w:rFonts w:ascii="Times New Roman" w:hAnsi="Times New Roman"/>
          <w:sz w:val="22"/>
          <w:szCs w:val="22"/>
        </w:rPr>
      </w:pPr>
    </w:p>
    <w:p w:rsidR="00F2706A" w:rsidRPr="00C458CB" w:rsidRDefault="00F2706A" w:rsidP="008B72F2">
      <w:pPr>
        <w:pStyle w:val="aa"/>
        <w:numPr>
          <w:ilvl w:val="0"/>
          <w:numId w:val="2"/>
        </w:numPr>
        <w:spacing w:before="120" w:after="120"/>
        <w:ind w:left="0"/>
        <w:jc w:val="left"/>
        <w:rPr>
          <w:szCs w:val="22"/>
        </w:rPr>
      </w:pPr>
      <w:r w:rsidRPr="00C458CB">
        <w:rPr>
          <w:szCs w:val="22"/>
        </w:rPr>
        <w:t xml:space="preserve">Η στοματική αντίσταση στη διάχυση των υδρατμών </w:t>
      </w:r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βρίσκεται εν σειρά με την αντίσταση του </w:t>
      </w:r>
      <w:proofErr w:type="spellStart"/>
      <w:r w:rsidRPr="00C458CB">
        <w:rPr>
          <w:rFonts w:ascii="Times New Roman" w:hAnsi="Times New Roman"/>
          <w:sz w:val="22"/>
          <w:szCs w:val="22"/>
        </w:rPr>
        <w:t>μεσοφύλλου</w:t>
      </w:r>
      <w:proofErr w:type="spellEnd"/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βρίσκεται εν παραλλήλω με την αντίσταση του </w:t>
      </w:r>
      <w:proofErr w:type="spellStart"/>
      <w:r w:rsidRPr="00C458CB">
        <w:rPr>
          <w:rFonts w:ascii="Times New Roman" w:hAnsi="Times New Roman"/>
          <w:sz w:val="22"/>
          <w:szCs w:val="22"/>
        </w:rPr>
        <w:t>μεσοφύλλου</w:t>
      </w:r>
      <w:proofErr w:type="spellEnd"/>
    </w:p>
    <w:p w:rsidR="00F2706A" w:rsidRPr="00C458CB" w:rsidRDefault="00F2706A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βρίσκεται εν σειρά με την </w:t>
      </w:r>
      <w:proofErr w:type="spellStart"/>
      <w:r w:rsidRPr="00C458CB">
        <w:rPr>
          <w:rFonts w:ascii="Times New Roman" w:hAnsi="Times New Roman"/>
          <w:sz w:val="22"/>
          <w:szCs w:val="22"/>
        </w:rPr>
        <w:t>εφυμενιδική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αντίσταση</w:t>
      </w:r>
    </w:p>
    <w:p w:rsidR="008B72F2" w:rsidRDefault="008B72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lastRenderedPageBreak/>
        <w:t>ΚΕΦΑΛΑΙΟ 2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Φωτοσύνθεση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highlight w:val="magenta"/>
        </w:rPr>
      </w:pPr>
      <w:r w:rsidRPr="00C458CB">
        <w:rPr>
          <w:rFonts w:ascii="Times New Roman" w:hAnsi="Times New Roman" w:cs="Times New Roman"/>
          <w:highlight w:val="magenta"/>
        </w:rPr>
        <w:t>2.1 Άσκηση 4η: Απομόνωση, ποιοτικός και ποσοτικός προσδιορισμός φωτοσυνθετικών χρωστικών</w:t>
      </w:r>
    </w:p>
    <w:p w:rsidR="003645EF" w:rsidRPr="00C458CB" w:rsidRDefault="003645EF" w:rsidP="008B72F2">
      <w:pPr>
        <w:pStyle w:val="orderedlist"/>
        <w:numPr>
          <w:ilvl w:val="0"/>
          <w:numId w:val="14"/>
        </w:numPr>
        <w:spacing w:before="120" w:after="120"/>
        <w:ind w:left="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>Η ορατή περιοχή του ηλεκτρομαγνητικού φάσματος περιλαμβάνει τα μήκη κύματος μεταξύ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α. 280-400 </w:t>
      </w:r>
      <w:proofErr w:type="spellStart"/>
      <w:r w:rsidRPr="00C458CB">
        <w:rPr>
          <w:rFonts w:ascii="Times New Roman" w:hAnsi="Times New Roman"/>
          <w:b w:val="0"/>
          <w:sz w:val="22"/>
          <w:szCs w:val="22"/>
        </w:rPr>
        <w:t>nm</w:t>
      </w:r>
      <w:proofErr w:type="spellEnd"/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β. 400-900 </w:t>
      </w:r>
      <w:proofErr w:type="spellStart"/>
      <w:r w:rsidRPr="00C458CB">
        <w:rPr>
          <w:rFonts w:ascii="Times New Roman" w:hAnsi="Times New Roman"/>
          <w:b w:val="0"/>
          <w:sz w:val="22"/>
          <w:szCs w:val="22"/>
        </w:rPr>
        <w:t>nm</w:t>
      </w:r>
      <w:proofErr w:type="spellEnd"/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  <w:lang w:val="en-US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γ. 400-700 </w:t>
      </w:r>
      <w:r w:rsidRPr="00C458CB">
        <w:rPr>
          <w:rFonts w:ascii="Times New Roman" w:hAnsi="Times New Roman"/>
          <w:b w:val="0"/>
          <w:sz w:val="22"/>
          <w:szCs w:val="22"/>
          <w:lang w:val="en-US"/>
        </w:rPr>
        <w:t>nm</w:t>
      </w:r>
    </w:p>
    <w:p w:rsidR="003645EF" w:rsidRPr="00C458CB" w:rsidRDefault="003645EF" w:rsidP="008B72F2">
      <w:pPr>
        <w:pStyle w:val="bodyfirstparagraph"/>
        <w:spacing w:before="120" w:after="120"/>
        <w:ind w:hanging="340"/>
        <w:rPr>
          <w:rFonts w:ascii="Times New Roman" w:hAnsi="Times New Roman"/>
          <w:sz w:val="22"/>
          <w:szCs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Οι χλωροφύλλες απορροφούν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α. στην ερυθρή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β. στην πράσινη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γ. στην ερυθρή και μπλε περιοχή του ορατού φάσματος </w:t>
      </w:r>
    </w:p>
    <w:p w:rsidR="003645EF" w:rsidRPr="00C458CB" w:rsidRDefault="003645EF" w:rsidP="008B72F2">
      <w:pPr>
        <w:pStyle w:val="a5"/>
        <w:spacing w:before="120" w:after="120" w:line="240" w:lineRule="auto"/>
        <w:ind w:hanging="340"/>
        <w:jc w:val="left"/>
        <w:rPr>
          <w:rFonts w:ascii="Times New Roman" w:hAnsi="Times New Roman" w:cs="Times New Roman"/>
          <w:sz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Η ενέργεια ενός φωτονίου είναι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α. ανάλογη της ταχύτητας του φωτός και του μήκους κύματος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β. ανάλογη της ταχύτητας του φωτός και αντιστρόφως ανάλογη του μήκους κύματος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γ. αντιστρόφως ανάλογη της ταχύτητας του φωτός και του μήκους κύματος.</w:t>
      </w:r>
    </w:p>
    <w:p w:rsidR="003645EF" w:rsidRPr="00C458CB" w:rsidRDefault="003645EF" w:rsidP="008B72F2">
      <w:pPr>
        <w:pStyle w:val="a5"/>
        <w:spacing w:before="120" w:after="120" w:line="240" w:lineRule="auto"/>
        <w:ind w:hanging="340"/>
        <w:jc w:val="left"/>
        <w:rPr>
          <w:rFonts w:ascii="Times New Roman" w:hAnsi="Times New Roman" w:cs="Times New Roman"/>
          <w:sz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bCs/>
          <w:sz w:val="22"/>
          <w:szCs w:val="22"/>
        </w:rPr>
      </w:pPr>
      <w:r w:rsidRPr="00C458CB">
        <w:rPr>
          <w:rFonts w:ascii="Times New Roman" w:hAnsi="Times New Roman"/>
          <w:bCs/>
          <w:sz w:val="22"/>
          <w:szCs w:val="22"/>
        </w:rPr>
        <w:t xml:space="preserve">Σε ένα </w:t>
      </w:r>
      <w:proofErr w:type="spellStart"/>
      <w:r w:rsidRPr="00C458CB">
        <w:rPr>
          <w:rFonts w:ascii="Times New Roman" w:hAnsi="Times New Roman"/>
          <w:bCs/>
          <w:sz w:val="22"/>
          <w:szCs w:val="22"/>
        </w:rPr>
        <w:t>ακετονικό</w:t>
      </w:r>
      <w:proofErr w:type="spellEnd"/>
      <w:r w:rsidRPr="00C458CB">
        <w:rPr>
          <w:rFonts w:ascii="Times New Roman" w:hAnsi="Times New Roman"/>
          <w:bCs/>
          <w:sz w:val="22"/>
          <w:szCs w:val="22"/>
        </w:rPr>
        <w:t xml:space="preserve"> διάλυμα φωτοσυνθετικών χρωστικών η τιμή της απορρόφησης στα 720 </w:t>
      </w:r>
      <w:proofErr w:type="spellStart"/>
      <w:r w:rsidRPr="00C458CB">
        <w:rPr>
          <w:rFonts w:ascii="Times New Roman" w:hAnsi="Times New Roman"/>
          <w:bCs/>
          <w:sz w:val="22"/>
          <w:szCs w:val="22"/>
        </w:rPr>
        <w:t>nm</w:t>
      </w:r>
      <w:proofErr w:type="spellEnd"/>
      <w:r w:rsidRPr="00C458CB">
        <w:rPr>
          <w:rFonts w:ascii="Times New Roman" w:hAnsi="Times New Roman"/>
          <w:bCs/>
          <w:sz w:val="22"/>
          <w:szCs w:val="22"/>
        </w:rPr>
        <w:t xml:space="preserve"> μας δίνει μία εκτίμηση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bCs/>
          <w:sz w:val="22"/>
          <w:szCs w:val="22"/>
        </w:rPr>
      </w:pPr>
      <w:r w:rsidRPr="00C458CB">
        <w:rPr>
          <w:rFonts w:ascii="Times New Roman" w:hAnsi="Times New Roman"/>
          <w:b w:val="0"/>
          <w:bCs/>
          <w:sz w:val="22"/>
          <w:szCs w:val="22"/>
        </w:rPr>
        <w:t>α. του φθορισμού της χλωροφύλλης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bCs/>
          <w:sz w:val="22"/>
          <w:szCs w:val="22"/>
        </w:rPr>
      </w:pPr>
      <w:r w:rsidRPr="00C458CB">
        <w:rPr>
          <w:rFonts w:ascii="Times New Roman" w:hAnsi="Times New Roman"/>
          <w:b w:val="0"/>
          <w:bCs/>
          <w:sz w:val="22"/>
          <w:szCs w:val="22"/>
        </w:rPr>
        <w:t>β. του σκεδασμού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bCs/>
          <w:sz w:val="22"/>
          <w:szCs w:val="22"/>
        </w:rPr>
        <w:t xml:space="preserve">γ. του ποσού της </w:t>
      </w:r>
      <w:proofErr w:type="spellStart"/>
      <w:r w:rsidRPr="00C458CB">
        <w:rPr>
          <w:rFonts w:ascii="Times New Roman" w:hAnsi="Times New Roman"/>
          <w:b w:val="0"/>
          <w:bCs/>
          <w:sz w:val="22"/>
          <w:szCs w:val="22"/>
        </w:rPr>
        <w:t>φαιοφυτίνης</w:t>
      </w:r>
      <w:proofErr w:type="spellEnd"/>
    </w:p>
    <w:p w:rsidR="003645EF" w:rsidRPr="00C458CB" w:rsidRDefault="003645EF" w:rsidP="008B72F2">
      <w:pPr>
        <w:pStyle w:val="a5"/>
        <w:spacing w:before="120" w:after="120" w:line="240" w:lineRule="auto"/>
        <w:ind w:hanging="340"/>
        <w:jc w:val="left"/>
        <w:rPr>
          <w:rFonts w:ascii="Times New Roman" w:hAnsi="Times New Roman" w:cs="Times New Roman"/>
          <w:sz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Η </w:t>
      </w:r>
      <w:proofErr w:type="spellStart"/>
      <w:r w:rsidRPr="00C458CB">
        <w:rPr>
          <w:rFonts w:ascii="Times New Roman" w:hAnsi="Times New Roman"/>
          <w:sz w:val="22"/>
          <w:szCs w:val="22"/>
        </w:rPr>
        <w:t>οξίνιση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ενός </w:t>
      </w:r>
      <w:proofErr w:type="spellStart"/>
      <w:r w:rsidRPr="00C458CB">
        <w:rPr>
          <w:rFonts w:ascii="Times New Roman" w:hAnsi="Times New Roman"/>
          <w:sz w:val="22"/>
          <w:szCs w:val="22"/>
        </w:rPr>
        <w:t>ακετονικού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διαλύματος φωτοσυνθετικών χρωστικών επιφέρει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α. μετατροπή της χλωροφύλλης σε </w:t>
      </w:r>
      <w:proofErr w:type="spellStart"/>
      <w:r w:rsidRPr="00C458CB">
        <w:rPr>
          <w:rFonts w:ascii="Times New Roman" w:hAnsi="Times New Roman"/>
          <w:b w:val="0"/>
          <w:sz w:val="22"/>
          <w:szCs w:val="22"/>
        </w:rPr>
        <w:t>φαιοφυτίνη</w:t>
      </w:r>
      <w:proofErr w:type="spellEnd"/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β. μετατροπή της χλωροφύλλης σε </w:t>
      </w:r>
      <w:proofErr w:type="spellStart"/>
      <w:r w:rsidRPr="00C458CB">
        <w:rPr>
          <w:rFonts w:ascii="Times New Roman" w:hAnsi="Times New Roman"/>
          <w:b w:val="0"/>
          <w:sz w:val="22"/>
          <w:szCs w:val="22"/>
        </w:rPr>
        <w:t>φυτόλη</w:t>
      </w:r>
      <w:proofErr w:type="spellEnd"/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 xml:space="preserve">γ. μετατροπή της χλωροφύλλης a σε χλωροφύλλη </w:t>
      </w:r>
      <w:r w:rsidRPr="00C458CB">
        <w:rPr>
          <w:rFonts w:ascii="Times New Roman" w:hAnsi="Times New Roman"/>
          <w:b w:val="0"/>
          <w:sz w:val="22"/>
          <w:szCs w:val="22"/>
          <w:lang w:val="en-US"/>
        </w:rPr>
        <w:t>b</w:t>
      </w:r>
    </w:p>
    <w:p w:rsidR="003645EF" w:rsidRPr="00C458CB" w:rsidRDefault="003645EF" w:rsidP="008B72F2">
      <w:pPr>
        <w:pStyle w:val="a5"/>
        <w:spacing w:before="120" w:after="120" w:line="240" w:lineRule="auto"/>
        <w:ind w:hanging="340"/>
        <w:jc w:val="left"/>
        <w:rPr>
          <w:rFonts w:ascii="Times New Roman" w:hAnsi="Times New Roman" w:cs="Times New Roman"/>
          <w:sz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Η απορρόφηση Α μίας ουσίας είναι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α. ανάλογη της συγκέντρωσής της και αντιστρόφως ανάλογη του συντελεστή απορρόφησης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β. ανάλογη του συντελεστή απορρόφησης και αντιστρόφως ανάλογη της συγκέντρωσής της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γ. ανάλογη της συγκέντρωσής της και του συντελεστή απορρόφησης</w:t>
      </w:r>
    </w:p>
    <w:p w:rsidR="003645EF" w:rsidRPr="00C458CB" w:rsidRDefault="003645EF" w:rsidP="008B72F2">
      <w:pPr>
        <w:pStyle w:val="a5"/>
        <w:spacing w:before="120" w:after="120" w:line="240" w:lineRule="auto"/>
        <w:ind w:hanging="340"/>
        <w:jc w:val="left"/>
        <w:rPr>
          <w:rFonts w:ascii="Times New Roman" w:hAnsi="Times New Roman" w:cs="Times New Roman"/>
          <w:sz w:val="22"/>
        </w:rPr>
      </w:pPr>
    </w:p>
    <w:p w:rsidR="003645EF" w:rsidRPr="00C458CB" w:rsidRDefault="003645EF" w:rsidP="008B72F2">
      <w:pPr>
        <w:pStyle w:val="a4"/>
        <w:numPr>
          <w:ilvl w:val="0"/>
          <w:numId w:val="2"/>
        </w:numPr>
        <w:spacing w:before="120" w:after="120"/>
        <w:ind w:left="0" w:hanging="34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Το φάσμα απορρόφησής μιας ουσίας είναι η γραφική απεικόνιση 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α. της απορρόφησης της ουσίας συναρτήσει των μηκών κύματος μέγιστης απορρόφησης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lastRenderedPageBreak/>
        <w:t>β. της απορρόφησης της ουσίας συναρτήσει του μήκους κύματος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  <w:r w:rsidRPr="00C458CB">
        <w:rPr>
          <w:rFonts w:ascii="Times New Roman" w:hAnsi="Times New Roman"/>
          <w:b w:val="0"/>
          <w:sz w:val="22"/>
          <w:szCs w:val="22"/>
        </w:rPr>
        <w:t>γ. της απορρόφησης της ουσίας συναρτήσει της συγκέντρωσής της</w:t>
      </w:r>
    </w:p>
    <w:p w:rsidR="003645EF" w:rsidRPr="00C458CB" w:rsidRDefault="003645EF" w:rsidP="008B72F2">
      <w:pPr>
        <w:pStyle w:val="a4"/>
        <w:spacing w:before="120" w:after="120"/>
        <w:ind w:hanging="340"/>
        <w:rPr>
          <w:rFonts w:ascii="Times New Roman" w:hAnsi="Times New Roman"/>
          <w:b w:val="0"/>
          <w:sz w:val="22"/>
          <w:szCs w:val="22"/>
        </w:rPr>
      </w:pPr>
    </w:p>
    <w:p w:rsidR="003645EF" w:rsidRPr="00C458CB" w:rsidRDefault="003645EF" w:rsidP="008B72F2">
      <w:pPr>
        <w:pStyle w:val="orderedlist"/>
        <w:spacing w:before="120" w:after="120"/>
        <w:ind w:left="0" w:hanging="34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>Κατά τη φωτομέτρηση διαλύματος μίας ουσίας χ, η χρήση ‘τυφλού’ είναι απαραίτητη όταν</w:t>
      </w:r>
    </w:p>
    <w:p w:rsidR="003645EF" w:rsidRPr="00C458CB" w:rsidRDefault="003645EF" w:rsidP="008B72F2">
      <w:pPr>
        <w:spacing w:before="120" w:after="120" w:line="240" w:lineRule="auto"/>
        <w:ind w:hanging="340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α. μετράται η απορρόφηση σε περισσότερα του ενός μήκη κύματος</w:t>
      </w:r>
    </w:p>
    <w:p w:rsidR="003645EF" w:rsidRPr="00C458CB" w:rsidRDefault="003645EF" w:rsidP="008B72F2">
      <w:pPr>
        <w:spacing w:before="120" w:after="120" w:line="240" w:lineRule="auto"/>
        <w:ind w:hanging="340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β. μετράται η απορρόφηση με </w:t>
      </w:r>
      <w:proofErr w:type="spellStart"/>
      <w:r w:rsidRPr="00C458CB">
        <w:rPr>
          <w:rFonts w:ascii="Times New Roman" w:hAnsi="Times New Roman" w:cs="Times New Roman"/>
        </w:rPr>
        <w:t>φασματοφωτόμετρο</w:t>
      </w:r>
      <w:proofErr w:type="spellEnd"/>
      <w:r w:rsidRPr="00C458CB">
        <w:rPr>
          <w:rFonts w:ascii="Times New Roman" w:hAnsi="Times New Roman" w:cs="Times New Roman"/>
        </w:rPr>
        <w:t xml:space="preserve"> απλής δέσμης</w:t>
      </w:r>
    </w:p>
    <w:p w:rsidR="003645EF" w:rsidRPr="00C458CB" w:rsidRDefault="003645EF" w:rsidP="008B72F2">
      <w:pPr>
        <w:spacing w:before="120" w:after="120" w:line="240" w:lineRule="auto"/>
        <w:ind w:hanging="340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γ. σε όλες τις περιπτώσεις</w:t>
      </w:r>
    </w:p>
    <w:p w:rsidR="003645EF" w:rsidRPr="00C458CB" w:rsidRDefault="003645EF" w:rsidP="008B72F2">
      <w:pPr>
        <w:spacing w:before="120" w:after="120" w:line="240" w:lineRule="auto"/>
        <w:ind w:hanging="340"/>
        <w:rPr>
          <w:rFonts w:ascii="Times New Roman" w:hAnsi="Times New Roman" w:cs="Times New Roman"/>
        </w:rPr>
      </w:pPr>
    </w:p>
    <w:p w:rsidR="003645EF" w:rsidRPr="00C458CB" w:rsidRDefault="003645EF" w:rsidP="008B72F2">
      <w:pPr>
        <w:pStyle w:val="orderedlist"/>
        <w:spacing w:before="120" w:after="120"/>
        <w:ind w:left="0" w:hanging="34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>Χρωματογραφία είναι η τεχνική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διαχωρισμού των έγχρωμων από τα άχρωμα συστατικά ενός μείγματος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διαχωρισμού των συστατικών ενός μείγματος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διαχωρισμού των πολικών από τα μη-πολικά συστατικά ενός μείγματος</w:t>
      </w:r>
    </w:p>
    <w:p w:rsidR="003645EF" w:rsidRPr="00C458CB" w:rsidRDefault="003645EF" w:rsidP="008B72F2">
      <w:pPr>
        <w:spacing w:before="120" w:after="120" w:line="240" w:lineRule="auto"/>
        <w:ind w:hanging="340"/>
        <w:rPr>
          <w:rFonts w:ascii="Times New Roman" w:hAnsi="Times New Roman" w:cs="Times New Roman"/>
        </w:rPr>
      </w:pPr>
    </w:p>
    <w:p w:rsidR="003645EF" w:rsidRPr="00C458CB" w:rsidRDefault="003645EF" w:rsidP="008B72F2">
      <w:pPr>
        <w:pStyle w:val="orderedlist"/>
        <w:spacing w:before="120" w:after="120"/>
        <w:ind w:left="0" w:hanging="34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 xml:space="preserve">Στη χρωματογραφία χαρτιού που πραγματοποιήσατε, υψηλότερη τιμή </w:t>
      </w:r>
      <w:proofErr w:type="spellStart"/>
      <w:r w:rsidRPr="00C458CB">
        <w:rPr>
          <w:rFonts w:ascii="Times New Roman" w:hAnsi="Times New Roman"/>
          <w:b/>
          <w:sz w:val="22"/>
          <w:szCs w:val="22"/>
        </w:rPr>
        <w:t>R</w:t>
      </w:r>
      <w:r w:rsidRPr="00C458CB">
        <w:rPr>
          <w:rFonts w:ascii="Times New Roman" w:hAnsi="Times New Roman"/>
          <w:b/>
          <w:sz w:val="22"/>
          <w:szCs w:val="22"/>
          <w:vertAlign w:val="subscript"/>
        </w:rPr>
        <w:t>f</w:t>
      </w:r>
      <w:proofErr w:type="spellEnd"/>
      <w:r w:rsidRPr="00C458CB">
        <w:rPr>
          <w:rFonts w:ascii="Times New Roman" w:hAnsi="Times New Roman"/>
          <w:b/>
          <w:sz w:val="22"/>
          <w:szCs w:val="22"/>
        </w:rPr>
        <w:t xml:space="preserve"> έχουν ουσίες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που έλκονται ισχυρότερα από την κινητή φάση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που έλκονται ισχυρότερα από τη στατική φάση</w:t>
      </w:r>
    </w:p>
    <w:p w:rsidR="003645EF" w:rsidRPr="00C458CB" w:rsidRDefault="003645EF" w:rsidP="008B72F2">
      <w:pPr>
        <w:pStyle w:val="orderedlist"/>
        <w:numPr>
          <w:ilvl w:val="0"/>
          <w:numId w:val="0"/>
        </w:numPr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που δεν διαλύονται στην κινητή φάση</w:t>
      </w:r>
    </w:p>
    <w:p w:rsidR="003645EF" w:rsidRPr="00C458CB" w:rsidRDefault="003645EF" w:rsidP="008B72F2">
      <w:pPr>
        <w:spacing w:before="120" w:after="120" w:line="240" w:lineRule="auto"/>
        <w:rPr>
          <w:rFonts w:ascii="Times New Roman" w:hAnsi="Times New Roman" w:cs="Times New Roman"/>
          <w:highlight w:val="magenta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highlight w:val="magenta"/>
        </w:rPr>
        <w:t xml:space="preserve">2.2 </w:t>
      </w:r>
      <w:r w:rsidRPr="00C458CB">
        <w:rPr>
          <w:rFonts w:ascii="Times New Roman" w:hAnsi="Times New Roman" w:cs="Times New Roman"/>
          <w:b/>
          <w:highlight w:val="magenta"/>
        </w:rPr>
        <w:t xml:space="preserve">Άσκηση 5η: Αναγωγική δραστηριότητα </w:t>
      </w:r>
      <w:proofErr w:type="spellStart"/>
      <w:r w:rsidRPr="00C458CB">
        <w:rPr>
          <w:rFonts w:ascii="Times New Roman" w:hAnsi="Times New Roman" w:cs="Times New Roman"/>
          <w:b/>
          <w:highlight w:val="magenta"/>
        </w:rPr>
        <w:t>χλωροπλαστών</w:t>
      </w:r>
      <w:proofErr w:type="spellEnd"/>
      <w:r w:rsidRPr="00C458CB">
        <w:rPr>
          <w:rFonts w:ascii="Times New Roman" w:hAnsi="Times New Roman" w:cs="Times New Roman"/>
          <w:b/>
          <w:highlight w:val="magenta"/>
        </w:rPr>
        <w:t xml:space="preserve">-Αντίδραση </w:t>
      </w:r>
      <w:r w:rsidRPr="00C458CB">
        <w:rPr>
          <w:rFonts w:ascii="Times New Roman" w:hAnsi="Times New Roman" w:cs="Times New Roman"/>
          <w:b/>
          <w:highlight w:val="magenta"/>
          <w:lang w:val="en-US"/>
        </w:rPr>
        <w:t>Hill</w:t>
      </w:r>
    </w:p>
    <w:p w:rsidR="00C639DD" w:rsidRPr="00C458CB" w:rsidRDefault="00C639DD" w:rsidP="008B72F2">
      <w:pPr>
        <w:pStyle w:val="orderedlist"/>
        <w:numPr>
          <w:ilvl w:val="0"/>
          <w:numId w:val="12"/>
        </w:numPr>
        <w:suppressAutoHyphens/>
        <w:spacing w:before="120" w:after="120"/>
        <w:ind w:left="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 xml:space="preserve">Ο Άγγλος βιοχημικός R. </w:t>
      </w:r>
      <w:proofErr w:type="spellStart"/>
      <w:r w:rsidRPr="00C458CB">
        <w:rPr>
          <w:rFonts w:ascii="Times New Roman" w:hAnsi="Times New Roman"/>
          <w:b/>
          <w:sz w:val="22"/>
          <w:szCs w:val="22"/>
        </w:rPr>
        <w:t>Hill</w:t>
      </w:r>
      <w:proofErr w:type="spellEnd"/>
      <w:r w:rsidRPr="00C458CB">
        <w:rPr>
          <w:rFonts w:ascii="Times New Roman" w:hAnsi="Times New Roman"/>
          <w:b/>
          <w:sz w:val="22"/>
          <w:szCs w:val="22"/>
        </w:rPr>
        <w:t xml:space="preserve"> το 1937 κατέδειξε ότι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η φωτοχημική έκλυση Ο</w:t>
      </w:r>
      <w:r w:rsidRPr="00C458CB">
        <w:rPr>
          <w:rFonts w:ascii="Times New Roman" w:hAnsi="Times New Roman"/>
          <w:sz w:val="22"/>
          <w:szCs w:val="22"/>
          <w:vertAlign w:val="subscript"/>
        </w:rPr>
        <w:t>2</w:t>
      </w:r>
      <w:r w:rsidRPr="00C458CB">
        <w:rPr>
          <w:rFonts w:ascii="Times New Roman" w:hAnsi="Times New Roman"/>
          <w:sz w:val="22"/>
          <w:szCs w:val="22"/>
        </w:rPr>
        <w:t xml:space="preserve"> κατά τη φωτοσύνθεση μπορεί πειραματικά να </w:t>
      </w:r>
      <w:proofErr w:type="spellStart"/>
      <w:r w:rsidRPr="00C458CB">
        <w:rPr>
          <w:rFonts w:ascii="Times New Roman" w:hAnsi="Times New Roman"/>
          <w:sz w:val="22"/>
          <w:szCs w:val="22"/>
        </w:rPr>
        <w:t>διαχωρισθεί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από την αναγωγή του CO</w:t>
      </w:r>
      <w:r w:rsidRPr="00C458CB">
        <w:rPr>
          <w:rFonts w:ascii="Times New Roman" w:hAnsi="Times New Roman"/>
          <w:sz w:val="22"/>
          <w:szCs w:val="22"/>
          <w:vertAlign w:val="subscript"/>
        </w:rPr>
        <w:t>2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το εκλυόμενο κατά τη φωτοσύνθεση Ο</w:t>
      </w:r>
      <w:r w:rsidRPr="00C458CB">
        <w:rPr>
          <w:rFonts w:ascii="Times New Roman" w:hAnsi="Times New Roman"/>
          <w:sz w:val="22"/>
          <w:szCs w:val="22"/>
          <w:vertAlign w:val="subscript"/>
        </w:rPr>
        <w:t xml:space="preserve">2 </w:t>
      </w:r>
      <w:r w:rsidRPr="00C458CB">
        <w:rPr>
          <w:rFonts w:ascii="Times New Roman" w:hAnsi="Times New Roman"/>
          <w:sz w:val="22"/>
          <w:szCs w:val="22"/>
        </w:rPr>
        <w:t xml:space="preserve"> προέρχεται από το νερό 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το εκλυόμενο κατά τη φωτοσύνθεση Ο</w:t>
      </w:r>
      <w:r w:rsidRPr="00C458CB">
        <w:rPr>
          <w:rFonts w:ascii="Times New Roman" w:hAnsi="Times New Roman"/>
          <w:sz w:val="22"/>
          <w:szCs w:val="22"/>
          <w:vertAlign w:val="subscript"/>
        </w:rPr>
        <w:t xml:space="preserve">2 </w:t>
      </w:r>
      <w:r w:rsidRPr="00C458CB">
        <w:rPr>
          <w:rFonts w:ascii="Times New Roman" w:hAnsi="Times New Roman"/>
          <w:sz w:val="22"/>
          <w:szCs w:val="22"/>
        </w:rPr>
        <w:t xml:space="preserve"> προέρχεται από το CO</w:t>
      </w:r>
      <w:r w:rsidRPr="00C458CB">
        <w:rPr>
          <w:rFonts w:ascii="Times New Roman" w:hAnsi="Times New Roman"/>
          <w:sz w:val="22"/>
          <w:szCs w:val="22"/>
          <w:vertAlign w:val="subscript"/>
        </w:rPr>
        <w:t>2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Κατά την πειραματική εφαρμογή της αντίδρασης </w:t>
      </w:r>
      <w:r w:rsidRPr="00C458CB">
        <w:rPr>
          <w:rFonts w:ascii="Times New Roman" w:hAnsi="Times New Roman"/>
          <w:sz w:val="22"/>
          <w:szCs w:val="22"/>
          <w:lang w:val="en-US"/>
        </w:rPr>
        <w:t>Hill</w:t>
      </w:r>
      <w:r w:rsidRPr="00C458CB">
        <w:rPr>
          <w:rFonts w:ascii="Times New Roman" w:hAnsi="Times New Roman"/>
          <w:sz w:val="22"/>
          <w:szCs w:val="22"/>
        </w:rPr>
        <w:t>, μία ουσία που χρησιμοποιείται ως τεχνητός δέκτης ηλεκτρονίων πρέπει να προστίθεται στο διάλυμα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στην </w:t>
      </w:r>
      <w:proofErr w:type="spellStart"/>
      <w:r w:rsidRPr="00C458CB">
        <w:rPr>
          <w:rFonts w:ascii="Times New Roman" w:hAnsi="Times New Roman"/>
          <w:sz w:val="22"/>
          <w:szCs w:val="22"/>
        </w:rPr>
        <w:t>ανηγμένη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της μορφή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στην οξειδωμένη της μορφή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σε οποιαδήποτε μορφή, αρκεί να είναι έγχρωμη</w:t>
      </w:r>
    </w:p>
    <w:p w:rsidR="00C639DD" w:rsidRPr="00C458CB" w:rsidRDefault="00C639DD" w:rsidP="008B72F2">
      <w:pPr>
        <w:pStyle w:val="a5"/>
        <w:suppressAutoHyphens/>
        <w:spacing w:before="120" w:after="120" w:line="240" w:lineRule="auto"/>
        <w:ind w:firstLine="0"/>
        <w:jc w:val="left"/>
        <w:rPr>
          <w:rFonts w:ascii="Times New Roman" w:hAnsi="Times New Roman" w:cs="Times New Roman"/>
          <w:sz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Όταν το </w:t>
      </w:r>
      <w:r w:rsidRPr="00C458CB">
        <w:rPr>
          <w:rFonts w:ascii="Times New Roman" w:hAnsi="Times New Roman"/>
          <w:sz w:val="22"/>
          <w:szCs w:val="22"/>
          <w:lang w:val="en-US"/>
        </w:rPr>
        <w:t>DCPIP</w:t>
      </w:r>
      <w:r w:rsidRPr="00C458CB">
        <w:rPr>
          <w:rFonts w:ascii="Times New Roman" w:hAnsi="Times New Roman"/>
          <w:sz w:val="22"/>
          <w:szCs w:val="22"/>
        </w:rPr>
        <w:t xml:space="preserve"> ανάγεται, η απορρόφησή του στα 605 </w:t>
      </w:r>
      <w:r w:rsidRPr="00C458CB">
        <w:rPr>
          <w:rFonts w:ascii="Times New Roman" w:hAnsi="Times New Roman"/>
          <w:sz w:val="22"/>
          <w:szCs w:val="22"/>
          <w:lang w:val="en-US"/>
        </w:rPr>
        <w:t>nm</w:t>
      </w:r>
      <w:r w:rsidRPr="00C458CB">
        <w:rPr>
          <w:rFonts w:ascii="Times New Roman" w:hAnsi="Times New Roman"/>
          <w:sz w:val="22"/>
          <w:szCs w:val="22"/>
        </w:rPr>
        <w:t xml:space="preserve"> 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αυξάνεται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μειώνεται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δεν μεταβάλλεται</w:t>
      </w:r>
    </w:p>
    <w:p w:rsidR="00C639DD" w:rsidRPr="00C458CB" w:rsidRDefault="00C639DD" w:rsidP="008B72F2">
      <w:pPr>
        <w:pStyle w:val="a5"/>
        <w:suppressAutoHyphens/>
        <w:spacing w:before="120" w:after="120" w:line="240" w:lineRule="auto"/>
        <w:ind w:firstLine="0"/>
        <w:jc w:val="left"/>
        <w:rPr>
          <w:rFonts w:ascii="Times New Roman" w:hAnsi="Times New Roman" w:cs="Times New Roman"/>
          <w:sz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bCs/>
          <w:sz w:val="22"/>
          <w:szCs w:val="22"/>
        </w:rPr>
      </w:pPr>
      <w:r w:rsidRPr="00C458CB">
        <w:rPr>
          <w:rFonts w:ascii="Times New Roman" w:hAnsi="Times New Roman"/>
          <w:bCs/>
          <w:sz w:val="22"/>
          <w:szCs w:val="22"/>
        </w:rPr>
        <w:t xml:space="preserve">Το DCMU δρα ως </w:t>
      </w:r>
      <w:r w:rsidRPr="00C458CB">
        <w:rPr>
          <w:rFonts w:ascii="Times New Roman" w:hAnsi="Times New Roman"/>
          <w:sz w:val="22"/>
          <w:szCs w:val="22"/>
        </w:rPr>
        <w:t>αναστολέας της ροής των e</w:t>
      </w:r>
      <w:r w:rsidRPr="00C458CB">
        <w:rPr>
          <w:rFonts w:ascii="Times New Roman" w:hAnsi="Times New Roman"/>
          <w:sz w:val="22"/>
          <w:szCs w:val="22"/>
          <w:vertAlign w:val="superscript"/>
        </w:rPr>
        <w:t>-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lastRenderedPageBreak/>
        <w:t>α. στο PSII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στο PSI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και στα δύο </w:t>
      </w:r>
      <w:proofErr w:type="spellStart"/>
      <w:r w:rsidRPr="00C458CB">
        <w:rPr>
          <w:rFonts w:ascii="Times New Roman" w:hAnsi="Times New Roman"/>
          <w:sz w:val="22"/>
          <w:szCs w:val="22"/>
        </w:rPr>
        <w:t>φωτοσυστήματα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αναλόγως της θερμοκρασίας</w:t>
      </w:r>
    </w:p>
    <w:p w:rsidR="00C639DD" w:rsidRPr="00C458CB" w:rsidRDefault="00C639DD" w:rsidP="008B72F2">
      <w:pPr>
        <w:pStyle w:val="a5"/>
        <w:suppressAutoHyphens/>
        <w:spacing w:before="120" w:after="120" w:line="240" w:lineRule="auto"/>
        <w:ind w:firstLine="0"/>
        <w:jc w:val="left"/>
        <w:rPr>
          <w:rFonts w:ascii="Times New Roman" w:hAnsi="Times New Roman" w:cs="Times New Roman"/>
          <w:sz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Κατά την πειραματική εφαρμογή της αντίδρασης </w:t>
      </w:r>
      <w:r w:rsidRPr="00C458CB">
        <w:rPr>
          <w:rFonts w:ascii="Times New Roman" w:hAnsi="Times New Roman"/>
          <w:sz w:val="22"/>
          <w:szCs w:val="22"/>
          <w:lang w:val="en-US"/>
        </w:rPr>
        <w:t>Hill</w:t>
      </w:r>
      <w:r w:rsidRPr="00C458CB">
        <w:rPr>
          <w:rFonts w:ascii="Times New Roman" w:hAnsi="Times New Roman"/>
          <w:sz w:val="22"/>
          <w:szCs w:val="22"/>
        </w:rPr>
        <w:t>, θα συμπεράνετε ότι ο τεχνητός δέκτης ηλεκτρονίων (</w:t>
      </w:r>
      <w:r w:rsidRPr="00C458CB">
        <w:rPr>
          <w:rFonts w:ascii="Times New Roman" w:hAnsi="Times New Roman"/>
          <w:sz w:val="22"/>
          <w:szCs w:val="22"/>
          <w:lang w:val="en-US"/>
        </w:rPr>
        <w:t>DCPIP</w:t>
      </w:r>
      <w:r w:rsidRPr="00C458CB">
        <w:rPr>
          <w:rFonts w:ascii="Times New Roman" w:hAnsi="Times New Roman"/>
          <w:sz w:val="22"/>
          <w:szCs w:val="22"/>
        </w:rPr>
        <w:t>) έχει αναχθεί πλήρως όταν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η απορρόφηση του δείγματός σας μηδενίζεται 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η απορρόφηση του δείγματός σας παίρνει τη μέγιστη τιμή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η απορρόφηση του δείγματός σας συμπίπτει με την απορρόφηση των θυλακοειδών</w:t>
      </w:r>
    </w:p>
    <w:p w:rsidR="00C639DD" w:rsidRPr="00C458CB" w:rsidRDefault="00C639DD" w:rsidP="008B72F2">
      <w:pPr>
        <w:pStyle w:val="a5"/>
        <w:suppressAutoHyphens/>
        <w:spacing w:before="120" w:after="120" w:line="240" w:lineRule="auto"/>
        <w:jc w:val="left"/>
        <w:rPr>
          <w:rFonts w:ascii="Times New Roman" w:hAnsi="Times New Roman" w:cs="Times New Roman"/>
          <w:sz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Αν στο πειραματικό πρωτόκολλο που εφαρμόσατε η διάρκεια φωτισμού αυξηθεί από 3 σε 5 λεπτά, τότε, η μεταβολή της απορρόφησης στο σωλήνα 5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θα είναι μικρότερη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θα είναι μεγαλύτερη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θα είναι ίδια</w:t>
      </w:r>
    </w:p>
    <w:p w:rsidR="00C639DD" w:rsidRPr="00C458CB" w:rsidRDefault="00C639DD" w:rsidP="008B72F2">
      <w:pPr>
        <w:pStyle w:val="a5"/>
        <w:suppressAutoHyphens/>
        <w:spacing w:before="120" w:after="120" w:line="240" w:lineRule="auto"/>
        <w:ind w:firstLine="0"/>
        <w:jc w:val="left"/>
        <w:rPr>
          <w:rFonts w:ascii="Times New Roman" w:hAnsi="Times New Roman" w:cs="Times New Roman"/>
          <w:sz w:val="22"/>
        </w:rPr>
      </w:pPr>
    </w:p>
    <w:p w:rsidR="00C639DD" w:rsidRPr="00C458CB" w:rsidRDefault="00C639DD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Στο σωλήνα που περιέχει </w:t>
      </w:r>
      <w:r w:rsidRPr="00C458CB">
        <w:rPr>
          <w:rFonts w:ascii="Times New Roman" w:hAnsi="Times New Roman"/>
          <w:sz w:val="22"/>
          <w:szCs w:val="22"/>
          <w:lang w:val="en-US"/>
        </w:rPr>
        <w:t>DCMU</w:t>
      </w:r>
      <w:r w:rsidRPr="00C458CB">
        <w:rPr>
          <w:rFonts w:ascii="Times New Roman" w:hAnsi="Times New Roman"/>
          <w:sz w:val="22"/>
          <w:szCs w:val="22"/>
        </w:rPr>
        <w:t xml:space="preserve"> (σωλήνας 6), η απορρόφηση αναμένετε να έχει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τη μέγιστη τιμή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την ελάχιστη τιμή</w:t>
      </w:r>
    </w:p>
    <w:p w:rsidR="00C639DD" w:rsidRPr="00C458CB" w:rsidRDefault="00C639DD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να είναι μηδέν</w:t>
      </w:r>
    </w:p>
    <w:p w:rsidR="00C639DD" w:rsidRPr="00C458CB" w:rsidRDefault="00C639DD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2.3 Άσκηση 6η: Παραγωγή αμύλου κατά τη φωτοσύνθεση</w:t>
      </w:r>
    </w:p>
    <w:p w:rsidR="005260A9" w:rsidRPr="00C458CB" w:rsidRDefault="005260A9" w:rsidP="008B72F2">
      <w:pPr>
        <w:pStyle w:val="orderedlist"/>
        <w:numPr>
          <w:ilvl w:val="0"/>
          <w:numId w:val="13"/>
        </w:numPr>
        <w:spacing w:before="120" w:after="120"/>
        <w:ind w:left="0"/>
        <w:rPr>
          <w:rFonts w:ascii="Times New Roman" w:hAnsi="Times New Roman"/>
          <w:b/>
          <w:sz w:val="22"/>
          <w:szCs w:val="22"/>
        </w:rPr>
      </w:pPr>
      <w:r w:rsidRPr="00C458CB">
        <w:rPr>
          <w:rFonts w:ascii="Times New Roman" w:hAnsi="Times New Roman"/>
          <w:b/>
          <w:sz w:val="22"/>
          <w:szCs w:val="22"/>
        </w:rPr>
        <w:t xml:space="preserve">Σε φύλλα που </w:t>
      </w:r>
      <w:proofErr w:type="spellStart"/>
      <w:r w:rsidRPr="00C458CB">
        <w:rPr>
          <w:rFonts w:ascii="Times New Roman" w:hAnsi="Times New Roman"/>
          <w:b/>
          <w:sz w:val="22"/>
          <w:szCs w:val="22"/>
        </w:rPr>
        <w:t>φωτοσυνθέτουν</w:t>
      </w:r>
      <w:proofErr w:type="spellEnd"/>
      <w:r w:rsidRPr="00C458CB">
        <w:rPr>
          <w:rFonts w:ascii="Times New Roman" w:hAnsi="Times New Roman"/>
          <w:b/>
          <w:sz w:val="22"/>
          <w:szCs w:val="22"/>
        </w:rPr>
        <w:t xml:space="preserve"> 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συντίθεται άμυλο στους </w:t>
      </w:r>
      <w:proofErr w:type="spellStart"/>
      <w:r w:rsidRPr="00C458CB">
        <w:rPr>
          <w:rFonts w:ascii="Times New Roman" w:hAnsi="Times New Roman"/>
          <w:sz w:val="22"/>
          <w:szCs w:val="22"/>
        </w:rPr>
        <w:t>χλωροπλάστες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τους 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εξάγεται άμυλο από τα φωτοσυνθετικά κύτταρα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συντίθεται άμυλο στο κυτταρόπλασμά τους</w:t>
      </w:r>
    </w:p>
    <w:p w:rsidR="005260A9" w:rsidRPr="00C458CB" w:rsidRDefault="005260A9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5260A9" w:rsidRPr="00C458CB" w:rsidRDefault="005260A9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 xml:space="preserve">Φύλλα που έχουν παραμείνει στο σκοτάδι 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καταναλώνουν το αποθηκευμένο τους άμυλο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αποθηκεύουν άμυλο στο </w:t>
      </w:r>
      <w:proofErr w:type="spellStart"/>
      <w:r w:rsidRPr="00C458CB">
        <w:rPr>
          <w:rFonts w:ascii="Times New Roman" w:hAnsi="Times New Roman"/>
          <w:sz w:val="22"/>
          <w:szCs w:val="22"/>
        </w:rPr>
        <w:t>κυταρρόπλασμά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τους 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αποθηκεύουν άμυλο στους </w:t>
      </w:r>
      <w:proofErr w:type="spellStart"/>
      <w:r w:rsidRPr="00C458CB">
        <w:rPr>
          <w:rFonts w:ascii="Times New Roman" w:hAnsi="Times New Roman"/>
          <w:sz w:val="22"/>
          <w:szCs w:val="22"/>
        </w:rPr>
        <w:t>χλωροπλάστες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τους</w:t>
      </w:r>
    </w:p>
    <w:p w:rsidR="005260A9" w:rsidRPr="00C458CB" w:rsidRDefault="005260A9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5260A9" w:rsidRPr="00C458CB" w:rsidRDefault="005260A9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Οι φωτοσυνθετικές χρωστικές του φύλλου απομακρύνονται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με το βρασμό του φύλλου σε ζέουσα αιθανόλη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με την εμβάπτιση του φύλλου σε διάλυμα ιωδίου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με το βρασμό του φύλλου σε νερό</w:t>
      </w:r>
    </w:p>
    <w:p w:rsidR="005260A9" w:rsidRPr="00C458CB" w:rsidRDefault="005260A9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5260A9" w:rsidRPr="00C458CB" w:rsidRDefault="005260A9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Άμυλο ανιχνεύεται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lastRenderedPageBreak/>
        <w:t xml:space="preserve">α. μόνο σε φύλλα που οι περίοδοι φωτός και σκοταδιού </w:t>
      </w:r>
      <w:proofErr w:type="spellStart"/>
      <w:r w:rsidRPr="00C458CB">
        <w:rPr>
          <w:rFonts w:ascii="Times New Roman" w:hAnsi="Times New Roman"/>
          <w:sz w:val="22"/>
          <w:szCs w:val="22"/>
        </w:rPr>
        <w:t>εναλλάσονται</w:t>
      </w:r>
      <w:proofErr w:type="spellEnd"/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μόνο σε φύλλα που έχουν παραμείνει στο σκοτάδι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μόνο σε φύλλα που έχουν παραμείνει σε φως</w:t>
      </w:r>
    </w:p>
    <w:p w:rsidR="005260A9" w:rsidRPr="00C458CB" w:rsidRDefault="005260A9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5260A9" w:rsidRPr="00C458CB" w:rsidRDefault="005260A9" w:rsidP="008B72F2">
      <w:pPr>
        <w:pStyle w:val="a9"/>
        <w:numPr>
          <w:ilvl w:val="0"/>
          <w:numId w:val="2"/>
        </w:numPr>
        <w:spacing w:before="120" w:after="120"/>
        <w:ind w:left="0"/>
        <w:jc w:val="left"/>
      </w:pPr>
      <w:r w:rsidRPr="00C458CB">
        <w:t>Ποιο από τα παρακάτω στάδια της διαδικασίας ανίχνευσης του αμύλου θα μπορούσε να παραληφθεί χωρίς να είναι κρίσιμο για το τελικό αποτέλεσμα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η βύθιση του φύλλου σε νερό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η βύθιση του φύλλου σε διάλυμα ιωδίου</w:t>
      </w:r>
    </w:p>
    <w:p w:rsidR="005260A9" w:rsidRPr="00C458CB" w:rsidRDefault="005260A9" w:rsidP="008B72F2">
      <w:pPr>
        <w:pStyle w:val="bodyfirstparagraph"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η βύθιση του φύλλου σε αιθανόλη</w:t>
      </w:r>
    </w:p>
    <w:p w:rsidR="005260A9" w:rsidRPr="00C458CB" w:rsidRDefault="005260A9" w:rsidP="008B72F2">
      <w:pPr>
        <w:pStyle w:val="a9"/>
        <w:numPr>
          <w:ilvl w:val="0"/>
          <w:numId w:val="0"/>
        </w:numPr>
        <w:spacing w:before="120" w:after="120"/>
        <w:jc w:val="left"/>
      </w:pPr>
    </w:p>
    <w:p w:rsidR="005260A9" w:rsidRPr="00C458CB" w:rsidRDefault="005260A9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Default="001E6345" w:rsidP="008B72F2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C458CB">
        <w:rPr>
          <w:rFonts w:ascii="Times New Roman" w:hAnsi="Times New Roman" w:cs="Times New Roman"/>
          <w:highlight w:val="magenta"/>
        </w:rPr>
        <w:t>2.4 Άσκηση 7η</w:t>
      </w:r>
      <w:r w:rsidRPr="00C458CB">
        <w:rPr>
          <w:rFonts w:ascii="Times New Roman" w:hAnsi="Times New Roman" w:cs="Times New Roman"/>
        </w:rPr>
        <w:t xml:space="preserve">: Ανατομικές και φυσιολογικές διαφορές μεταξύ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3 και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>4 φυτών</w:t>
      </w:r>
    </w:p>
    <w:p w:rsidR="00A97C44" w:rsidRDefault="00A97C44" w:rsidP="008B72F2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</w:p>
    <w:p w:rsidR="00A97C44" w:rsidRPr="00A97C44" w:rsidRDefault="00A97C44" w:rsidP="008B72F2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</w:p>
    <w:p w:rsidR="00A97C44" w:rsidRDefault="00A97C4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lastRenderedPageBreak/>
        <w:t>ΚΕΦΑΛΑΙΟ 3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Ανάπτυξη και ανόργανη θρέψη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3.1 Άσκηση 8η</w:t>
      </w:r>
      <w:r w:rsidRPr="00C458CB">
        <w:rPr>
          <w:rFonts w:ascii="Times New Roman" w:hAnsi="Times New Roman" w:cs="Times New Roman"/>
        </w:rPr>
        <w:t>: Η επίδραση των θρεπτικών στοιχείων στη βλαστητική ανάπτυξη των φυτών.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3.2 Άσκηση 9η</w:t>
      </w:r>
      <w:r w:rsidRPr="00C458CB">
        <w:rPr>
          <w:rFonts w:ascii="Times New Roman" w:hAnsi="Times New Roman" w:cs="Times New Roman"/>
        </w:rPr>
        <w:t>: Η επίδραση των θρεπτικών στοιχείων στην αναπαραγωγική προσπάθεια των φυτών.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4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Ανάπτυξη και φυτικές ορμόνες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>4.1 Άσκηση 10η</w:t>
      </w:r>
      <w:r w:rsidRPr="00C458CB">
        <w:rPr>
          <w:rFonts w:ascii="Times New Roman" w:hAnsi="Times New Roman" w:cs="Times New Roman"/>
        </w:rPr>
        <w:t xml:space="preserve">: Επαγωγή του ενζύμου α-αμυλάση από τις </w:t>
      </w:r>
      <w:proofErr w:type="spellStart"/>
      <w:r w:rsidRPr="00C458CB">
        <w:rPr>
          <w:rFonts w:ascii="Times New Roman" w:hAnsi="Times New Roman" w:cs="Times New Roman"/>
        </w:rPr>
        <w:t>γιββερελίνες</w:t>
      </w:r>
      <w:proofErr w:type="spellEnd"/>
      <w:r w:rsidRPr="00C458CB">
        <w:rPr>
          <w:rFonts w:ascii="Times New Roman" w:hAnsi="Times New Roman" w:cs="Times New Roman"/>
        </w:rPr>
        <w:t xml:space="preserve"> κατά τη </w:t>
      </w:r>
      <w:proofErr w:type="spellStart"/>
      <w:r w:rsidRPr="00C458CB">
        <w:rPr>
          <w:rFonts w:ascii="Times New Roman" w:hAnsi="Times New Roman" w:cs="Times New Roman"/>
        </w:rPr>
        <w:t>φύτρωση</w:t>
      </w:r>
      <w:proofErr w:type="spellEnd"/>
      <w:r w:rsidRPr="00C458CB">
        <w:rPr>
          <w:rFonts w:ascii="Times New Roman" w:hAnsi="Times New Roman" w:cs="Times New Roman"/>
        </w:rPr>
        <w:t xml:space="preserve"> των σπερμάτων.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4.2 Άσκηση 11η</w:t>
      </w:r>
      <w:r w:rsidRPr="00C458CB">
        <w:rPr>
          <w:rFonts w:ascii="Times New Roman" w:hAnsi="Times New Roman" w:cs="Times New Roman"/>
        </w:rPr>
        <w:t xml:space="preserve">: Γήρανση των φύλλων και </w:t>
      </w:r>
      <w:proofErr w:type="spellStart"/>
      <w:r w:rsidRPr="00C458CB">
        <w:rPr>
          <w:rFonts w:ascii="Times New Roman" w:hAnsi="Times New Roman" w:cs="Times New Roman"/>
        </w:rPr>
        <w:t>κυτοκινίνες</w:t>
      </w:r>
      <w:proofErr w:type="spellEnd"/>
      <w:r w:rsidRPr="00C458CB">
        <w:rPr>
          <w:rFonts w:ascii="Times New Roman" w:hAnsi="Times New Roman" w:cs="Times New Roman"/>
        </w:rPr>
        <w:t>.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 xml:space="preserve">4.3 Άσκηση 12η: </w:t>
      </w:r>
      <w:proofErr w:type="spellStart"/>
      <w:r w:rsidRPr="00C458CB">
        <w:rPr>
          <w:rFonts w:ascii="Times New Roman" w:hAnsi="Times New Roman" w:cs="Times New Roman"/>
          <w:highlight w:val="magenta"/>
        </w:rPr>
        <w:t>Βαρυτροπισμός</w:t>
      </w:r>
      <w:proofErr w:type="spellEnd"/>
    </w:p>
    <w:p w:rsidR="00DF1DA2" w:rsidRPr="00C458CB" w:rsidRDefault="00DF1DA2" w:rsidP="008B72F2">
      <w:pPr>
        <w:pStyle w:val="orderedlist"/>
        <w:numPr>
          <w:ilvl w:val="0"/>
          <w:numId w:val="7"/>
        </w:numPr>
        <w:suppressAutoHyphens/>
        <w:spacing w:before="120" w:after="120"/>
        <w:ind w:left="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Τα </w:t>
      </w:r>
      <w:proofErr w:type="spellStart"/>
      <w:r w:rsidRPr="00C458CB">
        <w:rPr>
          <w:rFonts w:ascii="Times New Roman" w:hAnsi="Times New Roman"/>
          <w:sz w:val="22"/>
          <w:szCs w:val="22"/>
        </w:rPr>
        <w:t>στατοκύτταρα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εμφανίζονται με πολικότητα. Το φαινόμενο οφείλεται 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στη βαρύτητα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είναι γενετικώς καθορισμένο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οι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εκτοπίζουν τον πυρήνα στο ανώτερο άκρο του κυττάρου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</w:p>
    <w:p w:rsidR="00DF1DA2" w:rsidRPr="00C458CB" w:rsidRDefault="00DF1DA2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Η μετατόπιση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αμυλοπλαστών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στα </w:t>
      </w:r>
      <w:proofErr w:type="spellStart"/>
      <w:r w:rsidRPr="00C458CB">
        <w:rPr>
          <w:rFonts w:ascii="Times New Roman" w:hAnsi="Times New Roman"/>
          <w:sz w:val="22"/>
          <w:szCs w:val="22"/>
        </w:rPr>
        <w:t>στατοκύτταρα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η οποία προκαλείται από αλλαγή της κατεύθυνσης της βαρύτητας είναι μια αργή κίνηση. Αυτό οφείλεται: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στην παρουσία του χυμοτοπίου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στο μέγεθος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αμυλοπλαστών</w:t>
      </w:r>
      <w:proofErr w:type="spellEnd"/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στη σχέση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αμυλοπλαστών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με τον </w:t>
      </w:r>
      <w:proofErr w:type="spellStart"/>
      <w:r w:rsidRPr="00C458CB">
        <w:rPr>
          <w:rFonts w:ascii="Times New Roman" w:hAnsi="Times New Roman"/>
          <w:sz w:val="22"/>
          <w:szCs w:val="22"/>
        </w:rPr>
        <w:t>κυτταροσκελετό</w:t>
      </w:r>
      <w:proofErr w:type="spellEnd"/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</w:p>
    <w:p w:rsidR="00DF1DA2" w:rsidRPr="00C458CB" w:rsidRDefault="00DF1DA2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proofErr w:type="spellStart"/>
      <w:r w:rsidRPr="00C458CB">
        <w:rPr>
          <w:rFonts w:ascii="Times New Roman" w:hAnsi="Times New Roman"/>
          <w:sz w:val="22"/>
          <w:szCs w:val="22"/>
        </w:rPr>
        <w:t>Στατοκύτταρα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βρίσκονται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α. μόνο στην καλύπτρα της ρίζας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β. στους μίσχους των φύλλων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σε διάφορες θέσεις στο φυτό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</w:p>
    <w:p w:rsidR="00DF1DA2" w:rsidRPr="00C458CB" w:rsidRDefault="00DF1DA2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Η ρίζα παρουσιάζει θετικό </w:t>
      </w:r>
      <w:proofErr w:type="spellStart"/>
      <w:r w:rsidRPr="00C458CB">
        <w:rPr>
          <w:rFonts w:ascii="Times New Roman" w:hAnsi="Times New Roman"/>
          <w:sz w:val="22"/>
          <w:szCs w:val="22"/>
        </w:rPr>
        <w:t>βαρυτροπισμό</w:t>
      </w:r>
      <w:proofErr w:type="spellEnd"/>
      <w:r w:rsidRPr="00C458CB">
        <w:rPr>
          <w:rFonts w:ascii="Times New Roman" w:hAnsi="Times New Roman"/>
          <w:sz w:val="22"/>
          <w:szCs w:val="22"/>
        </w:rPr>
        <w:t>, ο δε βλαστός αρνητικό. Το φαινόμενο οφείλεται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στη διαφορετική θέση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στατοκυττάρων</w:t>
      </w:r>
      <w:proofErr w:type="spellEnd"/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σε διαφορετική αντίδραση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στατοκυττάρων</w:t>
      </w:r>
      <w:proofErr w:type="spellEnd"/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>γ. στη διαφορετική κατασκευή του βλαστού από τη ρίζα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</w:p>
    <w:p w:rsidR="00DF1DA2" w:rsidRPr="00C458CB" w:rsidRDefault="00DF1DA2" w:rsidP="008B72F2">
      <w:pPr>
        <w:pStyle w:val="a4"/>
        <w:numPr>
          <w:ilvl w:val="0"/>
          <w:numId w:val="2"/>
        </w:numPr>
        <w:suppressAutoHyphens/>
        <w:spacing w:before="120" w:after="120"/>
        <w:ind w:left="0" w:hanging="357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Όταν ένα φυτό τοποθετηθεί σε οριζόντια θέση εξ αιτίας της αλλαγής της κατεύθυνσης της βαρύτητας 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α. μετατοπίζονται όλοι οι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του φυτού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β. μετατοπίζονται οι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της ρίζας</w:t>
      </w:r>
    </w:p>
    <w:p w:rsidR="00DF1DA2" w:rsidRPr="00C458CB" w:rsidRDefault="00DF1DA2" w:rsidP="008B72F2">
      <w:pPr>
        <w:pStyle w:val="bodyfirstparagraph"/>
        <w:suppressAutoHyphens/>
        <w:spacing w:before="120" w:after="120"/>
        <w:rPr>
          <w:rFonts w:ascii="Times New Roman" w:hAnsi="Times New Roman"/>
          <w:color w:val="FF0000"/>
          <w:sz w:val="22"/>
          <w:szCs w:val="22"/>
        </w:rPr>
      </w:pPr>
      <w:r w:rsidRPr="00C458CB">
        <w:rPr>
          <w:rFonts w:ascii="Times New Roman" w:hAnsi="Times New Roman"/>
          <w:sz w:val="22"/>
          <w:szCs w:val="22"/>
        </w:rPr>
        <w:t xml:space="preserve">γ. μετατοπίζονται οι </w:t>
      </w:r>
      <w:proofErr w:type="spellStart"/>
      <w:r w:rsidRPr="00C458CB">
        <w:rPr>
          <w:rFonts w:ascii="Times New Roman" w:hAnsi="Times New Roman"/>
          <w:sz w:val="22"/>
          <w:szCs w:val="22"/>
        </w:rPr>
        <w:t>αμυλοπλάστες</w:t>
      </w:r>
      <w:proofErr w:type="spellEnd"/>
      <w:r w:rsidRPr="00C458CB">
        <w:rPr>
          <w:rFonts w:ascii="Times New Roman" w:hAnsi="Times New Roman"/>
          <w:sz w:val="22"/>
          <w:szCs w:val="22"/>
        </w:rPr>
        <w:t xml:space="preserve"> των </w:t>
      </w:r>
      <w:proofErr w:type="spellStart"/>
      <w:r w:rsidRPr="00C458CB">
        <w:rPr>
          <w:rFonts w:ascii="Times New Roman" w:hAnsi="Times New Roman"/>
          <w:sz w:val="22"/>
          <w:szCs w:val="22"/>
        </w:rPr>
        <w:t>στατοκυττάρων</w:t>
      </w:r>
      <w:proofErr w:type="spellEnd"/>
    </w:p>
    <w:p w:rsidR="00DF1DA2" w:rsidRPr="00C458CB" w:rsidRDefault="00DF1DA2" w:rsidP="008B72F2">
      <w:pPr>
        <w:suppressAutoHyphens/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4.4 Άσκηση 13η: Φωτοτροπισμός</w:t>
      </w:r>
    </w:p>
    <w:p w:rsidR="001E6345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  <w:lang w:val="en-US"/>
        </w:rPr>
      </w:pPr>
    </w:p>
    <w:p w:rsidR="008F05FE" w:rsidRDefault="008F05FE" w:rsidP="008B72F2">
      <w:pPr>
        <w:spacing w:before="120" w:after="120" w:line="240" w:lineRule="auto"/>
        <w:rPr>
          <w:rFonts w:ascii="Times New Roman" w:hAnsi="Times New Roman" w:cs="Times New Roman"/>
          <w:b/>
          <w:lang w:val="en-US"/>
        </w:rPr>
      </w:pPr>
    </w:p>
    <w:p w:rsidR="008F05FE" w:rsidRDefault="008F05F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lastRenderedPageBreak/>
        <w:t>ΚΕΦΑΛΑΙΟ 5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>Μεταβολισμός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>5.1 Άσκηση 14η</w:t>
      </w:r>
      <w:r w:rsidRPr="00C458CB">
        <w:rPr>
          <w:rFonts w:ascii="Times New Roman" w:hAnsi="Times New Roman" w:cs="Times New Roman"/>
        </w:rPr>
        <w:t xml:space="preserve"> : Μέτρηση της δραστηριότητας της </w:t>
      </w:r>
      <w:proofErr w:type="spellStart"/>
      <w:r w:rsidRPr="00C458CB">
        <w:rPr>
          <w:rFonts w:ascii="Times New Roman" w:hAnsi="Times New Roman" w:cs="Times New Roman"/>
        </w:rPr>
        <w:t>καρβοξυλάσης</w:t>
      </w:r>
      <w:proofErr w:type="spellEnd"/>
      <w:r w:rsidRPr="00C458CB">
        <w:rPr>
          <w:rFonts w:ascii="Times New Roman" w:hAnsi="Times New Roman" w:cs="Times New Roman"/>
        </w:rPr>
        <w:t xml:space="preserve"> του </w:t>
      </w:r>
      <w:proofErr w:type="spellStart"/>
      <w:r w:rsidRPr="00C458CB">
        <w:rPr>
          <w:rFonts w:ascii="Times New Roman" w:hAnsi="Times New Roman" w:cs="Times New Roman"/>
        </w:rPr>
        <w:t>φωσφο</w:t>
      </w:r>
      <w:proofErr w:type="spellEnd"/>
      <w:r w:rsidRPr="00C458CB">
        <w:rPr>
          <w:rFonts w:ascii="Times New Roman" w:hAnsi="Times New Roman" w:cs="Times New Roman"/>
        </w:rPr>
        <w:t>-</w:t>
      </w:r>
      <w:proofErr w:type="spellStart"/>
      <w:r w:rsidRPr="00C458CB">
        <w:rPr>
          <w:rFonts w:ascii="Times New Roman" w:hAnsi="Times New Roman" w:cs="Times New Roman"/>
        </w:rPr>
        <w:t>ενολ</w:t>
      </w:r>
      <w:proofErr w:type="spellEnd"/>
      <w:r w:rsidRPr="00C458CB">
        <w:rPr>
          <w:rFonts w:ascii="Times New Roman" w:hAnsi="Times New Roman" w:cs="Times New Roman"/>
        </w:rPr>
        <w:t>-</w:t>
      </w:r>
      <w:proofErr w:type="spellStart"/>
      <w:r w:rsidRPr="00C458CB">
        <w:rPr>
          <w:rFonts w:ascii="Times New Roman" w:hAnsi="Times New Roman" w:cs="Times New Roman"/>
        </w:rPr>
        <w:t>πυροσταφυλικού</w:t>
      </w:r>
      <w:proofErr w:type="spellEnd"/>
      <w:r w:rsidRPr="00C458CB">
        <w:rPr>
          <w:rFonts w:ascii="Times New Roman" w:hAnsi="Times New Roman" w:cs="Times New Roman"/>
        </w:rPr>
        <w:t xml:space="preserve"> οξέος (</w:t>
      </w:r>
      <w:proofErr w:type="spellStart"/>
      <w:r w:rsidRPr="00C458CB">
        <w:rPr>
          <w:rFonts w:ascii="Times New Roman" w:hAnsi="Times New Roman" w:cs="Times New Roman"/>
          <w:lang w:val="en-US"/>
        </w:rPr>
        <w:t>PEPCase</w:t>
      </w:r>
      <w:proofErr w:type="spellEnd"/>
      <w:r w:rsidRPr="00C458CB">
        <w:rPr>
          <w:rFonts w:ascii="Times New Roman" w:hAnsi="Times New Roman" w:cs="Times New Roman"/>
        </w:rPr>
        <w:t xml:space="preserve">)  σε εκχυλίσματα φύλλων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3 και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4 φυτών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 xml:space="preserve">5.2 Άσκηση 15η : Η αντιοξειδωτική δράση των </w:t>
      </w:r>
      <w:proofErr w:type="spellStart"/>
      <w:r w:rsidRPr="00C458CB">
        <w:rPr>
          <w:rFonts w:ascii="Times New Roman" w:hAnsi="Times New Roman" w:cs="Times New Roman"/>
          <w:highlight w:val="cyan"/>
        </w:rPr>
        <w:t>μπεταλαϊνών</w:t>
      </w:r>
      <w:proofErr w:type="spellEnd"/>
    </w:p>
    <w:p w:rsidR="001E6345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  <w:lang w:val="en-US"/>
        </w:rPr>
      </w:pPr>
    </w:p>
    <w:p w:rsidR="008F05FE" w:rsidRDefault="008F05F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lastRenderedPageBreak/>
        <w:t>ΚΕΦΑΛΑΙΟ 6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Φυτά και περιβάλλον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  <w:highlight w:val="cyan"/>
        </w:rPr>
      </w:pPr>
      <w:r w:rsidRPr="00C458CB">
        <w:rPr>
          <w:rFonts w:ascii="Times New Roman" w:hAnsi="Times New Roman" w:cs="Times New Roman"/>
          <w:highlight w:val="cyan"/>
        </w:rPr>
        <w:t xml:space="preserve">6.1 Άσκηση 16η :Η μέτρηση της ηλιακής ακτινοβολίας - Δείκτης </w:t>
      </w:r>
      <w:proofErr w:type="spellStart"/>
      <w:r w:rsidRPr="00C458CB">
        <w:rPr>
          <w:rFonts w:ascii="Times New Roman" w:hAnsi="Times New Roman" w:cs="Times New Roman"/>
          <w:highlight w:val="cyan"/>
        </w:rPr>
        <w:t>φυλλικής</w:t>
      </w:r>
      <w:proofErr w:type="spellEnd"/>
      <w:r w:rsidRPr="00C458CB">
        <w:rPr>
          <w:rFonts w:ascii="Times New Roman" w:hAnsi="Times New Roman" w:cs="Times New Roman"/>
          <w:highlight w:val="cyan"/>
        </w:rPr>
        <w:t xml:space="preserve"> επιφανείας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 xml:space="preserve">6.2 Άσκηση 17η: Η μέτρηση της θερμοκρασίας και της υγρασίας - Κατασκευή </w:t>
      </w:r>
      <w:proofErr w:type="spellStart"/>
      <w:r w:rsidRPr="00C458CB">
        <w:rPr>
          <w:rFonts w:ascii="Times New Roman" w:hAnsi="Times New Roman" w:cs="Times New Roman"/>
          <w:highlight w:val="magenta"/>
        </w:rPr>
        <w:t>ομβροθερμικών</w:t>
      </w:r>
      <w:proofErr w:type="spellEnd"/>
      <w:r w:rsidRPr="00C458CB">
        <w:rPr>
          <w:rFonts w:ascii="Times New Roman" w:hAnsi="Times New Roman" w:cs="Times New Roman"/>
          <w:highlight w:val="magenta"/>
        </w:rPr>
        <w:t xml:space="preserve"> διαγραμμάτων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6.3 Άσκηση 18η: Ανατομικές και φυσιολογικές διαφορές μεταξύ φύλλων που αναπτύσσονται στο φως ή τη σκιά. 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cyan"/>
        </w:rPr>
        <w:t>6.4 Άσκηση 19η</w:t>
      </w:r>
      <w:r w:rsidRPr="00C458CB">
        <w:rPr>
          <w:rFonts w:ascii="Times New Roman" w:hAnsi="Times New Roman" w:cs="Times New Roman"/>
        </w:rPr>
        <w:t xml:space="preserve"> : Η χρήση του φθορισμού της χλωροφύλλης για την ανίχνευση καταπονήσεων στα φυτά.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>6.5 Άσκηση 20η: Χημική και μηχανική άμυνα των φυτών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highlight w:val="magenta"/>
        </w:rPr>
        <w:t>6.6 Άσκηση 21η</w:t>
      </w:r>
      <w:r w:rsidRPr="00C458CB">
        <w:rPr>
          <w:rFonts w:ascii="Times New Roman" w:hAnsi="Times New Roman" w:cs="Times New Roman"/>
        </w:rPr>
        <w:t>: Βιοχημικές αλληλεπιδράσεις μεταξύ των φυτών: αλληλοπάθεια</w:t>
      </w: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1E6345" w:rsidRPr="00C458CB" w:rsidRDefault="001E6345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DB55D1" w:rsidRPr="00C458CB" w:rsidRDefault="00DB55D1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br w:type="page"/>
      </w:r>
    </w:p>
    <w:p w:rsidR="0075236A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  <w:color w:val="008000"/>
        </w:rPr>
      </w:pPr>
      <w:r w:rsidRPr="00C458CB">
        <w:rPr>
          <w:rFonts w:ascii="Times New Roman" w:hAnsi="Times New Roman" w:cs="Times New Roman"/>
          <w:b/>
          <w:color w:val="008000"/>
        </w:rPr>
        <w:lastRenderedPageBreak/>
        <w:t>Λύσεις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1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>Υδατικές σχέσεις</w:t>
      </w:r>
    </w:p>
    <w:p w:rsidR="000F04C3" w:rsidRPr="00C458CB" w:rsidRDefault="000F04C3" w:rsidP="008B72F2">
      <w:pPr>
        <w:pStyle w:val="ab"/>
        <w:numPr>
          <w:ilvl w:val="1"/>
          <w:numId w:val="11"/>
        </w:numPr>
        <w:spacing w:before="120" w:after="120" w:line="240" w:lineRule="auto"/>
        <w:ind w:left="0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Άσκηση 1η: Υπολογισμός του σχετικού περιεχομένου σε νερό των φύλλων</w:t>
      </w:r>
    </w:p>
    <w:p w:rsidR="00077E19" w:rsidRPr="00C458CB" w:rsidRDefault="00077E19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(Λύσεις: 1. 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2.β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5.β)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1.2 Άσκηση 2η: Προσδιορισμός του δυναμικού του νερού σε φυτικούς ιστούς</w:t>
      </w:r>
    </w:p>
    <w:p w:rsidR="00DB4900" w:rsidRPr="00C458CB" w:rsidRDefault="00DB4900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(Λύσεις: 1. </w:t>
      </w:r>
      <w:r w:rsidR="006B2A16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</w:t>
      </w:r>
      <w:r w:rsidR="006B2A16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α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</w:t>
      </w:r>
      <w:r w:rsidR="006B2A16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α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</w:t>
      </w:r>
      <w:r w:rsidR="006B2A16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?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</w:t>
      </w:r>
      <w:r w:rsidR="006B2A16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="003E2519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3E2519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6.α</w:t>
      </w:r>
      <w:r w:rsidR="003E2519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3E2519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7.γ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)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1.3 Άσκηση 3η:  Στόματα και διαπνοή</w:t>
      </w:r>
    </w:p>
    <w:p w:rsidR="00DB4900" w:rsidRPr="00C458CB" w:rsidRDefault="00DB4900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(Λύσεις: 1.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α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6.γ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7.γ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8.?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9.β? </w:t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="00070B6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10.α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)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2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Φωτοσύνθεση </w:t>
      </w:r>
    </w:p>
    <w:p w:rsidR="000F04C3" w:rsidRDefault="000F04C3" w:rsidP="008B72F2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  <w:r w:rsidRPr="00C458CB">
        <w:rPr>
          <w:rFonts w:ascii="Times New Roman" w:hAnsi="Times New Roman" w:cs="Times New Roman"/>
        </w:rPr>
        <w:t>2.1 Άσκηση 4η: Απομόνωση, ποιοτικός και ποσοτικός προσδιορισμός φωτοσυνθετικών χρωστικών</w:t>
      </w:r>
    </w:p>
    <w:p w:rsidR="0053145D" w:rsidRPr="0053145D" w:rsidRDefault="0053145D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(Λύσεις: 1. 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5.α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6.γ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7.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8.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9.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β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10.α</w:t>
      </w:r>
      <w:r>
        <w:rPr>
          <w:rFonts w:ascii="Times New Roman" w:hAnsi="Times New Roman" w:cs="Times New Roman"/>
          <w:b/>
          <w:shd w:val="clear" w:color="auto" w:fill="FBD4B4" w:themeFill="accent6" w:themeFillTint="66"/>
        </w:rPr>
        <w:t>?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)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2.2 Άσκηση 5η: Αναγωγική δραστηριότητα </w:t>
      </w:r>
      <w:proofErr w:type="spellStart"/>
      <w:r w:rsidRPr="00C458CB">
        <w:rPr>
          <w:rFonts w:ascii="Times New Roman" w:hAnsi="Times New Roman" w:cs="Times New Roman"/>
        </w:rPr>
        <w:t>χλωροπλαστών</w:t>
      </w:r>
      <w:proofErr w:type="spellEnd"/>
      <w:r w:rsidRPr="00C458CB">
        <w:rPr>
          <w:rFonts w:ascii="Times New Roman" w:hAnsi="Times New Roman" w:cs="Times New Roman"/>
        </w:rPr>
        <w:t xml:space="preserve">-Αντίδραση </w:t>
      </w:r>
      <w:r w:rsidRPr="00C458CB">
        <w:rPr>
          <w:rFonts w:ascii="Times New Roman" w:hAnsi="Times New Roman" w:cs="Times New Roman"/>
          <w:lang w:val="en-US"/>
        </w:rPr>
        <w:t>Hill</w:t>
      </w:r>
    </w:p>
    <w:p w:rsidR="000F04C3" w:rsidRPr="0053145D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2.3 Άσκηση 6η: Παραγωγή αμύλου κατά τη φωτοσύνθεση</w:t>
      </w:r>
    </w:p>
    <w:p w:rsidR="002A03B2" w:rsidRPr="00C458CB" w:rsidRDefault="002A03B2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(Λύσεις: 1. α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2.α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3.α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5.α)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2.4 Άσκηση 7η: Ανατομικές και φυσιολογικές διαφορές μεταξύ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3 και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>4 φυτών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3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Ανάπτυξη και ανόργανη θρέψη 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3.1 Άσκηση 8η: Η επίδραση των θρεπτικών στοιχείων στη βλαστητική ανάπτυξη των φυτών.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3.2 Άσκηση 9η: Η επίδραση των θρεπτικών στοιχείων στην αναπαραγωγική προσπάθεια των φυτών.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4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Ανάπτυξη και φυτικές ορμόνες 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4.1 Άσκηση 10η: Επαγωγή του ενζύμου α-αμυλάση από τις </w:t>
      </w:r>
      <w:proofErr w:type="spellStart"/>
      <w:r w:rsidRPr="00C458CB">
        <w:rPr>
          <w:rFonts w:ascii="Times New Roman" w:hAnsi="Times New Roman" w:cs="Times New Roman"/>
        </w:rPr>
        <w:t>γιββερελίνες</w:t>
      </w:r>
      <w:proofErr w:type="spellEnd"/>
      <w:r w:rsidRPr="00C458CB">
        <w:rPr>
          <w:rFonts w:ascii="Times New Roman" w:hAnsi="Times New Roman" w:cs="Times New Roman"/>
        </w:rPr>
        <w:t xml:space="preserve"> κατά τη </w:t>
      </w:r>
      <w:proofErr w:type="spellStart"/>
      <w:r w:rsidRPr="00C458CB">
        <w:rPr>
          <w:rFonts w:ascii="Times New Roman" w:hAnsi="Times New Roman" w:cs="Times New Roman"/>
        </w:rPr>
        <w:t>φύτρωση</w:t>
      </w:r>
      <w:proofErr w:type="spellEnd"/>
      <w:r w:rsidRPr="00C458CB">
        <w:rPr>
          <w:rFonts w:ascii="Times New Roman" w:hAnsi="Times New Roman" w:cs="Times New Roman"/>
        </w:rPr>
        <w:t xml:space="preserve"> των σπερμάτων.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4.2 Άσκηση 11η: Γήρανση των φύλλων και </w:t>
      </w:r>
      <w:proofErr w:type="spellStart"/>
      <w:r w:rsidRPr="00C458CB">
        <w:rPr>
          <w:rFonts w:ascii="Times New Roman" w:hAnsi="Times New Roman" w:cs="Times New Roman"/>
        </w:rPr>
        <w:t>κυτοκινίνες</w:t>
      </w:r>
      <w:proofErr w:type="spellEnd"/>
      <w:r w:rsidRPr="00C458CB">
        <w:rPr>
          <w:rFonts w:ascii="Times New Roman" w:hAnsi="Times New Roman" w:cs="Times New Roman"/>
        </w:rPr>
        <w:t>.</w:t>
      </w:r>
    </w:p>
    <w:p w:rsidR="00D0333B" w:rsidRPr="00C458CB" w:rsidRDefault="00D0333B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4.3 Άσκηση 12η: </w:t>
      </w:r>
      <w:proofErr w:type="spellStart"/>
      <w:r w:rsidRPr="00C458CB">
        <w:rPr>
          <w:rFonts w:ascii="Times New Roman" w:hAnsi="Times New Roman" w:cs="Times New Roman"/>
        </w:rPr>
        <w:t>Βαρυτροπισμός</w:t>
      </w:r>
      <w:proofErr w:type="spellEnd"/>
    </w:p>
    <w:p w:rsidR="006B37EB" w:rsidRPr="00C458CB" w:rsidRDefault="006B37EB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(Λύσεις: 1. β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2. 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3. γ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4. </w:t>
      </w:r>
      <w:r w:rsidR="006A46B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</w:t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sym w:font="Symbol" w:char="F02D"/>
      </w:r>
      <w:r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 xml:space="preserve"> 5. </w:t>
      </w:r>
      <w:r w:rsidR="006A46BA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γ</w:t>
      </w:r>
      <w:r w:rsidR="00D0333B" w:rsidRPr="00C458CB">
        <w:rPr>
          <w:rFonts w:ascii="Times New Roman" w:hAnsi="Times New Roman" w:cs="Times New Roman"/>
          <w:b/>
          <w:shd w:val="clear" w:color="auto" w:fill="FBD4B4" w:themeFill="accent6" w:themeFillTint="66"/>
        </w:rPr>
        <w:t>)</w:t>
      </w:r>
    </w:p>
    <w:p w:rsidR="00D0333B" w:rsidRPr="00C458CB" w:rsidRDefault="00D0333B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4.4 Άσκηση 13η: Φωτοτροπισμός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lastRenderedPageBreak/>
        <w:t>ΚΕΦΑΛΑΙΟ 5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>Μεταβολισμός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5.1 Άσκηση 14η : Μέτρηση της δραστηριότητας της </w:t>
      </w:r>
      <w:proofErr w:type="spellStart"/>
      <w:r w:rsidRPr="00C458CB">
        <w:rPr>
          <w:rFonts w:ascii="Times New Roman" w:hAnsi="Times New Roman" w:cs="Times New Roman"/>
        </w:rPr>
        <w:t>καρβοξυλάσης</w:t>
      </w:r>
      <w:proofErr w:type="spellEnd"/>
      <w:r w:rsidRPr="00C458CB">
        <w:rPr>
          <w:rFonts w:ascii="Times New Roman" w:hAnsi="Times New Roman" w:cs="Times New Roman"/>
        </w:rPr>
        <w:t xml:space="preserve"> του </w:t>
      </w:r>
      <w:proofErr w:type="spellStart"/>
      <w:r w:rsidRPr="00C458CB">
        <w:rPr>
          <w:rFonts w:ascii="Times New Roman" w:hAnsi="Times New Roman" w:cs="Times New Roman"/>
        </w:rPr>
        <w:t>φωσφο</w:t>
      </w:r>
      <w:proofErr w:type="spellEnd"/>
      <w:r w:rsidRPr="00C458CB">
        <w:rPr>
          <w:rFonts w:ascii="Times New Roman" w:hAnsi="Times New Roman" w:cs="Times New Roman"/>
        </w:rPr>
        <w:t>-</w:t>
      </w:r>
      <w:proofErr w:type="spellStart"/>
      <w:r w:rsidRPr="00C458CB">
        <w:rPr>
          <w:rFonts w:ascii="Times New Roman" w:hAnsi="Times New Roman" w:cs="Times New Roman"/>
        </w:rPr>
        <w:t>ενολ</w:t>
      </w:r>
      <w:proofErr w:type="spellEnd"/>
      <w:r w:rsidRPr="00C458CB">
        <w:rPr>
          <w:rFonts w:ascii="Times New Roman" w:hAnsi="Times New Roman" w:cs="Times New Roman"/>
        </w:rPr>
        <w:t>-</w:t>
      </w:r>
      <w:proofErr w:type="spellStart"/>
      <w:r w:rsidRPr="00C458CB">
        <w:rPr>
          <w:rFonts w:ascii="Times New Roman" w:hAnsi="Times New Roman" w:cs="Times New Roman"/>
        </w:rPr>
        <w:t>πυροσταφυλικού</w:t>
      </w:r>
      <w:proofErr w:type="spellEnd"/>
      <w:r w:rsidRPr="00C458CB">
        <w:rPr>
          <w:rFonts w:ascii="Times New Roman" w:hAnsi="Times New Roman" w:cs="Times New Roman"/>
        </w:rPr>
        <w:t xml:space="preserve"> οξέος (</w:t>
      </w:r>
      <w:proofErr w:type="spellStart"/>
      <w:r w:rsidRPr="00C458CB">
        <w:rPr>
          <w:rFonts w:ascii="Times New Roman" w:hAnsi="Times New Roman" w:cs="Times New Roman"/>
          <w:lang w:val="en-US"/>
        </w:rPr>
        <w:t>PEPCase</w:t>
      </w:r>
      <w:proofErr w:type="spellEnd"/>
      <w:r w:rsidRPr="00C458CB">
        <w:rPr>
          <w:rFonts w:ascii="Times New Roman" w:hAnsi="Times New Roman" w:cs="Times New Roman"/>
        </w:rPr>
        <w:t xml:space="preserve">)  σε εκχυλίσματα φύλλων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3 και </w:t>
      </w:r>
      <w:r w:rsidRPr="00C458CB">
        <w:rPr>
          <w:rFonts w:ascii="Times New Roman" w:hAnsi="Times New Roman" w:cs="Times New Roman"/>
          <w:lang w:val="en-US"/>
        </w:rPr>
        <w:t>C</w:t>
      </w:r>
      <w:r w:rsidRPr="00C458CB">
        <w:rPr>
          <w:rFonts w:ascii="Times New Roman" w:hAnsi="Times New Roman" w:cs="Times New Roman"/>
        </w:rPr>
        <w:t xml:space="preserve">4 φυτών 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5.2 Άσκηση 15η : Η αντιοξειδωτική δράση των </w:t>
      </w:r>
      <w:proofErr w:type="spellStart"/>
      <w:r w:rsidRPr="00C458CB">
        <w:rPr>
          <w:rFonts w:ascii="Times New Roman" w:hAnsi="Times New Roman" w:cs="Times New Roman"/>
        </w:rPr>
        <w:t>μπεταλαϊνών</w:t>
      </w:r>
      <w:proofErr w:type="spellEnd"/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b/>
        </w:rPr>
      </w:pPr>
      <w:r w:rsidRPr="00C458CB">
        <w:rPr>
          <w:rFonts w:ascii="Times New Roman" w:hAnsi="Times New Roman" w:cs="Times New Roman"/>
          <w:b/>
        </w:rPr>
        <w:t>ΚΕΦΑΛΑΙΟ 6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  <w:u w:val="single"/>
        </w:rPr>
      </w:pPr>
      <w:r w:rsidRPr="00C458CB">
        <w:rPr>
          <w:rFonts w:ascii="Times New Roman" w:hAnsi="Times New Roman" w:cs="Times New Roman"/>
          <w:u w:val="single"/>
        </w:rPr>
        <w:t xml:space="preserve">Φυτά και περιβάλλον 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6.1 Άσκηση 16η :Η μέτρηση της ηλιακής ακτινοβολίας - Δείκτης </w:t>
      </w:r>
      <w:proofErr w:type="spellStart"/>
      <w:r w:rsidRPr="00C458CB">
        <w:rPr>
          <w:rFonts w:ascii="Times New Roman" w:hAnsi="Times New Roman" w:cs="Times New Roman"/>
        </w:rPr>
        <w:t>φυλλικής</w:t>
      </w:r>
      <w:proofErr w:type="spellEnd"/>
      <w:r w:rsidRPr="00C458CB">
        <w:rPr>
          <w:rFonts w:ascii="Times New Roman" w:hAnsi="Times New Roman" w:cs="Times New Roman"/>
        </w:rPr>
        <w:t xml:space="preserve"> επιφανείας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6.2 Άσκηση 17η: Η μέτρηση της θερμοκρασίας και της υγρασίας - Κατασκευή </w:t>
      </w:r>
      <w:proofErr w:type="spellStart"/>
      <w:r w:rsidRPr="00C458CB">
        <w:rPr>
          <w:rFonts w:ascii="Times New Roman" w:hAnsi="Times New Roman" w:cs="Times New Roman"/>
        </w:rPr>
        <w:t>ομβροθερμικών</w:t>
      </w:r>
      <w:proofErr w:type="spellEnd"/>
      <w:r w:rsidRPr="00C458CB">
        <w:rPr>
          <w:rFonts w:ascii="Times New Roman" w:hAnsi="Times New Roman" w:cs="Times New Roman"/>
        </w:rPr>
        <w:t xml:space="preserve"> διαγραμμάτων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 xml:space="preserve">6.3 Άσκηση 18η: Ανατομικές και φυσιολογικές διαφορές μεταξύ φύλλων που αναπτύσσονται στο φως ή τη σκιά. 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6.4 Άσκηση 19η : Η χρήση του φθορισμού της χλωροφύλλης για την ανίχνευση καταπονήσεων στα φυτά.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6.5 Άσκηση 20η: Χημική και μηχανική άμυνα των φυτών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  <w:r w:rsidRPr="00C458CB">
        <w:rPr>
          <w:rFonts w:ascii="Times New Roman" w:hAnsi="Times New Roman" w:cs="Times New Roman"/>
        </w:rPr>
        <w:t>6.6 Άσκηση 21η: Βιοχημικές αλληλεπιδράσεις μεταξύ των φυτών: αλληλοπάθεια</w:t>
      </w:r>
    </w:p>
    <w:p w:rsidR="000F04C3" w:rsidRPr="00C458CB" w:rsidRDefault="000F04C3" w:rsidP="008B72F2">
      <w:pPr>
        <w:spacing w:before="120" w:after="120" w:line="240" w:lineRule="auto"/>
        <w:rPr>
          <w:rFonts w:ascii="Times New Roman" w:hAnsi="Times New Roman" w:cs="Times New Roman"/>
        </w:rPr>
      </w:pPr>
    </w:p>
    <w:sectPr w:rsidR="000F04C3" w:rsidRPr="00C458CB" w:rsidSect="00730B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E95"/>
    <w:multiLevelType w:val="hybridMultilevel"/>
    <w:tmpl w:val="F9027F8E"/>
    <w:lvl w:ilvl="0" w:tplc="DB085E38">
      <w:start w:val="1"/>
      <w:numFmt w:val="decimal"/>
      <w:pStyle w:val="orderedlist"/>
      <w:lvlText w:val="%1.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12463"/>
    <w:multiLevelType w:val="multilevel"/>
    <w:tmpl w:val="48DC7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3B42C80"/>
    <w:multiLevelType w:val="hybridMultilevel"/>
    <w:tmpl w:val="B0DEA1BA"/>
    <w:lvl w:ilvl="0" w:tplc="637E4CBE">
      <w:start w:val="1"/>
      <w:numFmt w:val="decimal"/>
      <w:pStyle w:val="a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A3EAF"/>
    <w:multiLevelType w:val="hybridMultilevel"/>
    <w:tmpl w:val="6B44AC52"/>
    <w:lvl w:ilvl="0" w:tplc="3C90AB50">
      <w:start w:val="1"/>
      <w:numFmt w:val="bullet"/>
      <w:pStyle w:val="bullets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E130EF"/>
    <w:multiLevelType w:val="multilevel"/>
    <w:tmpl w:val="2B0E1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8436508"/>
    <w:multiLevelType w:val="multilevel"/>
    <w:tmpl w:val="2B0E1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1021"/>
  <w:stylePaneSortMethod w:val="0004"/>
  <w:defaultTabStop w:val="720"/>
  <w:characterSpacingControl w:val="doNotCompress"/>
  <w:compat/>
  <w:rsids>
    <w:rsidRoot w:val="001E6345"/>
    <w:rsid w:val="00002D00"/>
    <w:rsid w:val="000042F3"/>
    <w:rsid w:val="00006D11"/>
    <w:rsid w:val="00016C40"/>
    <w:rsid w:val="000176F3"/>
    <w:rsid w:val="000224AC"/>
    <w:rsid w:val="00036AB6"/>
    <w:rsid w:val="000408D1"/>
    <w:rsid w:val="0004225E"/>
    <w:rsid w:val="00042FD6"/>
    <w:rsid w:val="0005032B"/>
    <w:rsid w:val="00054852"/>
    <w:rsid w:val="00063F05"/>
    <w:rsid w:val="00070B6A"/>
    <w:rsid w:val="00077E19"/>
    <w:rsid w:val="000A3EB8"/>
    <w:rsid w:val="000B33F3"/>
    <w:rsid w:val="000B7311"/>
    <w:rsid w:val="000D0606"/>
    <w:rsid w:val="000F04C3"/>
    <w:rsid w:val="000F2C46"/>
    <w:rsid w:val="00113C2A"/>
    <w:rsid w:val="00123A5A"/>
    <w:rsid w:val="001438BF"/>
    <w:rsid w:val="00154B63"/>
    <w:rsid w:val="00161372"/>
    <w:rsid w:val="00165C44"/>
    <w:rsid w:val="0017042E"/>
    <w:rsid w:val="00177094"/>
    <w:rsid w:val="001A0302"/>
    <w:rsid w:val="001D38AD"/>
    <w:rsid w:val="001D5E47"/>
    <w:rsid w:val="001E6345"/>
    <w:rsid w:val="001E7B9E"/>
    <w:rsid w:val="001F56B3"/>
    <w:rsid w:val="001F6F6D"/>
    <w:rsid w:val="00202A5D"/>
    <w:rsid w:val="00204DA4"/>
    <w:rsid w:val="002120F6"/>
    <w:rsid w:val="00250272"/>
    <w:rsid w:val="00253203"/>
    <w:rsid w:val="00260039"/>
    <w:rsid w:val="0027787E"/>
    <w:rsid w:val="002A03B2"/>
    <w:rsid w:val="002A3A1F"/>
    <w:rsid w:val="00310191"/>
    <w:rsid w:val="0031773E"/>
    <w:rsid w:val="00320EF3"/>
    <w:rsid w:val="00322501"/>
    <w:rsid w:val="00322FD6"/>
    <w:rsid w:val="00336FE4"/>
    <w:rsid w:val="003645EF"/>
    <w:rsid w:val="00373419"/>
    <w:rsid w:val="00381C0F"/>
    <w:rsid w:val="003926F5"/>
    <w:rsid w:val="003936FD"/>
    <w:rsid w:val="003A44E8"/>
    <w:rsid w:val="003B4D75"/>
    <w:rsid w:val="003C7B33"/>
    <w:rsid w:val="003D2C7E"/>
    <w:rsid w:val="003D47DB"/>
    <w:rsid w:val="003D4B2B"/>
    <w:rsid w:val="003E02A5"/>
    <w:rsid w:val="003E2519"/>
    <w:rsid w:val="003E4054"/>
    <w:rsid w:val="003F07C4"/>
    <w:rsid w:val="00410CB4"/>
    <w:rsid w:val="0043537A"/>
    <w:rsid w:val="0043547A"/>
    <w:rsid w:val="00436E7C"/>
    <w:rsid w:val="00453F26"/>
    <w:rsid w:val="00475995"/>
    <w:rsid w:val="00497B71"/>
    <w:rsid w:val="004B4B86"/>
    <w:rsid w:val="004C159A"/>
    <w:rsid w:val="004D1BE3"/>
    <w:rsid w:val="004D2595"/>
    <w:rsid w:val="004E6902"/>
    <w:rsid w:val="005205D6"/>
    <w:rsid w:val="005260A9"/>
    <w:rsid w:val="0053145D"/>
    <w:rsid w:val="00542253"/>
    <w:rsid w:val="005423D3"/>
    <w:rsid w:val="00546873"/>
    <w:rsid w:val="005612F4"/>
    <w:rsid w:val="005666E5"/>
    <w:rsid w:val="005778E2"/>
    <w:rsid w:val="00582D41"/>
    <w:rsid w:val="005846FA"/>
    <w:rsid w:val="005B3E43"/>
    <w:rsid w:val="005B4D80"/>
    <w:rsid w:val="005B618E"/>
    <w:rsid w:val="005E1F45"/>
    <w:rsid w:val="005E2FCE"/>
    <w:rsid w:val="005F3FC9"/>
    <w:rsid w:val="00601DBC"/>
    <w:rsid w:val="00603941"/>
    <w:rsid w:val="00605DE6"/>
    <w:rsid w:val="006079D1"/>
    <w:rsid w:val="00622EBD"/>
    <w:rsid w:val="00635C84"/>
    <w:rsid w:val="006456C0"/>
    <w:rsid w:val="00660046"/>
    <w:rsid w:val="00666354"/>
    <w:rsid w:val="0069099F"/>
    <w:rsid w:val="006935E9"/>
    <w:rsid w:val="0069587F"/>
    <w:rsid w:val="006A10E7"/>
    <w:rsid w:val="006A46BA"/>
    <w:rsid w:val="006B2A16"/>
    <w:rsid w:val="006B37EB"/>
    <w:rsid w:val="006C4535"/>
    <w:rsid w:val="006D099D"/>
    <w:rsid w:val="006D643D"/>
    <w:rsid w:val="006E3218"/>
    <w:rsid w:val="006E4C41"/>
    <w:rsid w:val="006E68E6"/>
    <w:rsid w:val="006F2580"/>
    <w:rsid w:val="00706E52"/>
    <w:rsid w:val="007212C6"/>
    <w:rsid w:val="007365D3"/>
    <w:rsid w:val="00736C97"/>
    <w:rsid w:val="0075236A"/>
    <w:rsid w:val="00760654"/>
    <w:rsid w:val="00796FBC"/>
    <w:rsid w:val="007B7022"/>
    <w:rsid w:val="007C0B32"/>
    <w:rsid w:val="007C59B7"/>
    <w:rsid w:val="007D1202"/>
    <w:rsid w:val="007D2722"/>
    <w:rsid w:val="007D7018"/>
    <w:rsid w:val="007E4046"/>
    <w:rsid w:val="007E6D40"/>
    <w:rsid w:val="007F4297"/>
    <w:rsid w:val="007F49A8"/>
    <w:rsid w:val="007F69C7"/>
    <w:rsid w:val="00820FBA"/>
    <w:rsid w:val="008234B0"/>
    <w:rsid w:val="008307A6"/>
    <w:rsid w:val="00851FEB"/>
    <w:rsid w:val="00852930"/>
    <w:rsid w:val="00854852"/>
    <w:rsid w:val="00890232"/>
    <w:rsid w:val="008A0123"/>
    <w:rsid w:val="008B72F2"/>
    <w:rsid w:val="008C5444"/>
    <w:rsid w:val="008C7B84"/>
    <w:rsid w:val="008C7F34"/>
    <w:rsid w:val="008E300B"/>
    <w:rsid w:val="008F05FE"/>
    <w:rsid w:val="008F2A3D"/>
    <w:rsid w:val="009021E3"/>
    <w:rsid w:val="009027AA"/>
    <w:rsid w:val="00924A5C"/>
    <w:rsid w:val="00933BD2"/>
    <w:rsid w:val="00937C93"/>
    <w:rsid w:val="00954AB3"/>
    <w:rsid w:val="00957A4C"/>
    <w:rsid w:val="00970447"/>
    <w:rsid w:val="0098023D"/>
    <w:rsid w:val="0098657F"/>
    <w:rsid w:val="00997278"/>
    <w:rsid w:val="009B71E6"/>
    <w:rsid w:val="009C01A9"/>
    <w:rsid w:val="009C27C9"/>
    <w:rsid w:val="009D0010"/>
    <w:rsid w:val="009E50B2"/>
    <w:rsid w:val="009E5840"/>
    <w:rsid w:val="009F2A7B"/>
    <w:rsid w:val="00A03A7E"/>
    <w:rsid w:val="00A24F83"/>
    <w:rsid w:val="00A250C2"/>
    <w:rsid w:val="00A336F9"/>
    <w:rsid w:val="00A430C5"/>
    <w:rsid w:val="00A50408"/>
    <w:rsid w:val="00A74E80"/>
    <w:rsid w:val="00A7606B"/>
    <w:rsid w:val="00A76191"/>
    <w:rsid w:val="00A85AE6"/>
    <w:rsid w:val="00A90F06"/>
    <w:rsid w:val="00A97734"/>
    <w:rsid w:val="00A97C44"/>
    <w:rsid w:val="00AA0037"/>
    <w:rsid w:val="00AB3CDE"/>
    <w:rsid w:val="00AC0177"/>
    <w:rsid w:val="00AC3D24"/>
    <w:rsid w:val="00AD0861"/>
    <w:rsid w:val="00AD183E"/>
    <w:rsid w:val="00AD6FD2"/>
    <w:rsid w:val="00AE5A0A"/>
    <w:rsid w:val="00AE5F84"/>
    <w:rsid w:val="00B1646A"/>
    <w:rsid w:val="00B36EEE"/>
    <w:rsid w:val="00B434D8"/>
    <w:rsid w:val="00B500DE"/>
    <w:rsid w:val="00B53897"/>
    <w:rsid w:val="00B651A6"/>
    <w:rsid w:val="00B815C3"/>
    <w:rsid w:val="00BC0105"/>
    <w:rsid w:val="00BC2472"/>
    <w:rsid w:val="00BC3168"/>
    <w:rsid w:val="00BC7F55"/>
    <w:rsid w:val="00BD2DC5"/>
    <w:rsid w:val="00BE2777"/>
    <w:rsid w:val="00BE59F7"/>
    <w:rsid w:val="00C011FD"/>
    <w:rsid w:val="00C02D49"/>
    <w:rsid w:val="00C13E8B"/>
    <w:rsid w:val="00C21EEE"/>
    <w:rsid w:val="00C37482"/>
    <w:rsid w:val="00C458CB"/>
    <w:rsid w:val="00C639DD"/>
    <w:rsid w:val="00C64659"/>
    <w:rsid w:val="00C90BC7"/>
    <w:rsid w:val="00CA5B4E"/>
    <w:rsid w:val="00CB73CC"/>
    <w:rsid w:val="00CC08A6"/>
    <w:rsid w:val="00CC19B9"/>
    <w:rsid w:val="00CC6A00"/>
    <w:rsid w:val="00CD3533"/>
    <w:rsid w:val="00CD3C61"/>
    <w:rsid w:val="00CD65D1"/>
    <w:rsid w:val="00CF22BA"/>
    <w:rsid w:val="00CF2871"/>
    <w:rsid w:val="00CF4498"/>
    <w:rsid w:val="00D0333B"/>
    <w:rsid w:val="00D053B9"/>
    <w:rsid w:val="00D13715"/>
    <w:rsid w:val="00D141DE"/>
    <w:rsid w:val="00D26930"/>
    <w:rsid w:val="00D26D31"/>
    <w:rsid w:val="00D65402"/>
    <w:rsid w:val="00D66A30"/>
    <w:rsid w:val="00D7442B"/>
    <w:rsid w:val="00D8149F"/>
    <w:rsid w:val="00D81C91"/>
    <w:rsid w:val="00D860BE"/>
    <w:rsid w:val="00D9168B"/>
    <w:rsid w:val="00D91B57"/>
    <w:rsid w:val="00DA1B94"/>
    <w:rsid w:val="00DA1EF3"/>
    <w:rsid w:val="00DA5EF6"/>
    <w:rsid w:val="00DB00B4"/>
    <w:rsid w:val="00DB4900"/>
    <w:rsid w:val="00DB4BA1"/>
    <w:rsid w:val="00DB52BD"/>
    <w:rsid w:val="00DB55D1"/>
    <w:rsid w:val="00DC1001"/>
    <w:rsid w:val="00DD0E9D"/>
    <w:rsid w:val="00DF152B"/>
    <w:rsid w:val="00DF1DA2"/>
    <w:rsid w:val="00DF6D76"/>
    <w:rsid w:val="00DF7413"/>
    <w:rsid w:val="00E01F83"/>
    <w:rsid w:val="00E07090"/>
    <w:rsid w:val="00E2025A"/>
    <w:rsid w:val="00E27AC4"/>
    <w:rsid w:val="00E31BDC"/>
    <w:rsid w:val="00E4174F"/>
    <w:rsid w:val="00E44A61"/>
    <w:rsid w:val="00E50AC4"/>
    <w:rsid w:val="00E50DD8"/>
    <w:rsid w:val="00E65F58"/>
    <w:rsid w:val="00E86CD2"/>
    <w:rsid w:val="00EA660A"/>
    <w:rsid w:val="00EB2E86"/>
    <w:rsid w:val="00EB6734"/>
    <w:rsid w:val="00EE63D2"/>
    <w:rsid w:val="00EE77D4"/>
    <w:rsid w:val="00EF2ED4"/>
    <w:rsid w:val="00EF3C58"/>
    <w:rsid w:val="00F03019"/>
    <w:rsid w:val="00F153DD"/>
    <w:rsid w:val="00F2706A"/>
    <w:rsid w:val="00F30103"/>
    <w:rsid w:val="00F93B77"/>
    <w:rsid w:val="00FA7F0C"/>
    <w:rsid w:val="00FE206C"/>
    <w:rsid w:val="00FE63E6"/>
    <w:rsid w:val="00FE748E"/>
    <w:rsid w:val="00FF2999"/>
    <w:rsid w:val="00FF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634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Τίτλος Κεφαλαίου"/>
    <w:basedOn w:val="a0"/>
    <w:qFormat/>
    <w:rsid w:val="00BE2777"/>
    <w:pPr>
      <w:numPr>
        <w:numId w:val="1"/>
      </w:numPr>
    </w:pPr>
    <w:rPr>
      <w:rFonts w:eastAsia="Calibri"/>
      <w:b/>
      <w:sz w:val="28"/>
      <w:szCs w:val="24"/>
    </w:rPr>
  </w:style>
  <w:style w:type="paragraph" w:customStyle="1" w:styleId="a4">
    <w:name w:val="Αριθμ Κρ Αξιολ"/>
    <w:basedOn w:val="orderedlist"/>
    <w:qFormat/>
    <w:rsid w:val="000B7311"/>
    <w:pPr>
      <w:numPr>
        <w:numId w:val="0"/>
      </w:numPr>
    </w:pPr>
    <w:rPr>
      <w:b/>
    </w:rPr>
  </w:style>
  <w:style w:type="paragraph" w:styleId="a5">
    <w:name w:val="Body Text Indent"/>
    <w:basedOn w:val="a0"/>
    <w:link w:val="Char"/>
    <w:rsid w:val="000B7311"/>
    <w:pPr>
      <w:tabs>
        <w:tab w:val="left" w:pos="567"/>
        <w:tab w:val="left" w:pos="864"/>
        <w:tab w:val="left" w:pos="1296"/>
        <w:tab w:val="left" w:pos="1584"/>
        <w:tab w:val="left" w:pos="1872"/>
        <w:tab w:val="left" w:pos="2592"/>
        <w:tab w:val="left" w:pos="2736"/>
        <w:tab w:val="left" w:pos="3024"/>
        <w:tab w:val="left" w:pos="3456"/>
        <w:tab w:val="left" w:pos="4320"/>
        <w:tab w:val="left" w:pos="4896"/>
        <w:tab w:val="left" w:pos="5328"/>
        <w:tab w:val="left" w:pos="5904"/>
        <w:tab w:val="left" w:pos="6192"/>
        <w:tab w:val="left" w:pos="6336"/>
        <w:tab w:val="left" w:pos="6624"/>
        <w:tab w:val="left" w:pos="7056"/>
        <w:tab w:val="left" w:pos="7920"/>
      </w:tabs>
      <w:overflowPunct w:val="0"/>
      <w:autoSpaceDE w:val="0"/>
      <w:autoSpaceDN w:val="0"/>
      <w:adjustRightInd w:val="0"/>
      <w:ind w:firstLine="454"/>
      <w:jc w:val="both"/>
      <w:textAlignment w:val="baseline"/>
    </w:pPr>
    <w:rPr>
      <w:rFonts w:eastAsia="Times New Roman"/>
      <w:sz w:val="24"/>
    </w:rPr>
  </w:style>
  <w:style w:type="character" w:customStyle="1" w:styleId="Char">
    <w:name w:val="Σώμα κείμενου με εσοχή Char"/>
    <w:basedOn w:val="a1"/>
    <w:link w:val="a5"/>
    <w:rsid w:val="000B7311"/>
    <w:rPr>
      <w:rFonts w:eastAsia="Times New Roman"/>
      <w:sz w:val="24"/>
      <w:szCs w:val="20"/>
    </w:rPr>
  </w:style>
  <w:style w:type="paragraph" w:styleId="a6">
    <w:name w:val="Balloon Text"/>
    <w:basedOn w:val="a0"/>
    <w:link w:val="Char0"/>
    <w:uiPriority w:val="99"/>
    <w:semiHidden/>
    <w:unhideWhenUsed/>
    <w:rsid w:val="000B7311"/>
    <w:rPr>
      <w:rFonts w:ascii="Tahoma" w:eastAsia="Times New Roman" w:hAnsi="Tahoma" w:cs="Tahoma"/>
      <w:sz w:val="16"/>
      <w:szCs w:val="16"/>
    </w:rPr>
  </w:style>
  <w:style w:type="character" w:customStyle="1" w:styleId="Char0">
    <w:name w:val="Κείμενο πλαισίου Char"/>
    <w:basedOn w:val="a1"/>
    <w:link w:val="a6"/>
    <w:uiPriority w:val="99"/>
    <w:semiHidden/>
    <w:rsid w:val="000B7311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0B7311"/>
    <w:rPr>
      <w:rFonts w:eastAsia="Times New Roman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1"/>
    <w:uiPriority w:val="99"/>
    <w:semiHidden/>
    <w:rsid w:val="000B7311"/>
    <w:rPr>
      <w:color w:val="808080"/>
    </w:rPr>
  </w:style>
  <w:style w:type="paragraph" w:customStyle="1" w:styleId="Abstract">
    <w:name w:val="Abstract"/>
    <w:uiPriority w:val="99"/>
    <w:rsid w:val="000B7311"/>
    <w:pPr>
      <w:spacing w:after="200"/>
    </w:pPr>
    <w:rPr>
      <w:rFonts w:eastAsia="Times New Roman"/>
      <w:bCs/>
      <w:i/>
      <w:szCs w:val="18"/>
      <w:lang w:val="en-US"/>
    </w:rPr>
  </w:style>
  <w:style w:type="paragraph" w:customStyle="1" w:styleId="bodyfirstparagraph">
    <w:name w:val="body_first paragraph"/>
    <w:qFormat/>
    <w:rsid w:val="000B7311"/>
    <w:rPr>
      <w:rFonts w:eastAsia="MS Mincho"/>
    </w:rPr>
  </w:style>
  <w:style w:type="paragraph" w:customStyle="1" w:styleId="body">
    <w:name w:val="body"/>
    <w:basedOn w:val="bodyfirstparagraph"/>
    <w:qFormat/>
    <w:rsid w:val="000B7311"/>
    <w:pPr>
      <w:ind w:firstLine="720"/>
    </w:pPr>
  </w:style>
  <w:style w:type="paragraph" w:customStyle="1" w:styleId="chaptertitle">
    <w:name w:val="chapter title"/>
    <w:next w:val="body"/>
    <w:qFormat/>
    <w:rsid w:val="000B7311"/>
    <w:pPr>
      <w:jc w:val="center"/>
      <w:outlineLvl w:val="0"/>
    </w:pPr>
    <w:rPr>
      <w:rFonts w:eastAsia="MS Mincho"/>
      <w:b/>
      <w:sz w:val="32"/>
      <w:szCs w:val="32"/>
    </w:rPr>
  </w:style>
  <w:style w:type="paragraph" w:customStyle="1" w:styleId="Heading11">
    <w:name w:val="Heading 11"/>
    <w:next w:val="bodyfirstparagraph"/>
    <w:qFormat/>
    <w:rsid w:val="000B7311"/>
    <w:pPr>
      <w:outlineLvl w:val="1"/>
    </w:pPr>
    <w:rPr>
      <w:rFonts w:eastAsia="MS Mincho"/>
      <w:b/>
      <w:sz w:val="28"/>
      <w:szCs w:val="28"/>
    </w:rPr>
  </w:style>
  <w:style w:type="paragraph" w:customStyle="1" w:styleId="titleabstract">
    <w:name w:val="title abstract"/>
    <w:next w:val="Abstract"/>
    <w:qFormat/>
    <w:rsid w:val="000B7311"/>
    <w:rPr>
      <w:rFonts w:eastAsia="MS Mincho"/>
      <w:b/>
    </w:rPr>
  </w:style>
  <w:style w:type="paragraph" w:customStyle="1" w:styleId="Heading21">
    <w:name w:val="Heading 21"/>
    <w:next w:val="bodyfirstparagraph"/>
    <w:qFormat/>
    <w:rsid w:val="000B7311"/>
    <w:pPr>
      <w:outlineLvl w:val="2"/>
    </w:pPr>
    <w:rPr>
      <w:rFonts w:eastAsia="MS Mincho"/>
      <w:b/>
      <w:sz w:val="26"/>
      <w:szCs w:val="26"/>
    </w:rPr>
  </w:style>
  <w:style w:type="paragraph" w:customStyle="1" w:styleId="Heading31">
    <w:name w:val="Heading 31"/>
    <w:next w:val="bodyfirstparagraph"/>
    <w:qFormat/>
    <w:rsid w:val="000B7311"/>
    <w:pPr>
      <w:outlineLvl w:val="3"/>
    </w:pPr>
    <w:rPr>
      <w:rFonts w:eastAsia="MS Mincho"/>
      <w:b/>
      <w:sz w:val="24"/>
      <w:szCs w:val="24"/>
    </w:rPr>
  </w:style>
  <w:style w:type="paragraph" w:customStyle="1" w:styleId="exercise">
    <w:name w:val="exercise"/>
    <w:basedOn w:val="bodyfirstparagraph"/>
    <w:qFormat/>
    <w:rsid w:val="000B7311"/>
    <w:rPr>
      <w:b/>
    </w:rPr>
  </w:style>
  <w:style w:type="paragraph" w:customStyle="1" w:styleId="Caption1">
    <w:name w:val="Caption1"/>
    <w:next w:val="bodyfirstparagraph"/>
    <w:qFormat/>
    <w:rsid w:val="000B7311"/>
    <w:rPr>
      <w:rFonts w:eastAsia="Times New Roman"/>
      <w:i/>
    </w:rPr>
  </w:style>
  <w:style w:type="paragraph" w:customStyle="1" w:styleId="tableheader1">
    <w:name w:val="table header 1"/>
    <w:qFormat/>
    <w:rsid w:val="000B7311"/>
    <w:rPr>
      <w:rFonts w:eastAsia="MS Mincho"/>
      <w:b/>
      <w:szCs w:val="18"/>
    </w:rPr>
  </w:style>
  <w:style w:type="paragraph" w:customStyle="1" w:styleId="tabletext1">
    <w:name w:val="table text 1"/>
    <w:qFormat/>
    <w:rsid w:val="000B7311"/>
    <w:rPr>
      <w:rFonts w:eastAsia="MS Mincho"/>
      <w:szCs w:val="18"/>
    </w:rPr>
  </w:style>
  <w:style w:type="paragraph" w:customStyle="1" w:styleId="image">
    <w:name w:val="image"/>
    <w:qFormat/>
    <w:rsid w:val="000B7311"/>
    <w:rPr>
      <w:rFonts w:eastAsia="MS Mincho"/>
      <w:lang w:val="en-US"/>
    </w:rPr>
  </w:style>
  <w:style w:type="paragraph" w:customStyle="1" w:styleId="bibliographyreferences">
    <w:name w:val="bibliography_references"/>
    <w:qFormat/>
    <w:rsid w:val="000B7311"/>
    <w:pPr>
      <w:ind w:left="720" w:hanging="720"/>
    </w:pPr>
    <w:rPr>
      <w:rFonts w:eastAsia="MS Mincho"/>
    </w:rPr>
  </w:style>
  <w:style w:type="paragraph" w:customStyle="1" w:styleId="bulletslist">
    <w:name w:val="bullets list"/>
    <w:basedOn w:val="body"/>
    <w:qFormat/>
    <w:rsid w:val="000B7311"/>
    <w:pPr>
      <w:numPr>
        <w:numId w:val="4"/>
      </w:numPr>
    </w:pPr>
  </w:style>
  <w:style w:type="paragraph" w:customStyle="1" w:styleId="orderedlist">
    <w:name w:val="ordered list"/>
    <w:basedOn w:val="bulletslist"/>
    <w:qFormat/>
    <w:rsid w:val="000B7311"/>
    <w:pPr>
      <w:numPr>
        <w:numId w:val="2"/>
      </w:numPr>
    </w:pPr>
  </w:style>
  <w:style w:type="character" w:customStyle="1" w:styleId="bold">
    <w:name w:val="bold"/>
    <w:basedOn w:val="a1"/>
    <w:uiPriority w:val="1"/>
    <w:qFormat/>
    <w:rsid w:val="000B7311"/>
    <w:rPr>
      <w:b/>
    </w:rPr>
  </w:style>
  <w:style w:type="character" w:customStyle="1" w:styleId="italics">
    <w:name w:val="italics"/>
    <w:basedOn w:val="a1"/>
    <w:uiPriority w:val="1"/>
    <w:qFormat/>
    <w:rsid w:val="000B7311"/>
    <w:rPr>
      <w:i/>
    </w:rPr>
  </w:style>
  <w:style w:type="paragraph" w:customStyle="1" w:styleId="a9">
    <w:name w:val="Αριθμ Κριτ ΑΞΙΟΛ"/>
    <w:basedOn w:val="orderedlist"/>
    <w:qFormat/>
    <w:rsid w:val="00DB4900"/>
    <w:pPr>
      <w:numPr>
        <w:numId w:val="4"/>
      </w:numPr>
      <w:ind w:left="360"/>
      <w:jc w:val="both"/>
    </w:pPr>
    <w:rPr>
      <w:rFonts w:ascii="Times New Roman" w:hAnsi="Times New Roman"/>
      <w:b/>
      <w:sz w:val="22"/>
      <w:szCs w:val="22"/>
    </w:rPr>
  </w:style>
  <w:style w:type="paragraph" w:customStyle="1" w:styleId="1">
    <w:name w:val="Στυλ1"/>
    <w:basedOn w:val="a9"/>
    <w:qFormat/>
    <w:rsid w:val="00DB4900"/>
  </w:style>
  <w:style w:type="paragraph" w:customStyle="1" w:styleId="aa">
    <w:name w:val="κριτιρια"/>
    <w:basedOn w:val="orderedlist"/>
    <w:qFormat/>
    <w:rsid w:val="00F2706A"/>
    <w:pPr>
      <w:numPr>
        <w:numId w:val="1"/>
      </w:numPr>
      <w:ind w:left="360"/>
      <w:jc w:val="both"/>
    </w:pPr>
    <w:rPr>
      <w:rFonts w:ascii="Times New Roman" w:hAnsi="Times New Roman"/>
      <w:b/>
      <w:sz w:val="22"/>
    </w:rPr>
  </w:style>
  <w:style w:type="paragraph" w:styleId="ab">
    <w:name w:val="List Paragraph"/>
    <w:basedOn w:val="a0"/>
    <w:uiPriority w:val="34"/>
    <w:qFormat/>
    <w:rsid w:val="001E7B9E"/>
    <w:pPr>
      <w:ind w:left="720"/>
      <w:contextualSpacing/>
    </w:pPr>
  </w:style>
  <w:style w:type="paragraph" w:customStyle="1" w:styleId="ac">
    <w:name w:val="κριρτιρια"/>
    <w:basedOn w:val="orderedlist"/>
    <w:qFormat/>
    <w:rsid w:val="001E7B9E"/>
    <w:pPr>
      <w:ind w:left="357" w:hanging="357"/>
      <w:jc w:val="both"/>
    </w:pPr>
    <w:rPr>
      <w:rFonts w:ascii="Times New Roman" w:hAnsi="Times New Roman"/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2232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43</cp:revision>
  <dcterms:created xsi:type="dcterms:W3CDTF">2015-04-03T11:39:00Z</dcterms:created>
  <dcterms:modified xsi:type="dcterms:W3CDTF">2015-04-23T14:53:00Z</dcterms:modified>
</cp:coreProperties>
</file>